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A36" w:rsidRPr="001A1DA2" w:rsidRDefault="00097A36">
      <w:pPr>
        <w:pStyle w:val="ConsPlusNormal"/>
        <w:rPr>
          <w:rFonts w:ascii="Times New Roman" w:hAnsi="Times New Roman" w:cs="Times New Roman"/>
          <w:sz w:val="24"/>
          <w:szCs w:val="24"/>
        </w:rPr>
      </w:pPr>
    </w:p>
    <w:p w:rsidR="00097A36" w:rsidRPr="001A1DA2" w:rsidRDefault="00097A36">
      <w:pPr>
        <w:pStyle w:val="ConsPlusTitle"/>
        <w:jc w:val="center"/>
        <w:rPr>
          <w:rFonts w:ascii="Times New Roman" w:hAnsi="Times New Roman" w:cs="Times New Roman"/>
          <w:sz w:val="24"/>
          <w:szCs w:val="24"/>
        </w:rPr>
      </w:pPr>
      <w:r w:rsidRPr="001A1DA2">
        <w:rPr>
          <w:rFonts w:ascii="Times New Roman" w:hAnsi="Times New Roman" w:cs="Times New Roman"/>
          <w:sz w:val="24"/>
          <w:szCs w:val="24"/>
        </w:rPr>
        <w:t>ПОРЯДОК</w:t>
      </w:r>
    </w:p>
    <w:p w:rsidR="00097A36" w:rsidRPr="001A1DA2" w:rsidRDefault="00097A36">
      <w:pPr>
        <w:pStyle w:val="ConsPlusTitle"/>
        <w:jc w:val="center"/>
        <w:rPr>
          <w:rFonts w:ascii="Times New Roman" w:hAnsi="Times New Roman" w:cs="Times New Roman"/>
          <w:sz w:val="24"/>
          <w:szCs w:val="24"/>
        </w:rPr>
      </w:pPr>
      <w:r w:rsidRPr="001A1DA2">
        <w:rPr>
          <w:rFonts w:ascii="Times New Roman" w:hAnsi="Times New Roman" w:cs="Times New Roman"/>
          <w:sz w:val="24"/>
          <w:szCs w:val="24"/>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РЕНОВАЦИЮ</w:t>
      </w:r>
    </w:p>
    <w:p w:rsidR="00097A36" w:rsidRPr="001A1DA2" w:rsidRDefault="00097A36">
      <w:pPr>
        <w:pStyle w:val="ConsPlusTitle"/>
        <w:jc w:val="center"/>
        <w:rPr>
          <w:rFonts w:ascii="Times New Roman" w:hAnsi="Times New Roman" w:cs="Times New Roman"/>
          <w:sz w:val="24"/>
          <w:szCs w:val="24"/>
        </w:rPr>
      </w:pPr>
      <w:r w:rsidRPr="001A1DA2">
        <w:rPr>
          <w:rFonts w:ascii="Times New Roman" w:hAnsi="Times New Roman" w:cs="Times New Roman"/>
          <w:sz w:val="24"/>
          <w:szCs w:val="24"/>
        </w:rPr>
        <w:t>ОРГАНИЗАЦИЙ ОБЩЕГО ОБРАЗОВАНИЯ</w:t>
      </w:r>
    </w:p>
    <w:p w:rsidR="00097A36" w:rsidRPr="001A1DA2" w:rsidRDefault="00097A36">
      <w:pPr>
        <w:spacing w:after="1"/>
        <w:rPr>
          <w:rFonts w:ascii="Times New Roman" w:hAnsi="Times New Roman" w:cs="Times New Roman"/>
          <w:sz w:val="24"/>
          <w:szCs w:val="24"/>
        </w:rPr>
      </w:pPr>
    </w:p>
    <w:p w:rsidR="00097A36" w:rsidRPr="001A1DA2" w:rsidRDefault="00097A36">
      <w:pPr>
        <w:pStyle w:val="ConsPlusNormal"/>
        <w:jc w:val="center"/>
        <w:rPr>
          <w:rFonts w:ascii="Times New Roman" w:hAnsi="Times New Roman" w:cs="Times New Roman"/>
          <w:sz w:val="24"/>
          <w:szCs w:val="24"/>
        </w:rPr>
      </w:pPr>
    </w:p>
    <w:p w:rsidR="00097A36" w:rsidRPr="001A1DA2" w:rsidRDefault="00097A36">
      <w:pPr>
        <w:pStyle w:val="ConsPlusTitle"/>
        <w:jc w:val="center"/>
        <w:outlineLvl w:val="1"/>
        <w:rPr>
          <w:rFonts w:ascii="Times New Roman" w:hAnsi="Times New Roman" w:cs="Times New Roman"/>
          <w:sz w:val="24"/>
          <w:szCs w:val="24"/>
        </w:rPr>
      </w:pPr>
      <w:r w:rsidRPr="001A1DA2">
        <w:rPr>
          <w:rFonts w:ascii="Times New Roman" w:hAnsi="Times New Roman" w:cs="Times New Roman"/>
          <w:sz w:val="24"/>
          <w:szCs w:val="24"/>
        </w:rPr>
        <w:t>1. Общие положения</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1.1. </w:t>
      </w:r>
      <w:proofErr w:type="gramStart"/>
      <w:r w:rsidRPr="001A1DA2">
        <w:rPr>
          <w:rFonts w:ascii="Times New Roman" w:hAnsi="Times New Roman" w:cs="Times New Roman"/>
          <w:sz w:val="24"/>
          <w:szCs w:val="24"/>
        </w:rPr>
        <w:t>Настоящий Порядок устанавливает цели, условия предоставления, расходования и распределения субсидии из областного бюджета Ленинградской области бюджетам муниципальных образований Ленинградской области (далее - муниципальные образования) на реновацию организаций общего образования в рамках подпрограммы "Развитие начального общего, основного общего и среднего общего образования детей в Ленинградской области" государственной программы Ленинградской области "Современное образование Ленинградской области (далее - субсидия).</w:t>
      </w:r>
      <w:proofErr w:type="gramEnd"/>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1.2. В целях реализации настоящего Порядка под реновацией организаций общего образования понимается капитальный ремонт, благоустройство территории и оснащение </w:t>
      </w:r>
      <w:proofErr w:type="spellStart"/>
      <w:r w:rsidRPr="001A1DA2">
        <w:rPr>
          <w:rFonts w:ascii="Times New Roman" w:hAnsi="Times New Roman" w:cs="Times New Roman"/>
          <w:sz w:val="24"/>
          <w:szCs w:val="24"/>
        </w:rPr>
        <w:t>немонтируемым</w:t>
      </w:r>
      <w:proofErr w:type="spellEnd"/>
      <w:r w:rsidRPr="001A1DA2">
        <w:rPr>
          <w:rFonts w:ascii="Times New Roman" w:hAnsi="Times New Roman" w:cs="Times New Roman"/>
          <w:sz w:val="24"/>
          <w:szCs w:val="24"/>
        </w:rPr>
        <w:t xml:space="preserve"> оборудованием зданий организаций общего образования.</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1.3. Предоставление субсидии осуществляется в соответствии со сводной бюджетной росписью областного бюджета Ленинградской области на очередной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общего и профессионального образования Ленинградской области (далее - Комитет).</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1.4. </w:t>
      </w:r>
      <w:proofErr w:type="gramStart"/>
      <w:r w:rsidRPr="001A1DA2">
        <w:rPr>
          <w:rFonts w:ascii="Times New Roman" w:hAnsi="Times New Roman" w:cs="Times New Roman"/>
          <w:sz w:val="24"/>
          <w:szCs w:val="24"/>
        </w:rPr>
        <w:t xml:space="preserve">Субсидия предоставляется на </w:t>
      </w:r>
      <w:proofErr w:type="spellStart"/>
      <w:r w:rsidRPr="001A1DA2">
        <w:rPr>
          <w:rFonts w:ascii="Times New Roman" w:hAnsi="Times New Roman" w:cs="Times New Roman"/>
          <w:sz w:val="24"/>
          <w:szCs w:val="24"/>
        </w:rPr>
        <w:t>софинансирование</w:t>
      </w:r>
      <w:proofErr w:type="spellEnd"/>
      <w:r w:rsidRPr="001A1DA2">
        <w:rPr>
          <w:rFonts w:ascii="Times New Roman" w:hAnsi="Times New Roman" w:cs="Times New Roman"/>
          <w:sz w:val="24"/>
          <w:szCs w:val="24"/>
        </w:rPr>
        <w:t xml:space="preserve"> расходных обязательств муниципальных образований, возникающих при осуществлении полномочий органов местного самоуправления по вопросам местного значения в соответствии с </w:t>
      </w:r>
      <w:hyperlink r:id="rId5" w:history="1">
        <w:r w:rsidRPr="001A1DA2">
          <w:rPr>
            <w:rFonts w:ascii="Times New Roman" w:hAnsi="Times New Roman" w:cs="Times New Roman"/>
            <w:sz w:val="24"/>
            <w:szCs w:val="24"/>
          </w:rPr>
          <w:t>пунктом 11 части 1 статьи 15</w:t>
        </w:r>
      </w:hyperlink>
      <w:r w:rsidRPr="001A1DA2">
        <w:rPr>
          <w:rFonts w:ascii="Times New Roman" w:hAnsi="Times New Roman" w:cs="Times New Roman"/>
          <w:sz w:val="24"/>
          <w:szCs w:val="24"/>
        </w:rPr>
        <w:t xml:space="preserve"> и </w:t>
      </w:r>
      <w:hyperlink r:id="rId6" w:history="1">
        <w:r w:rsidRPr="001A1DA2">
          <w:rPr>
            <w:rFonts w:ascii="Times New Roman" w:hAnsi="Times New Roman" w:cs="Times New Roman"/>
            <w:sz w:val="24"/>
            <w:szCs w:val="24"/>
          </w:rPr>
          <w:t>пунктом 13 части 1 статьи 16</w:t>
        </w:r>
      </w:hyperlink>
      <w:r w:rsidRPr="001A1DA2">
        <w:rPr>
          <w:rFonts w:ascii="Times New Roman" w:hAnsi="Times New Roman" w:cs="Times New Roman"/>
          <w:sz w:val="24"/>
          <w:szCs w:val="24"/>
        </w:rPr>
        <w:t xml:space="preserve"> Федерального закона от 6 октября 2003 года N 131-ФЗ "Об общих принципах организации местного самоуправления в Российской Федерации".</w:t>
      </w:r>
      <w:proofErr w:type="gramEnd"/>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1.5. Распределение и предоставление субсидии на 2020 год осуществляется с учетом результатов конкурсного отбора, проведенного в 2019 году в соответствии с порядком, действующим на дату проведения отбора, за исключением нормы, касающейся установления предельного уровня софинансирования.</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Title"/>
        <w:jc w:val="center"/>
        <w:outlineLvl w:val="1"/>
        <w:rPr>
          <w:rFonts w:ascii="Times New Roman" w:hAnsi="Times New Roman" w:cs="Times New Roman"/>
          <w:sz w:val="24"/>
          <w:szCs w:val="24"/>
        </w:rPr>
      </w:pPr>
      <w:r w:rsidRPr="001A1DA2">
        <w:rPr>
          <w:rFonts w:ascii="Times New Roman" w:hAnsi="Times New Roman" w:cs="Times New Roman"/>
          <w:sz w:val="24"/>
          <w:szCs w:val="24"/>
        </w:rPr>
        <w:t xml:space="preserve">2. Цели и условия предоставления субсидии </w:t>
      </w:r>
      <w:proofErr w:type="gramStart"/>
      <w:r w:rsidRPr="001A1DA2">
        <w:rPr>
          <w:rFonts w:ascii="Times New Roman" w:hAnsi="Times New Roman" w:cs="Times New Roman"/>
          <w:sz w:val="24"/>
          <w:szCs w:val="24"/>
        </w:rPr>
        <w:t>муниципальным</w:t>
      </w:r>
      <w:proofErr w:type="gramEnd"/>
    </w:p>
    <w:p w:rsidR="00097A36" w:rsidRPr="001A1DA2" w:rsidRDefault="00097A36">
      <w:pPr>
        <w:pStyle w:val="ConsPlusTitle"/>
        <w:jc w:val="center"/>
        <w:rPr>
          <w:rFonts w:ascii="Times New Roman" w:hAnsi="Times New Roman" w:cs="Times New Roman"/>
          <w:sz w:val="24"/>
          <w:szCs w:val="24"/>
        </w:rPr>
      </w:pPr>
      <w:r w:rsidRPr="001A1DA2">
        <w:rPr>
          <w:rFonts w:ascii="Times New Roman" w:hAnsi="Times New Roman" w:cs="Times New Roman"/>
          <w:sz w:val="24"/>
          <w:szCs w:val="24"/>
        </w:rPr>
        <w:t>образованиям, критерии отбора муниципальных образований</w:t>
      </w:r>
    </w:p>
    <w:p w:rsidR="00097A36" w:rsidRPr="001A1DA2" w:rsidRDefault="00097A36">
      <w:pPr>
        <w:pStyle w:val="ConsPlusTitle"/>
        <w:jc w:val="center"/>
        <w:rPr>
          <w:rFonts w:ascii="Times New Roman" w:hAnsi="Times New Roman" w:cs="Times New Roman"/>
          <w:sz w:val="24"/>
          <w:szCs w:val="24"/>
        </w:rPr>
      </w:pPr>
      <w:r w:rsidRPr="001A1DA2">
        <w:rPr>
          <w:rFonts w:ascii="Times New Roman" w:hAnsi="Times New Roman" w:cs="Times New Roman"/>
          <w:sz w:val="24"/>
          <w:szCs w:val="24"/>
        </w:rPr>
        <w:t>для предоставления субсидии</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ind w:firstLine="540"/>
        <w:jc w:val="both"/>
        <w:rPr>
          <w:rFonts w:ascii="Times New Roman" w:hAnsi="Times New Roman" w:cs="Times New Roman"/>
          <w:sz w:val="24"/>
          <w:szCs w:val="24"/>
        </w:rPr>
      </w:pPr>
      <w:r w:rsidRPr="001A1DA2">
        <w:rPr>
          <w:rFonts w:ascii="Times New Roman" w:hAnsi="Times New Roman" w:cs="Times New Roman"/>
          <w:sz w:val="24"/>
          <w:szCs w:val="24"/>
        </w:rPr>
        <w:t>2.1. Субсидия предоставляется в целях расширения доступности качественного общего образования детей, соответствующего современным требованиям.</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Результатом использования субсидии является количество организаций общего образования, в которых проведены мероприятия по реновации.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Значения результатов использования субсидии определяются на основании заявок муниципальных образований на предоставление субсидии (далее - заявка) и устанавливаются в соглашении о предоставлении субсидии, заключенном между Комитетом и администрацией муниципального образования (далее - соглашение).</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Детализированные требования к достижению значений результатов </w:t>
      </w:r>
      <w:r w:rsidRPr="001A1DA2">
        <w:rPr>
          <w:rFonts w:ascii="Times New Roman" w:hAnsi="Times New Roman" w:cs="Times New Roman"/>
          <w:sz w:val="24"/>
          <w:szCs w:val="24"/>
        </w:rPr>
        <w:lastRenderedPageBreak/>
        <w:t>использования субсидии устанавливаются в соглашении.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2.2. Условия предоставления субсидии устанавливаются в соответствии с </w:t>
      </w:r>
      <w:hyperlink r:id="rId7" w:history="1">
        <w:r w:rsidRPr="001A1DA2">
          <w:rPr>
            <w:rFonts w:ascii="Times New Roman" w:hAnsi="Times New Roman" w:cs="Times New Roman"/>
            <w:sz w:val="24"/>
            <w:szCs w:val="24"/>
          </w:rPr>
          <w:t>пунктом 2.7</w:t>
        </w:r>
      </w:hyperlink>
      <w:r w:rsidRPr="001A1DA2">
        <w:rPr>
          <w:rFonts w:ascii="Times New Roman" w:hAnsi="Times New Roman" w:cs="Times New Roman"/>
          <w:sz w:val="24"/>
          <w:szCs w:val="24"/>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2.3. Соглашение заключается в соответствии с требованиями </w:t>
      </w:r>
      <w:hyperlink r:id="rId8" w:history="1">
        <w:r w:rsidRPr="001A1DA2">
          <w:rPr>
            <w:rFonts w:ascii="Times New Roman" w:hAnsi="Times New Roman" w:cs="Times New Roman"/>
            <w:sz w:val="24"/>
            <w:szCs w:val="24"/>
          </w:rPr>
          <w:t>пунктов 4.1</w:t>
        </w:r>
      </w:hyperlink>
      <w:r w:rsidRPr="001A1DA2">
        <w:rPr>
          <w:rFonts w:ascii="Times New Roman" w:hAnsi="Times New Roman" w:cs="Times New Roman"/>
          <w:sz w:val="24"/>
          <w:szCs w:val="24"/>
        </w:rPr>
        <w:t xml:space="preserve"> и </w:t>
      </w:r>
      <w:hyperlink r:id="rId9" w:history="1">
        <w:r w:rsidRPr="001A1DA2">
          <w:rPr>
            <w:rFonts w:ascii="Times New Roman" w:hAnsi="Times New Roman" w:cs="Times New Roman"/>
            <w:sz w:val="24"/>
            <w:szCs w:val="24"/>
          </w:rPr>
          <w:t>4.2</w:t>
        </w:r>
      </w:hyperlink>
      <w:r w:rsidRPr="001A1DA2">
        <w:rPr>
          <w:rFonts w:ascii="Times New Roman" w:hAnsi="Times New Roman" w:cs="Times New Roman"/>
          <w:sz w:val="24"/>
          <w:szCs w:val="24"/>
        </w:rPr>
        <w:t xml:space="preserve"> Правил.</w:t>
      </w:r>
    </w:p>
    <w:p w:rsidR="00097A36" w:rsidRPr="001A1DA2" w:rsidRDefault="00097A36">
      <w:pPr>
        <w:pStyle w:val="ConsPlusNormal"/>
        <w:spacing w:before="220"/>
        <w:ind w:firstLine="540"/>
        <w:jc w:val="both"/>
        <w:rPr>
          <w:rFonts w:ascii="Times New Roman" w:hAnsi="Times New Roman" w:cs="Times New Roman"/>
          <w:sz w:val="24"/>
          <w:szCs w:val="24"/>
        </w:rPr>
      </w:pPr>
      <w:bookmarkStart w:id="0" w:name="P30"/>
      <w:bookmarkEnd w:id="0"/>
      <w:r w:rsidRPr="001A1DA2">
        <w:rPr>
          <w:rFonts w:ascii="Times New Roman" w:hAnsi="Times New Roman" w:cs="Times New Roman"/>
          <w:sz w:val="24"/>
          <w:szCs w:val="24"/>
        </w:rPr>
        <w:t>2.4. Критериями отбора муниципальных образований для допуска к оценке заявок являются:</w:t>
      </w:r>
    </w:p>
    <w:p w:rsidR="00097A36" w:rsidRPr="001A1DA2" w:rsidRDefault="00097A36">
      <w:pPr>
        <w:pStyle w:val="ConsPlusNormal"/>
        <w:spacing w:before="220"/>
        <w:ind w:firstLine="540"/>
        <w:jc w:val="both"/>
        <w:rPr>
          <w:rFonts w:ascii="Times New Roman" w:hAnsi="Times New Roman" w:cs="Times New Roman"/>
          <w:sz w:val="24"/>
          <w:szCs w:val="24"/>
        </w:rPr>
      </w:pPr>
      <w:proofErr w:type="gramStart"/>
      <w:r w:rsidRPr="001A1DA2">
        <w:rPr>
          <w:rFonts w:ascii="Times New Roman" w:hAnsi="Times New Roman" w:cs="Times New Roman"/>
          <w:sz w:val="24"/>
          <w:szCs w:val="24"/>
        </w:rPr>
        <w:t>наличие на территории муниципального образования организации (организаций) общего образования, в которой (которых) требуется проведение мероприятий по реновации (далее - объект);</w:t>
      </w:r>
      <w:proofErr w:type="gramEnd"/>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наличие проектной (сметной) документации на проведение мероприятий по реновации объекта;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наличие муниципальной программы, включающей мероприятия по реновации объектов.</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Title"/>
        <w:jc w:val="center"/>
        <w:outlineLvl w:val="1"/>
        <w:rPr>
          <w:rFonts w:ascii="Times New Roman" w:hAnsi="Times New Roman" w:cs="Times New Roman"/>
          <w:sz w:val="24"/>
          <w:szCs w:val="24"/>
        </w:rPr>
      </w:pPr>
      <w:r w:rsidRPr="001A1DA2">
        <w:rPr>
          <w:rFonts w:ascii="Times New Roman" w:hAnsi="Times New Roman" w:cs="Times New Roman"/>
          <w:sz w:val="24"/>
          <w:szCs w:val="24"/>
        </w:rPr>
        <w:t>3. Порядок отбора муниципальных образований</w:t>
      </w:r>
    </w:p>
    <w:p w:rsidR="00097A36" w:rsidRPr="001A1DA2" w:rsidRDefault="00097A36">
      <w:pPr>
        <w:pStyle w:val="ConsPlusTitle"/>
        <w:jc w:val="center"/>
        <w:rPr>
          <w:rFonts w:ascii="Times New Roman" w:hAnsi="Times New Roman" w:cs="Times New Roman"/>
          <w:sz w:val="24"/>
          <w:szCs w:val="24"/>
        </w:rPr>
      </w:pPr>
      <w:r w:rsidRPr="001A1DA2">
        <w:rPr>
          <w:rFonts w:ascii="Times New Roman" w:hAnsi="Times New Roman" w:cs="Times New Roman"/>
          <w:sz w:val="24"/>
          <w:szCs w:val="24"/>
        </w:rPr>
        <w:t>для предоставления и распределения субсидии</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ind w:firstLine="540"/>
        <w:jc w:val="both"/>
        <w:rPr>
          <w:rFonts w:ascii="Times New Roman" w:hAnsi="Times New Roman" w:cs="Times New Roman"/>
          <w:sz w:val="24"/>
          <w:szCs w:val="24"/>
        </w:rPr>
      </w:pPr>
      <w:r w:rsidRPr="001A1DA2">
        <w:rPr>
          <w:rFonts w:ascii="Times New Roman" w:hAnsi="Times New Roman" w:cs="Times New Roman"/>
          <w:sz w:val="24"/>
          <w:szCs w:val="24"/>
        </w:rPr>
        <w:t>3.1. Критериями оценки заявок являются:</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количество </w:t>
      </w:r>
      <w:proofErr w:type="gramStart"/>
      <w:r w:rsidRPr="001A1DA2">
        <w:rPr>
          <w:rFonts w:ascii="Times New Roman" w:hAnsi="Times New Roman" w:cs="Times New Roman"/>
          <w:sz w:val="24"/>
          <w:szCs w:val="24"/>
        </w:rPr>
        <w:t>обучающихся</w:t>
      </w:r>
      <w:proofErr w:type="gramEnd"/>
      <w:r w:rsidRPr="001A1DA2">
        <w:rPr>
          <w:rFonts w:ascii="Times New Roman" w:hAnsi="Times New Roman" w:cs="Times New Roman"/>
          <w:sz w:val="24"/>
          <w:szCs w:val="24"/>
        </w:rPr>
        <w:t xml:space="preserve"> образовательной организации общего образования, в отношении которой планируются работы по реновации;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продолжительность эксплуатации объекта после ввода в эксплуатацию или последнего капитального ремонта;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комплексность (количество видов работ) проводимых мероприятий по реновации объекта;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наличие второй смены в образовательной организации общего образования, в отношении которой планируются работы по реновации;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наличие проектной (сметной) документации на проведение мероприятий по реновации объекта, имеющей заключение государственной экспертизы по результатам оценки достоверности определения проектной (сметной) документации на проведение мероприятий по реновации объекта;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удаленность объекта от других организаций общего образования.</w:t>
      </w:r>
    </w:p>
    <w:p w:rsidR="00097A36" w:rsidRPr="001A1DA2" w:rsidRDefault="00097A36">
      <w:pPr>
        <w:pStyle w:val="ConsPlusNormal"/>
        <w:spacing w:before="220"/>
        <w:ind w:firstLine="540"/>
        <w:jc w:val="both"/>
        <w:rPr>
          <w:rFonts w:ascii="Times New Roman" w:hAnsi="Times New Roman" w:cs="Times New Roman"/>
          <w:sz w:val="24"/>
          <w:szCs w:val="24"/>
        </w:rPr>
      </w:pPr>
      <w:bookmarkStart w:id="1" w:name="P45"/>
      <w:bookmarkEnd w:id="1"/>
      <w:r w:rsidRPr="001A1DA2">
        <w:rPr>
          <w:rFonts w:ascii="Times New Roman" w:hAnsi="Times New Roman" w:cs="Times New Roman"/>
          <w:sz w:val="24"/>
          <w:szCs w:val="24"/>
        </w:rPr>
        <w:t>3.2. Комитет в письменной форме информирует муниципальные образования о дате размещения на официальном сайте Комитета в информационно-телекоммуникационной сети "Интернет" объявления о проведении отбора муниципальных образований для предоставления субсидии, содержащего сведения о сроках приема заявок для участия в отборе (далее - объявление).</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Срок приема заявок не может превышать 10 календарных дней </w:t>
      </w:r>
      <w:proofErr w:type="gramStart"/>
      <w:r w:rsidRPr="001A1DA2">
        <w:rPr>
          <w:rFonts w:ascii="Times New Roman" w:hAnsi="Times New Roman" w:cs="Times New Roman"/>
          <w:sz w:val="24"/>
          <w:szCs w:val="24"/>
        </w:rPr>
        <w:t>с даты размещения</w:t>
      </w:r>
      <w:proofErr w:type="gramEnd"/>
      <w:r w:rsidRPr="001A1DA2">
        <w:rPr>
          <w:rFonts w:ascii="Times New Roman" w:hAnsi="Times New Roman" w:cs="Times New Roman"/>
          <w:sz w:val="24"/>
          <w:szCs w:val="24"/>
        </w:rPr>
        <w:t xml:space="preserve"> объявления.</w:t>
      </w:r>
    </w:p>
    <w:p w:rsidR="00097A36" w:rsidRPr="001A1DA2" w:rsidRDefault="00097A36">
      <w:pPr>
        <w:pStyle w:val="ConsPlusNormal"/>
        <w:spacing w:before="220"/>
        <w:ind w:firstLine="540"/>
        <w:jc w:val="both"/>
        <w:rPr>
          <w:rFonts w:ascii="Times New Roman" w:hAnsi="Times New Roman" w:cs="Times New Roman"/>
          <w:sz w:val="24"/>
          <w:szCs w:val="24"/>
        </w:rPr>
      </w:pPr>
      <w:bookmarkStart w:id="2" w:name="P47"/>
      <w:bookmarkEnd w:id="2"/>
      <w:r w:rsidRPr="001A1DA2">
        <w:rPr>
          <w:rFonts w:ascii="Times New Roman" w:hAnsi="Times New Roman" w:cs="Times New Roman"/>
          <w:sz w:val="24"/>
          <w:szCs w:val="24"/>
        </w:rPr>
        <w:t>3.3. Заявка подается по форме, утвержденной правовым актом Комитета. К заявке прилагаются следующие документы:</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фотоматериалы объекта;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lastRenderedPageBreak/>
        <w:t>проектная (сметная) документация на проведение мероприятий по реновации объекта.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3.4. Ответственность за достоверность представленных документов несут администрации муниципальных образований.</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3.5. Оценка заявок муниципальных образований осуществляется в течение пяти рабочих дней </w:t>
      </w:r>
      <w:proofErr w:type="gramStart"/>
      <w:r w:rsidRPr="001A1DA2">
        <w:rPr>
          <w:rFonts w:ascii="Times New Roman" w:hAnsi="Times New Roman" w:cs="Times New Roman"/>
          <w:sz w:val="24"/>
          <w:szCs w:val="24"/>
        </w:rPr>
        <w:t>с даты окончания</w:t>
      </w:r>
      <w:proofErr w:type="gramEnd"/>
      <w:r w:rsidRPr="001A1DA2">
        <w:rPr>
          <w:rFonts w:ascii="Times New Roman" w:hAnsi="Times New Roman" w:cs="Times New Roman"/>
          <w:sz w:val="24"/>
          <w:szCs w:val="24"/>
        </w:rPr>
        <w:t xml:space="preserve"> срока приема заявок.</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3.6. Заявки оцениваются по балльной системе в соответствии с методикой формирования рейтингового списка объектов по формуле:</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ind w:firstLine="540"/>
        <w:jc w:val="both"/>
        <w:rPr>
          <w:rFonts w:ascii="Times New Roman" w:hAnsi="Times New Roman" w:cs="Times New Roman"/>
          <w:sz w:val="24"/>
          <w:szCs w:val="24"/>
        </w:rPr>
      </w:pPr>
      <w:r w:rsidRPr="001A1DA2">
        <w:rPr>
          <w:rFonts w:ascii="Times New Roman" w:hAnsi="Times New Roman" w:cs="Times New Roman"/>
          <w:sz w:val="24"/>
          <w:szCs w:val="24"/>
        </w:rPr>
        <w:t>ИО = О</w:t>
      </w:r>
      <w:proofErr w:type="gramStart"/>
      <w:r w:rsidRPr="001A1DA2">
        <w:rPr>
          <w:rFonts w:ascii="Times New Roman" w:hAnsi="Times New Roman" w:cs="Times New Roman"/>
          <w:sz w:val="24"/>
          <w:szCs w:val="24"/>
        </w:rPr>
        <w:t>1</w:t>
      </w:r>
      <w:proofErr w:type="gramEnd"/>
      <w:r w:rsidRPr="001A1DA2">
        <w:rPr>
          <w:rFonts w:ascii="Times New Roman" w:hAnsi="Times New Roman" w:cs="Times New Roman"/>
          <w:sz w:val="24"/>
          <w:szCs w:val="24"/>
        </w:rPr>
        <w:t xml:space="preserve"> x В1 + О2 x В2 + О3 x В3 + О4 x В4 + О5 x В5 + О6 x В6,</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ind w:firstLine="540"/>
        <w:jc w:val="both"/>
        <w:rPr>
          <w:rFonts w:ascii="Times New Roman" w:hAnsi="Times New Roman" w:cs="Times New Roman"/>
          <w:sz w:val="24"/>
          <w:szCs w:val="24"/>
        </w:rPr>
      </w:pPr>
      <w:r w:rsidRPr="001A1DA2">
        <w:rPr>
          <w:rFonts w:ascii="Times New Roman" w:hAnsi="Times New Roman" w:cs="Times New Roman"/>
          <w:sz w:val="24"/>
          <w:szCs w:val="24"/>
        </w:rPr>
        <w:t>где:</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ИО - итоговая оценка по объекту;</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О</w:t>
      </w:r>
      <w:proofErr w:type="gramStart"/>
      <w:r w:rsidRPr="001A1DA2">
        <w:rPr>
          <w:rFonts w:ascii="Times New Roman" w:hAnsi="Times New Roman" w:cs="Times New Roman"/>
          <w:sz w:val="24"/>
          <w:szCs w:val="24"/>
        </w:rPr>
        <w:t>1</w:t>
      </w:r>
      <w:proofErr w:type="gramEnd"/>
      <w:r w:rsidRPr="001A1DA2">
        <w:rPr>
          <w:rFonts w:ascii="Times New Roman" w:hAnsi="Times New Roman" w:cs="Times New Roman"/>
          <w:sz w:val="24"/>
          <w:szCs w:val="24"/>
        </w:rPr>
        <w:t xml:space="preserve"> - балльная оценка критерия "Количество обучающихся образовательной организации общего образования, в отношении которой планируются работы по реновации": до 100 обучающихся - 1 балл, от 100 до 200 обучающихся - 2 балла, от 200 до 300 обучающихся - 3 балла, от 300 до 400 обучающихся - 4 балла, более 400 обучающихся - 5 баллов;</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О</w:t>
      </w:r>
      <w:proofErr w:type="gramStart"/>
      <w:r w:rsidRPr="001A1DA2">
        <w:rPr>
          <w:rFonts w:ascii="Times New Roman" w:hAnsi="Times New Roman" w:cs="Times New Roman"/>
          <w:sz w:val="24"/>
          <w:szCs w:val="24"/>
        </w:rPr>
        <w:t>2</w:t>
      </w:r>
      <w:proofErr w:type="gramEnd"/>
      <w:r w:rsidRPr="001A1DA2">
        <w:rPr>
          <w:rFonts w:ascii="Times New Roman" w:hAnsi="Times New Roman" w:cs="Times New Roman"/>
          <w:sz w:val="24"/>
          <w:szCs w:val="24"/>
        </w:rPr>
        <w:t xml:space="preserve"> - балльная оценка критерия "Продолжительность эксплуатации объекта после ввода в эксплуатацию или последнего капитального ремонта": до 10 лет - 1 балл, от 10 до 20 лет - 2 балла, от 20 до 30 лет - 3 балла, от 30 до 40 лет - 4 балла, более 40 лет - 5 баллов;</w:t>
      </w:r>
    </w:p>
    <w:p w:rsidR="00097A36" w:rsidRPr="001A1DA2" w:rsidRDefault="00097A36">
      <w:pPr>
        <w:pStyle w:val="ConsPlusNormal"/>
        <w:spacing w:before="220"/>
        <w:ind w:firstLine="540"/>
        <w:jc w:val="both"/>
        <w:rPr>
          <w:rFonts w:ascii="Times New Roman" w:hAnsi="Times New Roman" w:cs="Times New Roman"/>
          <w:sz w:val="24"/>
          <w:szCs w:val="24"/>
        </w:rPr>
      </w:pPr>
      <w:proofErr w:type="gramStart"/>
      <w:r w:rsidRPr="001A1DA2">
        <w:rPr>
          <w:rFonts w:ascii="Times New Roman" w:hAnsi="Times New Roman" w:cs="Times New Roman"/>
          <w:sz w:val="24"/>
          <w:szCs w:val="24"/>
        </w:rPr>
        <w:t>О3 - балльная оценка критерия "Комплексность (количество видов работ) проводимых мероприятий по реновации объекта": один вид работ - 1 балл, два вида работ - 2 балла, три вида работ - 3 балла, четыре вида работ - 4 балла, пять и более видов работ - 5 баллов (виды работ: общестроительные внутренние работы, ремонт инженерных сетей, замена оконных и дверных заполнений, проведение мероприятий по увеличению энергоэффективности, ремонт несущих</w:t>
      </w:r>
      <w:proofErr w:type="gramEnd"/>
      <w:r w:rsidRPr="001A1DA2">
        <w:rPr>
          <w:rFonts w:ascii="Times New Roman" w:hAnsi="Times New Roman" w:cs="Times New Roman"/>
          <w:sz w:val="24"/>
          <w:szCs w:val="24"/>
        </w:rPr>
        <w:t xml:space="preserve"> и ограждающих конструкций (фундаментов, кровли, фасада);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О</w:t>
      </w:r>
      <w:proofErr w:type="gramStart"/>
      <w:r w:rsidRPr="001A1DA2">
        <w:rPr>
          <w:rFonts w:ascii="Times New Roman" w:hAnsi="Times New Roman" w:cs="Times New Roman"/>
          <w:sz w:val="24"/>
          <w:szCs w:val="24"/>
        </w:rPr>
        <w:t>4</w:t>
      </w:r>
      <w:proofErr w:type="gramEnd"/>
      <w:r w:rsidRPr="001A1DA2">
        <w:rPr>
          <w:rFonts w:ascii="Times New Roman" w:hAnsi="Times New Roman" w:cs="Times New Roman"/>
          <w:sz w:val="24"/>
          <w:szCs w:val="24"/>
        </w:rPr>
        <w:t xml:space="preserve"> - балльная оценка критерия "Наличие второй смены в образовательной организации общего образования, в отношении которой планируются работы по реновации": наличие - 1 балл, отсутствие - 0 баллов;</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О5 - балльная оценка критерия "Наличие проектной (сметной) документации на проведение мероприятий по реновации объекта, имеющей заключение государственной экспертизы по результатам оценки достоверности определения проектной (сметной) документации на проведение мероприятий по реновации объекта": наличие - 1 балл, отсутствие - 0 баллов;</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О</w:t>
      </w:r>
      <w:proofErr w:type="gramStart"/>
      <w:r w:rsidRPr="001A1DA2">
        <w:rPr>
          <w:rFonts w:ascii="Times New Roman" w:hAnsi="Times New Roman" w:cs="Times New Roman"/>
          <w:sz w:val="24"/>
          <w:szCs w:val="24"/>
        </w:rPr>
        <w:t>6</w:t>
      </w:r>
      <w:proofErr w:type="gramEnd"/>
      <w:r w:rsidRPr="001A1DA2">
        <w:rPr>
          <w:rFonts w:ascii="Times New Roman" w:hAnsi="Times New Roman" w:cs="Times New Roman"/>
          <w:sz w:val="24"/>
          <w:szCs w:val="24"/>
        </w:rPr>
        <w:t xml:space="preserve"> - балльная оценка критерия "Удаленность объекта от других организаций общего образования": до 5 км - 1 балл, от 5 до 10 км - 2 балла, от 10 до 15 км - 3 балла, от 15 до 25 км - 4 балла, более 25 км - 5 баллов;</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В</w:t>
      </w:r>
      <w:proofErr w:type="gramStart"/>
      <w:r w:rsidRPr="001A1DA2">
        <w:rPr>
          <w:rFonts w:ascii="Times New Roman" w:hAnsi="Times New Roman" w:cs="Times New Roman"/>
          <w:sz w:val="24"/>
          <w:szCs w:val="24"/>
        </w:rPr>
        <w:t>1</w:t>
      </w:r>
      <w:proofErr w:type="gramEnd"/>
      <w:r w:rsidRPr="001A1DA2">
        <w:rPr>
          <w:rFonts w:ascii="Times New Roman" w:hAnsi="Times New Roman" w:cs="Times New Roman"/>
          <w:sz w:val="24"/>
          <w:szCs w:val="24"/>
        </w:rPr>
        <w:t xml:space="preserve"> - вес критерия "Количество обучающихся образовательной организации общего образования, в отношении которой планируются работы по реновации" - 30 проц.;</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В</w:t>
      </w:r>
      <w:proofErr w:type="gramStart"/>
      <w:r w:rsidRPr="001A1DA2">
        <w:rPr>
          <w:rFonts w:ascii="Times New Roman" w:hAnsi="Times New Roman" w:cs="Times New Roman"/>
          <w:sz w:val="24"/>
          <w:szCs w:val="24"/>
        </w:rPr>
        <w:t>2</w:t>
      </w:r>
      <w:proofErr w:type="gramEnd"/>
      <w:r w:rsidRPr="001A1DA2">
        <w:rPr>
          <w:rFonts w:ascii="Times New Roman" w:hAnsi="Times New Roman" w:cs="Times New Roman"/>
          <w:sz w:val="24"/>
          <w:szCs w:val="24"/>
        </w:rPr>
        <w:t xml:space="preserve"> - вес критерия "Продолжительность эксплуатации объекта после ввода в эксплуатацию или последнего капитального ремонта" - 25 проц.;</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В3 - вес критерия "Комплексность (количество видов работ) проводимых мероприятий по реновации объекта" - 15 проц.;</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lastRenderedPageBreak/>
        <w:t>В</w:t>
      </w:r>
      <w:proofErr w:type="gramStart"/>
      <w:r w:rsidRPr="001A1DA2">
        <w:rPr>
          <w:rFonts w:ascii="Times New Roman" w:hAnsi="Times New Roman" w:cs="Times New Roman"/>
          <w:sz w:val="24"/>
          <w:szCs w:val="24"/>
        </w:rPr>
        <w:t>4</w:t>
      </w:r>
      <w:proofErr w:type="gramEnd"/>
      <w:r w:rsidRPr="001A1DA2">
        <w:rPr>
          <w:rFonts w:ascii="Times New Roman" w:hAnsi="Times New Roman" w:cs="Times New Roman"/>
          <w:sz w:val="24"/>
          <w:szCs w:val="24"/>
        </w:rPr>
        <w:t xml:space="preserve"> - вес критерия "Наличие второй смены в образовательной организации общего образования, в отношении которой планируются работы по реновации" - 15 проц.;</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В5 - вес критерия "Наличие проектной (сметной) документации на проведение мероприятий по реновации объекта, имеющей заключение государственной экспертизы по результатам оценки достоверности определения проектной (сметной) документации на проведение мероприятий по реновации объекта" - 10 проц.;</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В</w:t>
      </w:r>
      <w:proofErr w:type="gramStart"/>
      <w:r w:rsidRPr="001A1DA2">
        <w:rPr>
          <w:rFonts w:ascii="Times New Roman" w:hAnsi="Times New Roman" w:cs="Times New Roman"/>
          <w:sz w:val="24"/>
          <w:szCs w:val="24"/>
        </w:rPr>
        <w:t>6</w:t>
      </w:r>
      <w:proofErr w:type="gramEnd"/>
      <w:r w:rsidRPr="001A1DA2">
        <w:rPr>
          <w:rFonts w:ascii="Times New Roman" w:hAnsi="Times New Roman" w:cs="Times New Roman"/>
          <w:sz w:val="24"/>
          <w:szCs w:val="24"/>
        </w:rPr>
        <w:t xml:space="preserve"> - вес критерия "Удаленность объекта от других организаций общего образования" - 5 проц.</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ind w:firstLine="540"/>
        <w:jc w:val="both"/>
        <w:rPr>
          <w:rFonts w:ascii="Times New Roman" w:hAnsi="Times New Roman" w:cs="Times New Roman"/>
          <w:sz w:val="24"/>
          <w:szCs w:val="24"/>
        </w:rPr>
      </w:pPr>
      <w:r w:rsidRPr="001A1DA2">
        <w:rPr>
          <w:rFonts w:ascii="Times New Roman" w:hAnsi="Times New Roman" w:cs="Times New Roman"/>
          <w:sz w:val="24"/>
          <w:szCs w:val="24"/>
        </w:rPr>
        <w:t>По итогам балльной оценки составляется рейтинговый список объектов.</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Победителями конкурсного отбора признаются муниципальные образования, набравшие наибольшее количество баллов.</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3.7. Для оценки представленных заявок Комитетом образуется комиссия по рассмотрению представленных муниципальными образованиями заявок (далее - комиссия). Положение о комиссии и состав комиссии утверждаются правовым актом Комитета.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Комиссия в течение трех рабочих дней </w:t>
      </w:r>
      <w:proofErr w:type="gramStart"/>
      <w:r w:rsidRPr="001A1DA2">
        <w:rPr>
          <w:rFonts w:ascii="Times New Roman" w:hAnsi="Times New Roman" w:cs="Times New Roman"/>
          <w:sz w:val="24"/>
          <w:szCs w:val="24"/>
        </w:rPr>
        <w:t>с даты окончания</w:t>
      </w:r>
      <w:proofErr w:type="gramEnd"/>
      <w:r w:rsidRPr="001A1DA2">
        <w:rPr>
          <w:rFonts w:ascii="Times New Roman" w:hAnsi="Times New Roman" w:cs="Times New Roman"/>
          <w:sz w:val="24"/>
          <w:szCs w:val="24"/>
        </w:rPr>
        <w:t xml:space="preserve"> приема заявок направляет в Комитет предложения о признании муниципальных образований, набравших наибольшее количество баллов, получателями субсидии, которые оформляются протоколом заседания комиссии.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3.8. Комитет на основании протокола заседания комиссии в течение пяти рабочих дней </w:t>
      </w:r>
      <w:proofErr w:type="gramStart"/>
      <w:r w:rsidRPr="001A1DA2">
        <w:rPr>
          <w:rFonts w:ascii="Times New Roman" w:hAnsi="Times New Roman" w:cs="Times New Roman"/>
          <w:sz w:val="24"/>
          <w:szCs w:val="24"/>
        </w:rPr>
        <w:t>с даты подписания</w:t>
      </w:r>
      <w:proofErr w:type="gramEnd"/>
      <w:r w:rsidRPr="001A1DA2">
        <w:rPr>
          <w:rFonts w:ascii="Times New Roman" w:hAnsi="Times New Roman" w:cs="Times New Roman"/>
          <w:sz w:val="24"/>
          <w:szCs w:val="24"/>
        </w:rPr>
        <w:t xml:space="preserve"> протокола принимает решение о предоставлении субсидии соответствующим муниципальным образованиям, а также формирует предложения по распределению субсидии бюджетам муниципальных образований.</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3.9.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3.10. Основаниями для отказа в предоставлении субсидии являются:</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несоответствие муниципальных образований критериям, установленным </w:t>
      </w:r>
      <w:hyperlink w:anchor="P30" w:history="1">
        <w:r w:rsidRPr="001A1DA2">
          <w:rPr>
            <w:rFonts w:ascii="Times New Roman" w:hAnsi="Times New Roman" w:cs="Times New Roman"/>
            <w:sz w:val="24"/>
            <w:szCs w:val="24"/>
          </w:rPr>
          <w:t>пунктом 2.4</w:t>
        </w:r>
      </w:hyperlink>
      <w:r w:rsidRPr="001A1DA2">
        <w:rPr>
          <w:rFonts w:ascii="Times New Roman" w:hAnsi="Times New Roman" w:cs="Times New Roman"/>
          <w:sz w:val="24"/>
          <w:szCs w:val="24"/>
        </w:rPr>
        <w:t xml:space="preserve"> настоящего Порядка;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несоответствие представленных муниципальными образованиями документов, указанных в </w:t>
      </w:r>
      <w:hyperlink w:anchor="P47" w:history="1">
        <w:r w:rsidRPr="001A1DA2">
          <w:rPr>
            <w:rFonts w:ascii="Times New Roman" w:hAnsi="Times New Roman" w:cs="Times New Roman"/>
            <w:sz w:val="24"/>
            <w:szCs w:val="24"/>
          </w:rPr>
          <w:t>пункте 3.3</w:t>
        </w:r>
      </w:hyperlink>
      <w:r w:rsidRPr="001A1DA2">
        <w:rPr>
          <w:rFonts w:ascii="Times New Roman" w:hAnsi="Times New Roman" w:cs="Times New Roman"/>
          <w:sz w:val="24"/>
          <w:szCs w:val="24"/>
        </w:rPr>
        <w:t xml:space="preserve"> настоящего Порядка, требованиям, установленным настоящим Порядком;</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представление документов, указанных в </w:t>
      </w:r>
      <w:hyperlink w:anchor="P47" w:history="1">
        <w:r w:rsidRPr="001A1DA2">
          <w:rPr>
            <w:rFonts w:ascii="Times New Roman" w:hAnsi="Times New Roman" w:cs="Times New Roman"/>
            <w:sz w:val="24"/>
            <w:szCs w:val="24"/>
          </w:rPr>
          <w:t>пункте 3.3</w:t>
        </w:r>
      </w:hyperlink>
      <w:r w:rsidRPr="001A1DA2">
        <w:rPr>
          <w:rFonts w:ascii="Times New Roman" w:hAnsi="Times New Roman" w:cs="Times New Roman"/>
          <w:sz w:val="24"/>
          <w:szCs w:val="24"/>
        </w:rPr>
        <w:t xml:space="preserve"> настоящего Порядка, не в полном объеме;</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подача заявки с нарушением срока, установленного в соответствии с </w:t>
      </w:r>
      <w:hyperlink w:anchor="P45" w:history="1">
        <w:r w:rsidRPr="001A1DA2">
          <w:rPr>
            <w:rFonts w:ascii="Times New Roman" w:hAnsi="Times New Roman" w:cs="Times New Roman"/>
            <w:sz w:val="24"/>
            <w:szCs w:val="24"/>
          </w:rPr>
          <w:t>пунктом 3.2</w:t>
        </w:r>
      </w:hyperlink>
      <w:r w:rsidRPr="001A1DA2">
        <w:rPr>
          <w:rFonts w:ascii="Times New Roman" w:hAnsi="Times New Roman" w:cs="Times New Roman"/>
          <w:sz w:val="24"/>
          <w:szCs w:val="24"/>
        </w:rPr>
        <w:t xml:space="preserve"> настоящего Порядка.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При наличии оснований, перечисленных в настоящем пункте, Комитет в письменной форме уведомляет муниципальное образование об отказе в предоставлении субсидии.</w:t>
      </w:r>
    </w:p>
    <w:p w:rsidR="00097A36" w:rsidRPr="001A1DA2" w:rsidRDefault="00097A36">
      <w:pPr>
        <w:pStyle w:val="ConsPlusNormal"/>
        <w:spacing w:before="220"/>
        <w:ind w:firstLine="540"/>
        <w:jc w:val="both"/>
        <w:rPr>
          <w:rFonts w:ascii="Times New Roman" w:hAnsi="Times New Roman" w:cs="Times New Roman"/>
          <w:sz w:val="24"/>
          <w:szCs w:val="24"/>
        </w:rPr>
      </w:pPr>
      <w:bookmarkStart w:id="3" w:name="P83"/>
      <w:bookmarkEnd w:id="3"/>
      <w:r w:rsidRPr="001A1DA2">
        <w:rPr>
          <w:rFonts w:ascii="Times New Roman" w:hAnsi="Times New Roman" w:cs="Times New Roman"/>
          <w:sz w:val="24"/>
          <w:szCs w:val="24"/>
        </w:rPr>
        <w:t>3.11. Основаниями для внесения изменений в утвержденное распределение субсидии являются:</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распределение объема субсидии, образовавшегося в результате отказа одного или нескольких муниципальных образований от подписания соглашений;</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расторжение соглашения;</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lastRenderedPageBreak/>
        <w:t>распределение нераспределенного объема субсидии на первый и второй годы планового периода;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экономия по ранее распределенным средствам;</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изменение общего объема бюджетных ассигнований областного бюджета Ленинградской области, предусмотренного на предоставление субсидии.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3.12. При наличии оснований, указанных в </w:t>
      </w:r>
      <w:hyperlink w:anchor="P83" w:history="1">
        <w:r w:rsidRPr="001A1DA2">
          <w:rPr>
            <w:rFonts w:ascii="Times New Roman" w:hAnsi="Times New Roman" w:cs="Times New Roman"/>
            <w:sz w:val="24"/>
            <w:szCs w:val="24"/>
          </w:rPr>
          <w:t>пункте 3.11</w:t>
        </w:r>
      </w:hyperlink>
      <w:r w:rsidRPr="001A1DA2">
        <w:rPr>
          <w:rFonts w:ascii="Times New Roman" w:hAnsi="Times New Roman" w:cs="Times New Roman"/>
          <w:sz w:val="24"/>
          <w:szCs w:val="24"/>
        </w:rPr>
        <w:t xml:space="preserve"> настоящего Порядка, Комитет направляет предложения по распределению субсидии в Комитет финансов Ленинградской области для внесения изменений в областной закон об областном бюджете Ленинградской области на текущий финансовый год и на плановый период.</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3.13. Распределение </w:t>
      </w:r>
      <w:proofErr w:type="gramStart"/>
      <w:r w:rsidRPr="001A1DA2">
        <w:rPr>
          <w:rFonts w:ascii="Times New Roman" w:hAnsi="Times New Roman" w:cs="Times New Roman"/>
          <w:sz w:val="24"/>
          <w:szCs w:val="24"/>
        </w:rPr>
        <w:t>субсидии</w:t>
      </w:r>
      <w:proofErr w:type="gramEnd"/>
      <w:r w:rsidRPr="001A1DA2">
        <w:rPr>
          <w:rFonts w:ascii="Times New Roman" w:hAnsi="Times New Roman" w:cs="Times New Roman"/>
          <w:sz w:val="24"/>
          <w:szCs w:val="24"/>
        </w:rPr>
        <w:t xml:space="preserve"> между муниципальными образованиями исходя из расчетного объема средств осуществляется по формуле:</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jc w:val="center"/>
        <w:rPr>
          <w:rFonts w:ascii="Times New Roman" w:hAnsi="Times New Roman" w:cs="Times New Roman"/>
          <w:sz w:val="24"/>
          <w:szCs w:val="24"/>
        </w:rPr>
      </w:pPr>
      <w:proofErr w:type="spellStart"/>
      <w:r w:rsidRPr="001A1DA2">
        <w:rPr>
          <w:rFonts w:ascii="Times New Roman" w:hAnsi="Times New Roman" w:cs="Times New Roman"/>
          <w:sz w:val="24"/>
          <w:szCs w:val="24"/>
        </w:rPr>
        <w:t>С</w:t>
      </w:r>
      <w:proofErr w:type="gramStart"/>
      <w:r w:rsidRPr="001A1DA2">
        <w:rPr>
          <w:rFonts w:ascii="Times New Roman" w:hAnsi="Times New Roman" w:cs="Times New Roman"/>
          <w:sz w:val="24"/>
          <w:szCs w:val="24"/>
        </w:rPr>
        <w:t>i</w:t>
      </w:r>
      <w:proofErr w:type="spellEnd"/>
      <w:proofErr w:type="gramEnd"/>
      <w:r w:rsidRPr="001A1DA2">
        <w:rPr>
          <w:rFonts w:ascii="Times New Roman" w:hAnsi="Times New Roman" w:cs="Times New Roman"/>
          <w:sz w:val="24"/>
          <w:szCs w:val="24"/>
        </w:rPr>
        <w:t xml:space="preserve"> = </w:t>
      </w:r>
      <w:proofErr w:type="spellStart"/>
      <w:r w:rsidRPr="001A1DA2">
        <w:rPr>
          <w:rFonts w:ascii="Times New Roman" w:hAnsi="Times New Roman" w:cs="Times New Roman"/>
          <w:sz w:val="24"/>
          <w:szCs w:val="24"/>
        </w:rPr>
        <w:t>РОСi</w:t>
      </w:r>
      <w:proofErr w:type="spellEnd"/>
      <w:r w:rsidRPr="001A1DA2">
        <w:rPr>
          <w:rFonts w:ascii="Times New Roman" w:hAnsi="Times New Roman" w:cs="Times New Roman"/>
          <w:sz w:val="24"/>
          <w:szCs w:val="24"/>
        </w:rPr>
        <w:t xml:space="preserve"> x </w:t>
      </w:r>
      <w:proofErr w:type="spellStart"/>
      <w:r w:rsidRPr="001A1DA2">
        <w:rPr>
          <w:rFonts w:ascii="Times New Roman" w:hAnsi="Times New Roman" w:cs="Times New Roman"/>
          <w:sz w:val="24"/>
          <w:szCs w:val="24"/>
        </w:rPr>
        <w:t>УСi</w:t>
      </w:r>
      <w:proofErr w:type="spellEnd"/>
      <w:r w:rsidRPr="001A1DA2">
        <w:rPr>
          <w:rFonts w:ascii="Times New Roman" w:hAnsi="Times New Roman" w:cs="Times New Roman"/>
          <w:sz w:val="24"/>
          <w:szCs w:val="24"/>
        </w:rPr>
        <w:t>,</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ind w:firstLine="540"/>
        <w:jc w:val="both"/>
        <w:rPr>
          <w:rFonts w:ascii="Times New Roman" w:hAnsi="Times New Roman" w:cs="Times New Roman"/>
          <w:sz w:val="24"/>
          <w:szCs w:val="24"/>
        </w:rPr>
      </w:pPr>
      <w:r w:rsidRPr="001A1DA2">
        <w:rPr>
          <w:rFonts w:ascii="Times New Roman" w:hAnsi="Times New Roman" w:cs="Times New Roman"/>
          <w:sz w:val="24"/>
          <w:szCs w:val="24"/>
        </w:rPr>
        <w:t>где:</w:t>
      </w:r>
    </w:p>
    <w:p w:rsidR="00097A36" w:rsidRPr="001A1DA2" w:rsidRDefault="00097A36">
      <w:pPr>
        <w:pStyle w:val="ConsPlusNormal"/>
        <w:spacing w:before="220"/>
        <w:ind w:firstLine="540"/>
        <w:jc w:val="both"/>
        <w:rPr>
          <w:rFonts w:ascii="Times New Roman" w:hAnsi="Times New Roman" w:cs="Times New Roman"/>
          <w:sz w:val="24"/>
          <w:szCs w:val="24"/>
        </w:rPr>
      </w:pPr>
      <w:proofErr w:type="spellStart"/>
      <w:r w:rsidRPr="001A1DA2">
        <w:rPr>
          <w:rFonts w:ascii="Times New Roman" w:hAnsi="Times New Roman" w:cs="Times New Roman"/>
          <w:sz w:val="24"/>
          <w:szCs w:val="24"/>
        </w:rPr>
        <w:t>С</w:t>
      </w:r>
      <w:proofErr w:type="gramStart"/>
      <w:r w:rsidRPr="001A1DA2">
        <w:rPr>
          <w:rFonts w:ascii="Times New Roman" w:hAnsi="Times New Roman" w:cs="Times New Roman"/>
          <w:sz w:val="24"/>
          <w:szCs w:val="24"/>
        </w:rPr>
        <w:t>i</w:t>
      </w:r>
      <w:proofErr w:type="spellEnd"/>
      <w:proofErr w:type="gramEnd"/>
      <w:r w:rsidRPr="001A1DA2">
        <w:rPr>
          <w:rFonts w:ascii="Times New Roman" w:hAnsi="Times New Roman" w:cs="Times New Roman"/>
          <w:sz w:val="24"/>
          <w:szCs w:val="24"/>
        </w:rPr>
        <w:t xml:space="preserve"> - объем субсидии бюджету i-</w:t>
      </w:r>
      <w:proofErr w:type="spellStart"/>
      <w:r w:rsidRPr="001A1DA2">
        <w:rPr>
          <w:rFonts w:ascii="Times New Roman" w:hAnsi="Times New Roman" w:cs="Times New Roman"/>
          <w:sz w:val="24"/>
          <w:szCs w:val="24"/>
        </w:rPr>
        <w:t>го</w:t>
      </w:r>
      <w:proofErr w:type="spellEnd"/>
      <w:r w:rsidRPr="001A1DA2">
        <w:rPr>
          <w:rFonts w:ascii="Times New Roman" w:hAnsi="Times New Roman" w:cs="Times New Roman"/>
          <w:sz w:val="24"/>
          <w:szCs w:val="24"/>
        </w:rPr>
        <w:t xml:space="preserve"> муниципального образования;</w:t>
      </w:r>
    </w:p>
    <w:p w:rsidR="00097A36" w:rsidRPr="001A1DA2" w:rsidRDefault="00097A36">
      <w:pPr>
        <w:pStyle w:val="ConsPlusNormal"/>
        <w:spacing w:before="220"/>
        <w:ind w:firstLine="540"/>
        <w:jc w:val="both"/>
        <w:rPr>
          <w:rFonts w:ascii="Times New Roman" w:hAnsi="Times New Roman" w:cs="Times New Roman"/>
          <w:sz w:val="24"/>
          <w:szCs w:val="24"/>
        </w:rPr>
      </w:pPr>
      <w:proofErr w:type="spellStart"/>
      <w:r w:rsidRPr="001A1DA2">
        <w:rPr>
          <w:rFonts w:ascii="Times New Roman" w:hAnsi="Times New Roman" w:cs="Times New Roman"/>
          <w:sz w:val="24"/>
          <w:szCs w:val="24"/>
        </w:rPr>
        <w:t>УС</w:t>
      </w:r>
      <w:proofErr w:type="gramStart"/>
      <w:r w:rsidRPr="001A1DA2">
        <w:rPr>
          <w:rFonts w:ascii="Times New Roman" w:hAnsi="Times New Roman" w:cs="Times New Roman"/>
          <w:sz w:val="24"/>
          <w:szCs w:val="24"/>
        </w:rPr>
        <w:t>i</w:t>
      </w:r>
      <w:proofErr w:type="spellEnd"/>
      <w:proofErr w:type="gramEnd"/>
      <w:r w:rsidRPr="001A1DA2">
        <w:rPr>
          <w:rFonts w:ascii="Times New Roman" w:hAnsi="Times New Roman" w:cs="Times New Roman"/>
          <w:sz w:val="24"/>
          <w:szCs w:val="24"/>
        </w:rPr>
        <w:t xml:space="preserve"> - предельный уровень софинансирования для i-</w:t>
      </w:r>
      <w:proofErr w:type="spellStart"/>
      <w:r w:rsidRPr="001A1DA2">
        <w:rPr>
          <w:rFonts w:ascii="Times New Roman" w:hAnsi="Times New Roman" w:cs="Times New Roman"/>
          <w:sz w:val="24"/>
          <w:szCs w:val="24"/>
        </w:rPr>
        <w:t>го</w:t>
      </w:r>
      <w:proofErr w:type="spellEnd"/>
      <w:r w:rsidRPr="001A1DA2">
        <w:rPr>
          <w:rFonts w:ascii="Times New Roman" w:hAnsi="Times New Roman" w:cs="Times New Roman"/>
          <w:sz w:val="24"/>
          <w:szCs w:val="24"/>
        </w:rPr>
        <w:t xml:space="preserve"> муниципального образования, устанавливаемый распоряжением Правительства Ленинградской области;</w:t>
      </w:r>
    </w:p>
    <w:p w:rsidR="00097A36" w:rsidRPr="001A1DA2" w:rsidRDefault="00097A36">
      <w:pPr>
        <w:pStyle w:val="ConsPlusNormal"/>
        <w:spacing w:before="220"/>
        <w:ind w:firstLine="540"/>
        <w:jc w:val="both"/>
        <w:rPr>
          <w:rFonts w:ascii="Times New Roman" w:hAnsi="Times New Roman" w:cs="Times New Roman"/>
          <w:sz w:val="24"/>
          <w:szCs w:val="24"/>
        </w:rPr>
      </w:pPr>
      <w:proofErr w:type="spellStart"/>
      <w:r w:rsidRPr="001A1DA2">
        <w:rPr>
          <w:rFonts w:ascii="Times New Roman" w:hAnsi="Times New Roman" w:cs="Times New Roman"/>
          <w:sz w:val="24"/>
          <w:szCs w:val="24"/>
        </w:rPr>
        <w:t>РОС</w:t>
      </w:r>
      <w:proofErr w:type="gramStart"/>
      <w:r w:rsidRPr="001A1DA2">
        <w:rPr>
          <w:rFonts w:ascii="Times New Roman" w:hAnsi="Times New Roman" w:cs="Times New Roman"/>
          <w:sz w:val="24"/>
          <w:szCs w:val="24"/>
        </w:rPr>
        <w:t>i</w:t>
      </w:r>
      <w:proofErr w:type="spellEnd"/>
      <w:proofErr w:type="gramEnd"/>
      <w:r w:rsidRPr="001A1DA2">
        <w:rPr>
          <w:rFonts w:ascii="Times New Roman" w:hAnsi="Times New Roman" w:cs="Times New Roman"/>
          <w:sz w:val="24"/>
          <w:szCs w:val="24"/>
        </w:rPr>
        <w:t xml:space="preserve"> - расчетный объем расходов, необходимый для достижения значений результатов использования субсидий i-м муниципальным образованием, определяемый по формуле:</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jc w:val="center"/>
        <w:rPr>
          <w:rFonts w:ascii="Times New Roman" w:hAnsi="Times New Roman" w:cs="Times New Roman"/>
          <w:sz w:val="24"/>
          <w:szCs w:val="24"/>
        </w:rPr>
      </w:pPr>
      <w:proofErr w:type="spellStart"/>
      <w:r w:rsidRPr="001A1DA2">
        <w:rPr>
          <w:rFonts w:ascii="Times New Roman" w:hAnsi="Times New Roman" w:cs="Times New Roman"/>
          <w:sz w:val="24"/>
          <w:szCs w:val="24"/>
        </w:rPr>
        <w:t>РОСi</w:t>
      </w:r>
      <w:proofErr w:type="spellEnd"/>
      <w:r w:rsidRPr="001A1DA2">
        <w:rPr>
          <w:rFonts w:ascii="Times New Roman" w:hAnsi="Times New Roman" w:cs="Times New Roman"/>
          <w:sz w:val="24"/>
          <w:szCs w:val="24"/>
        </w:rPr>
        <w:t xml:space="preserve"> = </w:t>
      </w:r>
      <w:proofErr w:type="spellStart"/>
      <w:r w:rsidRPr="001A1DA2">
        <w:rPr>
          <w:rFonts w:ascii="Times New Roman" w:hAnsi="Times New Roman" w:cs="Times New Roman"/>
          <w:sz w:val="24"/>
          <w:szCs w:val="24"/>
        </w:rPr>
        <w:t>Rji</w:t>
      </w:r>
      <w:proofErr w:type="spellEnd"/>
      <w:r w:rsidRPr="001A1DA2">
        <w:rPr>
          <w:rFonts w:ascii="Times New Roman" w:hAnsi="Times New Roman" w:cs="Times New Roman"/>
          <w:sz w:val="24"/>
          <w:szCs w:val="24"/>
        </w:rPr>
        <w:t xml:space="preserve"> + </w:t>
      </w:r>
      <w:proofErr w:type="spellStart"/>
      <w:proofErr w:type="gramStart"/>
      <w:r w:rsidRPr="001A1DA2">
        <w:rPr>
          <w:rFonts w:ascii="Times New Roman" w:hAnsi="Times New Roman" w:cs="Times New Roman"/>
          <w:sz w:val="24"/>
          <w:szCs w:val="24"/>
        </w:rPr>
        <w:t>О</w:t>
      </w:r>
      <w:proofErr w:type="gramEnd"/>
      <w:r w:rsidRPr="001A1DA2">
        <w:rPr>
          <w:rFonts w:ascii="Times New Roman" w:hAnsi="Times New Roman" w:cs="Times New Roman"/>
          <w:sz w:val="24"/>
          <w:szCs w:val="24"/>
        </w:rPr>
        <w:t>ji</w:t>
      </w:r>
      <w:proofErr w:type="spellEnd"/>
      <w:r w:rsidRPr="001A1DA2">
        <w:rPr>
          <w:rFonts w:ascii="Times New Roman" w:hAnsi="Times New Roman" w:cs="Times New Roman"/>
          <w:sz w:val="24"/>
          <w:szCs w:val="24"/>
        </w:rPr>
        <w:t>,</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ind w:firstLine="540"/>
        <w:jc w:val="both"/>
        <w:rPr>
          <w:rFonts w:ascii="Times New Roman" w:hAnsi="Times New Roman" w:cs="Times New Roman"/>
          <w:sz w:val="24"/>
          <w:szCs w:val="24"/>
        </w:rPr>
      </w:pPr>
      <w:r w:rsidRPr="001A1DA2">
        <w:rPr>
          <w:rFonts w:ascii="Times New Roman" w:hAnsi="Times New Roman" w:cs="Times New Roman"/>
          <w:sz w:val="24"/>
          <w:szCs w:val="24"/>
        </w:rPr>
        <w:t>где:</w:t>
      </w:r>
    </w:p>
    <w:p w:rsidR="00097A36" w:rsidRPr="001A1DA2" w:rsidRDefault="00097A36">
      <w:pPr>
        <w:pStyle w:val="ConsPlusNormal"/>
        <w:spacing w:before="220"/>
        <w:ind w:firstLine="540"/>
        <w:jc w:val="both"/>
        <w:rPr>
          <w:rFonts w:ascii="Times New Roman" w:hAnsi="Times New Roman" w:cs="Times New Roman"/>
          <w:sz w:val="24"/>
          <w:szCs w:val="24"/>
        </w:rPr>
      </w:pPr>
      <w:proofErr w:type="spellStart"/>
      <w:r w:rsidRPr="001A1DA2">
        <w:rPr>
          <w:rFonts w:ascii="Times New Roman" w:hAnsi="Times New Roman" w:cs="Times New Roman"/>
          <w:sz w:val="24"/>
          <w:szCs w:val="24"/>
        </w:rPr>
        <w:t>Rji</w:t>
      </w:r>
      <w:proofErr w:type="spellEnd"/>
      <w:r w:rsidRPr="001A1DA2">
        <w:rPr>
          <w:rFonts w:ascii="Times New Roman" w:hAnsi="Times New Roman" w:cs="Times New Roman"/>
          <w:sz w:val="24"/>
          <w:szCs w:val="24"/>
        </w:rPr>
        <w:t xml:space="preserve"> - объем средств на капитальный ремонт конструкций, помещений, инженерных систем, благоустройство территории j-</w:t>
      </w:r>
      <w:proofErr w:type="spellStart"/>
      <w:r w:rsidRPr="001A1DA2">
        <w:rPr>
          <w:rFonts w:ascii="Times New Roman" w:hAnsi="Times New Roman" w:cs="Times New Roman"/>
          <w:sz w:val="24"/>
          <w:szCs w:val="24"/>
        </w:rPr>
        <w:t>го</w:t>
      </w:r>
      <w:proofErr w:type="spellEnd"/>
      <w:r w:rsidRPr="001A1DA2">
        <w:rPr>
          <w:rFonts w:ascii="Times New Roman" w:hAnsi="Times New Roman" w:cs="Times New Roman"/>
          <w:sz w:val="24"/>
          <w:szCs w:val="24"/>
        </w:rPr>
        <w:t xml:space="preserve"> объекта в i-м муниципальном образовании;</w:t>
      </w:r>
    </w:p>
    <w:p w:rsidR="00097A36" w:rsidRPr="001A1DA2" w:rsidRDefault="00097A36">
      <w:pPr>
        <w:pStyle w:val="ConsPlusNormal"/>
        <w:spacing w:before="220"/>
        <w:ind w:firstLine="540"/>
        <w:jc w:val="both"/>
        <w:rPr>
          <w:rFonts w:ascii="Times New Roman" w:hAnsi="Times New Roman" w:cs="Times New Roman"/>
          <w:sz w:val="24"/>
          <w:szCs w:val="24"/>
        </w:rPr>
      </w:pPr>
      <w:proofErr w:type="spellStart"/>
      <w:proofErr w:type="gramStart"/>
      <w:r w:rsidRPr="001A1DA2">
        <w:rPr>
          <w:rFonts w:ascii="Times New Roman" w:hAnsi="Times New Roman" w:cs="Times New Roman"/>
          <w:sz w:val="24"/>
          <w:szCs w:val="24"/>
        </w:rPr>
        <w:t>О</w:t>
      </w:r>
      <w:proofErr w:type="gramEnd"/>
      <w:r w:rsidRPr="001A1DA2">
        <w:rPr>
          <w:rFonts w:ascii="Times New Roman" w:hAnsi="Times New Roman" w:cs="Times New Roman"/>
          <w:sz w:val="24"/>
          <w:szCs w:val="24"/>
        </w:rPr>
        <w:t>ji</w:t>
      </w:r>
      <w:proofErr w:type="spellEnd"/>
      <w:r w:rsidRPr="001A1DA2">
        <w:rPr>
          <w:rFonts w:ascii="Times New Roman" w:hAnsi="Times New Roman" w:cs="Times New Roman"/>
          <w:sz w:val="24"/>
          <w:szCs w:val="24"/>
        </w:rPr>
        <w:t xml:space="preserve"> - объем средств на оснащение </w:t>
      </w:r>
      <w:proofErr w:type="spellStart"/>
      <w:r w:rsidRPr="001A1DA2">
        <w:rPr>
          <w:rFonts w:ascii="Times New Roman" w:hAnsi="Times New Roman" w:cs="Times New Roman"/>
          <w:sz w:val="24"/>
          <w:szCs w:val="24"/>
        </w:rPr>
        <w:t>немонтируемым</w:t>
      </w:r>
      <w:proofErr w:type="spellEnd"/>
      <w:r w:rsidRPr="001A1DA2">
        <w:rPr>
          <w:rFonts w:ascii="Times New Roman" w:hAnsi="Times New Roman" w:cs="Times New Roman"/>
          <w:sz w:val="24"/>
          <w:szCs w:val="24"/>
        </w:rPr>
        <w:t xml:space="preserve"> оборудованием j-</w:t>
      </w:r>
      <w:proofErr w:type="spellStart"/>
      <w:r w:rsidRPr="001A1DA2">
        <w:rPr>
          <w:rFonts w:ascii="Times New Roman" w:hAnsi="Times New Roman" w:cs="Times New Roman"/>
          <w:sz w:val="24"/>
          <w:szCs w:val="24"/>
        </w:rPr>
        <w:t>го</w:t>
      </w:r>
      <w:proofErr w:type="spellEnd"/>
      <w:r w:rsidRPr="001A1DA2">
        <w:rPr>
          <w:rFonts w:ascii="Times New Roman" w:hAnsi="Times New Roman" w:cs="Times New Roman"/>
          <w:sz w:val="24"/>
          <w:szCs w:val="24"/>
        </w:rPr>
        <w:t xml:space="preserve"> объекта в i-м муниципальном образовании, определяемый по формуле:</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jc w:val="center"/>
        <w:rPr>
          <w:rFonts w:ascii="Times New Roman" w:hAnsi="Times New Roman" w:cs="Times New Roman"/>
          <w:sz w:val="24"/>
          <w:szCs w:val="24"/>
        </w:rPr>
      </w:pPr>
      <w:proofErr w:type="spellStart"/>
      <w:proofErr w:type="gramStart"/>
      <w:r w:rsidRPr="001A1DA2">
        <w:rPr>
          <w:rFonts w:ascii="Times New Roman" w:hAnsi="Times New Roman" w:cs="Times New Roman"/>
          <w:sz w:val="24"/>
          <w:szCs w:val="24"/>
        </w:rPr>
        <w:t>О</w:t>
      </w:r>
      <w:proofErr w:type="gramEnd"/>
      <w:r w:rsidRPr="001A1DA2">
        <w:rPr>
          <w:rFonts w:ascii="Times New Roman" w:hAnsi="Times New Roman" w:cs="Times New Roman"/>
          <w:sz w:val="24"/>
          <w:szCs w:val="24"/>
        </w:rPr>
        <w:t>ji</w:t>
      </w:r>
      <w:proofErr w:type="spellEnd"/>
      <w:r w:rsidRPr="001A1DA2">
        <w:rPr>
          <w:rFonts w:ascii="Times New Roman" w:hAnsi="Times New Roman" w:cs="Times New Roman"/>
          <w:sz w:val="24"/>
          <w:szCs w:val="24"/>
        </w:rPr>
        <w:t xml:space="preserve"> = </w:t>
      </w:r>
      <w:proofErr w:type="spellStart"/>
      <w:r w:rsidRPr="001A1DA2">
        <w:rPr>
          <w:rFonts w:ascii="Times New Roman" w:hAnsi="Times New Roman" w:cs="Times New Roman"/>
          <w:sz w:val="24"/>
          <w:szCs w:val="24"/>
        </w:rPr>
        <w:t>Rji</w:t>
      </w:r>
      <w:proofErr w:type="spellEnd"/>
      <w:r w:rsidRPr="001A1DA2">
        <w:rPr>
          <w:rFonts w:ascii="Times New Roman" w:hAnsi="Times New Roman" w:cs="Times New Roman"/>
          <w:sz w:val="24"/>
          <w:szCs w:val="24"/>
        </w:rPr>
        <w:t xml:space="preserve"> x </w:t>
      </w:r>
      <w:proofErr w:type="spellStart"/>
      <w:r w:rsidRPr="001A1DA2">
        <w:rPr>
          <w:rFonts w:ascii="Times New Roman" w:hAnsi="Times New Roman" w:cs="Times New Roman"/>
          <w:sz w:val="24"/>
          <w:szCs w:val="24"/>
        </w:rPr>
        <w:t>koi</w:t>
      </w:r>
      <w:proofErr w:type="spellEnd"/>
      <w:r w:rsidRPr="001A1DA2">
        <w:rPr>
          <w:rFonts w:ascii="Times New Roman" w:hAnsi="Times New Roman" w:cs="Times New Roman"/>
          <w:sz w:val="24"/>
          <w:szCs w:val="24"/>
        </w:rPr>
        <w:t>,</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где </w:t>
      </w:r>
      <w:proofErr w:type="spellStart"/>
      <w:r w:rsidRPr="001A1DA2">
        <w:rPr>
          <w:rFonts w:ascii="Times New Roman" w:hAnsi="Times New Roman" w:cs="Times New Roman"/>
          <w:sz w:val="24"/>
          <w:szCs w:val="24"/>
        </w:rPr>
        <w:t>koi</w:t>
      </w:r>
      <w:proofErr w:type="spellEnd"/>
      <w:r w:rsidRPr="001A1DA2">
        <w:rPr>
          <w:rFonts w:ascii="Times New Roman" w:hAnsi="Times New Roman" w:cs="Times New Roman"/>
          <w:sz w:val="24"/>
          <w:szCs w:val="24"/>
        </w:rPr>
        <w:t xml:space="preserve"> - доля средств на оснащение </w:t>
      </w:r>
      <w:proofErr w:type="spellStart"/>
      <w:r w:rsidRPr="001A1DA2">
        <w:rPr>
          <w:rFonts w:ascii="Times New Roman" w:hAnsi="Times New Roman" w:cs="Times New Roman"/>
          <w:sz w:val="24"/>
          <w:szCs w:val="24"/>
        </w:rPr>
        <w:t>немонтируемым</w:t>
      </w:r>
      <w:proofErr w:type="spellEnd"/>
      <w:r w:rsidRPr="001A1DA2">
        <w:rPr>
          <w:rFonts w:ascii="Times New Roman" w:hAnsi="Times New Roman" w:cs="Times New Roman"/>
          <w:sz w:val="24"/>
          <w:szCs w:val="24"/>
        </w:rPr>
        <w:t xml:space="preserve"> оборудованием от объема средств, необходимых на капитальный ремонт конструкций, помещений, инженерных систем, благоустройство территории j-</w:t>
      </w:r>
      <w:proofErr w:type="spellStart"/>
      <w:r w:rsidRPr="001A1DA2">
        <w:rPr>
          <w:rFonts w:ascii="Times New Roman" w:hAnsi="Times New Roman" w:cs="Times New Roman"/>
          <w:sz w:val="24"/>
          <w:szCs w:val="24"/>
        </w:rPr>
        <w:t>го</w:t>
      </w:r>
      <w:proofErr w:type="spellEnd"/>
      <w:r w:rsidRPr="001A1DA2">
        <w:rPr>
          <w:rFonts w:ascii="Times New Roman" w:hAnsi="Times New Roman" w:cs="Times New Roman"/>
          <w:sz w:val="24"/>
          <w:szCs w:val="24"/>
        </w:rPr>
        <w:t xml:space="preserve"> объекта в i-м муниципальном образовании в соответствии со сметной документацией (</w:t>
      </w:r>
      <w:proofErr w:type="spellStart"/>
      <w:r w:rsidRPr="001A1DA2">
        <w:rPr>
          <w:rFonts w:ascii="Times New Roman" w:hAnsi="Times New Roman" w:cs="Times New Roman"/>
          <w:sz w:val="24"/>
          <w:szCs w:val="24"/>
        </w:rPr>
        <w:t>koi</w:t>
      </w:r>
      <w:proofErr w:type="spellEnd"/>
      <w:r w:rsidRPr="001A1DA2">
        <w:rPr>
          <w:rFonts w:ascii="Times New Roman" w:hAnsi="Times New Roman" w:cs="Times New Roman"/>
          <w:sz w:val="24"/>
          <w:szCs w:val="24"/>
        </w:rPr>
        <w:t xml:space="preserve"> = 0,1).</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ind w:firstLine="540"/>
        <w:jc w:val="both"/>
        <w:rPr>
          <w:rFonts w:ascii="Times New Roman" w:hAnsi="Times New Roman" w:cs="Times New Roman"/>
          <w:sz w:val="24"/>
          <w:szCs w:val="24"/>
        </w:rPr>
      </w:pPr>
      <w:r w:rsidRPr="001A1DA2">
        <w:rPr>
          <w:rFonts w:ascii="Times New Roman" w:hAnsi="Times New Roman" w:cs="Times New Roman"/>
          <w:sz w:val="24"/>
          <w:szCs w:val="24"/>
        </w:rPr>
        <w:t>В случае если в соответствии с заявкой муниципального образования - победителя конкурсного отбора срок проведения мероприятий по реновации запланирован более чем на один (текущий) год, распределение субсидии осуществляется на текущий год и на плановый период в пределах бюджетных ассигнований и лимитов бюджетных обязательств, предусмотренных в установленном порядке Комитету.</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Предельный уровень софинансирования Ленинградской области объема расходного обязательства муниципального образования (в процентах) устанавливается в соответствии с </w:t>
      </w:r>
      <w:hyperlink r:id="rId10" w:history="1">
        <w:r w:rsidRPr="001A1DA2">
          <w:rPr>
            <w:rFonts w:ascii="Times New Roman" w:hAnsi="Times New Roman" w:cs="Times New Roman"/>
            <w:sz w:val="24"/>
            <w:szCs w:val="24"/>
          </w:rPr>
          <w:t>пунктом 6.4</w:t>
        </w:r>
      </w:hyperlink>
      <w:r w:rsidRPr="001A1DA2">
        <w:rPr>
          <w:rFonts w:ascii="Times New Roman" w:hAnsi="Times New Roman" w:cs="Times New Roman"/>
          <w:sz w:val="24"/>
          <w:szCs w:val="24"/>
        </w:rPr>
        <w:t xml:space="preserve"> Правил.</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3.14. </w:t>
      </w:r>
      <w:proofErr w:type="gramStart"/>
      <w:r w:rsidRPr="001A1DA2">
        <w:rPr>
          <w:rFonts w:ascii="Times New Roman" w:hAnsi="Times New Roman" w:cs="Times New Roman"/>
          <w:sz w:val="24"/>
          <w:szCs w:val="24"/>
        </w:rPr>
        <w:t xml:space="preserve">При возникновении не распределенного между муниципальными образованиями объема субсидии, превышающего предельные значения, установленные </w:t>
      </w:r>
      <w:hyperlink r:id="rId11" w:history="1">
        <w:r w:rsidRPr="001A1DA2">
          <w:rPr>
            <w:rFonts w:ascii="Times New Roman" w:hAnsi="Times New Roman" w:cs="Times New Roman"/>
            <w:sz w:val="24"/>
            <w:szCs w:val="24"/>
          </w:rPr>
          <w:t>пунктом 3.4</w:t>
        </w:r>
      </w:hyperlink>
      <w:r w:rsidRPr="001A1DA2">
        <w:rPr>
          <w:rFonts w:ascii="Times New Roman" w:hAnsi="Times New Roman" w:cs="Times New Roman"/>
          <w:sz w:val="24"/>
          <w:szCs w:val="24"/>
        </w:rPr>
        <w:t xml:space="preserve"> Правил,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w:t>
      </w:r>
      <w:proofErr w:type="gramEnd"/>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Title"/>
        <w:jc w:val="center"/>
        <w:outlineLvl w:val="1"/>
        <w:rPr>
          <w:rFonts w:ascii="Times New Roman" w:hAnsi="Times New Roman" w:cs="Times New Roman"/>
          <w:sz w:val="24"/>
          <w:szCs w:val="24"/>
        </w:rPr>
      </w:pPr>
      <w:r w:rsidRPr="001A1DA2">
        <w:rPr>
          <w:rFonts w:ascii="Times New Roman" w:hAnsi="Times New Roman" w:cs="Times New Roman"/>
          <w:sz w:val="24"/>
          <w:szCs w:val="24"/>
        </w:rPr>
        <w:t>4. Порядок предоставления субсидии</w:t>
      </w:r>
    </w:p>
    <w:p w:rsidR="00097A36" w:rsidRPr="001A1DA2" w:rsidRDefault="00097A36">
      <w:pPr>
        <w:pStyle w:val="ConsPlusNormal"/>
        <w:ind w:firstLine="540"/>
        <w:jc w:val="both"/>
        <w:rPr>
          <w:rFonts w:ascii="Times New Roman" w:hAnsi="Times New Roman" w:cs="Times New Roman"/>
          <w:sz w:val="24"/>
          <w:szCs w:val="24"/>
        </w:rPr>
      </w:pPr>
    </w:p>
    <w:p w:rsidR="00097A36" w:rsidRPr="001A1DA2" w:rsidRDefault="00097A36">
      <w:pPr>
        <w:pStyle w:val="ConsPlusNormal"/>
        <w:ind w:firstLine="540"/>
        <w:jc w:val="both"/>
        <w:rPr>
          <w:rFonts w:ascii="Times New Roman" w:hAnsi="Times New Roman" w:cs="Times New Roman"/>
          <w:sz w:val="24"/>
          <w:szCs w:val="24"/>
        </w:rPr>
      </w:pPr>
      <w:r w:rsidRPr="001A1DA2">
        <w:rPr>
          <w:rFonts w:ascii="Times New Roman" w:hAnsi="Times New Roman" w:cs="Times New Roman"/>
          <w:sz w:val="24"/>
          <w:szCs w:val="24"/>
        </w:rPr>
        <w:t>4.1. Соглашение заключается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Соглашение заключается на основании утвержденного распределения субсидии между муниципальными образованиями.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Соглашение заключается на срок, который не может быть менее срока, на который в установленном порядке утверждено распределение субсидии между муниципальными образованиями.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Соглашение заключается до 15 марта года предоставления субсидии.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Дополнительное соглашение к соглашению заключается не позднее 10 рабочих дней </w:t>
      </w:r>
      <w:proofErr w:type="gramStart"/>
      <w:r w:rsidRPr="001A1DA2">
        <w:rPr>
          <w:rFonts w:ascii="Times New Roman" w:hAnsi="Times New Roman" w:cs="Times New Roman"/>
          <w:sz w:val="24"/>
          <w:szCs w:val="24"/>
        </w:rPr>
        <w:t>с даты вступления</w:t>
      </w:r>
      <w:proofErr w:type="gramEnd"/>
      <w:r w:rsidRPr="001A1DA2">
        <w:rPr>
          <w:rFonts w:ascii="Times New Roman" w:hAnsi="Times New Roman" w:cs="Times New Roman"/>
          <w:sz w:val="24"/>
          <w:szCs w:val="24"/>
        </w:rPr>
        <w:t xml:space="preserve"> в силу изменений в областной закон об областном бюджете Ленинградской области.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4.2. Муниципальное образование при заключении соглашения представляет документы в соответствии с </w:t>
      </w:r>
      <w:hyperlink r:id="rId12" w:history="1">
        <w:r w:rsidRPr="001A1DA2">
          <w:rPr>
            <w:rFonts w:ascii="Times New Roman" w:hAnsi="Times New Roman" w:cs="Times New Roman"/>
            <w:sz w:val="24"/>
            <w:szCs w:val="24"/>
          </w:rPr>
          <w:t>пунктом 4.4</w:t>
        </w:r>
      </w:hyperlink>
      <w:r w:rsidRPr="001A1DA2">
        <w:rPr>
          <w:rFonts w:ascii="Times New Roman" w:hAnsi="Times New Roman" w:cs="Times New Roman"/>
          <w:sz w:val="24"/>
          <w:szCs w:val="24"/>
        </w:rPr>
        <w:t xml:space="preserve"> Правил, а также положительное заключение государственной экспертизы по результатам оценки достоверности определения проектной (сметной) документации на проведение мероприятий по реновации объекта.</w:t>
      </w:r>
    </w:p>
    <w:p w:rsidR="00097A36" w:rsidRPr="001A1DA2" w:rsidRDefault="00097A36">
      <w:pPr>
        <w:pStyle w:val="ConsPlusNormal"/>
        <w:spacing w:before="220"/>
        <w:ind w:firstLine="540"/>
        <w:jc w:val="both"/>
        <w:rPr>
          <w:rFonts w:ascii="Times New Roman" w:hAnsi="Times New Roman" w:cs="Times New Roman"/>
          <w:sz w:val="24"/>
          <w:szCs w:val="24"/>
        </w:rPr>
      </w:pPr>
      <w:proofErr w:type="gramStart"/>
      <w:r w:rsidRPr="001A1DA2">
        <w:rPr>
          <w:rFonts w:ascii="Times New Roman" w:hAnsi="Times New Roman" w:cs="Times New Roman"/>
          <w:sz w:val="24"/>
          <w:szCs w:val="24"/>
        </w:rPr>
        <w:t xml:space="preserve">Муниципальное образование при заключении соглашения, срок ремонтных работ по которому начинается в плановом периоде, представляет документы в соответствии с </w:t>
      </w:r>
      <w:hyperlink r:id="rId13" w:history="1">
        <w:r w:rsidRPr="001A1DA2">
          <w:rPr>
            <w:rFonts w:ascii="Times New Roman" w:hAnsi="Times New Roman" w:cs="Times New Roman"/>
            <w:sz w:val="24"/>
            <w:szCs w:val="24"/>
          </w:rPr>
          <w:t>пунктом 4.4</w:t>
        </w:r>
      </w:hyperlink>
      <w:r w:rsidRPr="001A1DA2">
        <w:rPr>
          <w:rFonts w:ascii="Times New Roman" w:hAnsi="Times New Roman" w:cs="Times New Roman"/>
          <w:sz w:val="24"/>
          <w:szCs w:val="24"/>
        </w:rPr>
        <w:t xml:space="preserve"> Правил, а также положительное заключение государственной экспертизы по результатам оценки достоверности определения проектной (сметной) документации на проведение мероприятий по реновации объекта в срок до 15 сентября года, предшествующего году начала ремонтных работ.</w:t>
      </w:r>
      <w:proofErr w:type="gramEnd"/>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В отношении объектов, по которым отбор произведен в 2019 году, представляется положительное заключение по результатам проведения проверки проектной (сметной) документации на проведение мероприятий по реновации объекта.</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4.3. Перечисление субсидии осуществляется Комитетом на счета главных администраторов доходов бюджета муниципальных образований.</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Перечисление субсидии осуществляется исходя из потребности в оплате денежных обязательств по расходам муниципального образования, источником финансового обеспечения которых является субсидия. Муниципальное образование представляет в Комитет документы, подтверждающие потребность в осуществлении расходов.</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Исчерпывающий 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является субсидия, устанавливается в соглашении.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Решение о перечислении субсидии из областного бюджета Ленинградской области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принимается Комитетом не позднее 5-го рабочего дня </w:t>
      </w:r>
      <w:proofErr w:type="gramStart"/>
      <w:r w:rsidRPr="001A1DA2">
        <w:rPr>
          <w:rFonts w:ascii="Times New Roman" w:hAnsi="Times New Roman" w:cs="Times New Roman"/>
          <w:sz w:val="24"/>
          <w:szCs w:val="24"/>
        </w:rPr>
        <w:t>с даты поступления</w:t>
      </w:r>
      <w:proofErr w:type="gramEnd"/>
      <w:r w:rsidRPr="001A1DA2">
        <w:rPr>
          <w:rFonts w:ascii="Times New Roman" w:hAnsi="Times New Roman" w:cs="Times New Roman"/>
          <w:sz w:val="24"/>
          <w:szCs w:val="24"/>
        </w:rPr>
        <w:t xml:space="preserve"> документов, подтверждающих потребность муниципального образования в осуществлении расходов.</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lastRenderedPageBreak/>
        <w:t>4.4. Средства субсидии, не использованные в текущем финансовом году, подлежат возврату в областной бюджет Ленинградской области в порядке и в сроки, установленные правовым актом Комитета финансов Ленинградской области.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4.5.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4.6. Комитет обеспечивает соблюдение муниципальными образованиями целей, порядка и условий предоставления субсидии (в том числе достижения значений результатов использования субсидии) в соответствии с бюджетным законодательством Российской Федерации.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4.7. </w:t>
      </w:r>
      <w:proofErr w:type="gramStart"/>
      <w:r w:rsidRPr="001A1DA2">
        <w:rPr>
          <w:rFonts w:ascii="Times New Roman" w:hAnsi="Times New Roman" w:cs="Times New Roman"/>
          <w:sz w:val="24"/>
          <w:szCs w:val="24"/>
        </w:rPr>
        <w:t>Контроль за</w:t>
      </w:r>
      <w:proofErr w:type="gramEnd"/>
      <w:r w:rsidRPr="001A1DA2">
        <w:rPr>
          <w:rFonts w:ascii="Times New Roman" w:hAnsi="Times New Roman" w:cs="Times New Roman"/>
          <w:sz w:val="24"/>
          <w:szCs w:val="24"/>
        </w:rPr>
        <w:t xml:space="preserve"> соблюдением целей, порядка и условий предоставления субсидии, а также за соблюдением условий соглашений и условий контрактов (договоров, соглашений), источником финансового обеспечения которых является субсидия,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4.8. Средства субсидии, использованные муниципальным образованием не по целевому назначению, подлежат возврату в областной бюджет Ленинградской области в порядке, установленном действующим законодательством.</w:t>
      </w:r>
    </w:p>
    <w:p w:rsidR="00097A36" w:rsidRPr="001A1DA2" w:rsidRDefault="00097A36">
      <w:pPr>
        <w:pStyle w:val="ConsPlusNormal"/>
        <w:spacing w:before="220"/>
        <w:ind w:firstLine="540"/>
        <w:jc w:val="both"/>
        <w:rPr>
          <w:rFonts w:ascii="Times New Roman" w:hAnsi="Times New Roman" w:cs="Times New Roman"/>
          <w:sz w:val="24"/>
          <w:szCs w:val="24"/>
        </w:rPr>
      </w:pPr>
      <w:r w:rsidRPr="001A1DA2">
        <w:rPr>
          <w:rFonts w:ascii="Times New Roman" w:hAnsi="Times New Roman" w:cs="Times New Roman"/>
          <w:sz w:val="24"/>
          <w:szCs w:val="24"/>
        </w:rPr>
        <w:t xml:space="preserve">4.9. В случае </w:t>
      </w:r>
      <w:proofErr w:type="spellStart"/>
      <w:r w:rsidRPr="001A1DA2">
        <w:rPr>
          <w:rFonts w:ascii="Times New Roman" w:hAnsi="Times New Roman" w:cs="Times New Roman"/>
          <w:sz w:val="24"/>
          <w:szCs w:val="24"/>
        </w:rPr>
        <w:t>недостижения</w:t>
      </w:r>
      <w:proofErr w:type="spellEnd"/>
      <w:r w:rsidRPr="001A1DA2">
        <w:rPr>
          <w:rFonts w:ascii="Times New Roman" w:hAnsi="Times New Roman" w:cs="Times New Roman"/>
          <w:sz w:val="24"/>
          <w:szCs w:val="24"/>
        </w:rPr>
        <w:t xml:space="preserve"> муниципальным образованием значений результатов использования субсидии к муниципальному образованию применяются меры ответственности, предусмотренные </w:t>
      </w:r>
      <w:hyperlink r:id="rId14" w:history="1">
        <w:r w:rsidRPr="001A1DA2">
          <w:rPr>
            <w:rFonts w:ascii="Times New Roman" w:hAnsi="Times New Roman" w:cs="Times New Roman"/>
            <w:sz w:val="24"/>
            <w:szCs w:val="24"/>
          </w:rPr>
          <w:t>разделом 5</w:t>
        </w:r>
      </w:hyperlink>
      <w:r w:rsidRPr="001A1DA2">
        <w:rPr>
          <w:rFonts w:ascii="Times New Roman" w:hAnsi="Times New Roman" w:cs="Times New Roman"/>
          <w:sz w:val="24"/>
          <w:szCs w:val="24"/>
        </w:rPr>
        <w:t xml:space="preserve"> Правил.</w:t>
      </w:r>
    </w:p>
    <w:p w:rsidR="00A6461E" w:rsidRPr="001A1DA2" w:rsidRDefault="00A6461E">
      <w:pPr>
        <w:rPr>
          <w:rFonts w:ascii="Times New Roman" w:hAnsi="Times New Roman" w:cs="Times New Roman"/>
          <w:sz w:val="24"/>
          <w:szCs w:val="24"/>
        </w:rPr>
      </w:pPr>
      <w:bookmarkStart w:id="4" w:name="_GoBack"/>
      <w:bookmarkEnd w:id="4"/>
    </w:p>
    <w:sectPr w:rsidR="00A6461E" w:rsidRPr="001A1DA2" w:rsidSect="001A1DA2">
      <w:pgSz w:w="11906" w:h="16838"/>
      <w:pgMar w:top="426"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A36"/>
    <w:rsid w:val="00097A36"/>
    <w:rsid w:val="001A1DA2"/>
    <w:rsid w:val="00A64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7A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97A36"/>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7A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97A36"/>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EC6788FE382D221FFBC32D1B954EE9632CC9D41790631D08583729FE5172EB034475AF5925CC8B0ED36DF4291F13F670DEDD044482CB2BG0r5H" TargetMode="External"/><Relationship Id="rId13" Type="http://schemas.openxmlformats.org/officeDocument/2006/relationships/hyperlink" Target="consultantplus://offline/ref=50EC6788FE382D221FFBC32D1B954EE9632CC9D41790631D08583729FE5172EB034475AF5925CC8A06D36DF4291F13F670DEDD044482CB2BG0r5H" TargetMode="External"/><Relationship Id="rId3" Type="http://schemas.openxmlformats.org/officeDocument/2006/relationships/settings" Target="settings.xml"/><Relationship Id="rId7" Type="http://schemas.openxmlformats.org/officeDocument/2006/relationships/hyperlink" Target="consultantplus://offline/ref=50EC6788FE382D221FFBC32D1B954EE9632CC9D41790631D08583729FE5172EB034475AF5925CD8D07D36DF4291F13F670DEDD044482CB2BG0r5H" TargetMode="External"/><Relationship Id="rId12" Type="http://schemas.openxmlformats.org/officeDocument/2006/relationships/hyperlink" Target="consultantplus://offline/ref=50EC6788FE382D221FFBC32D1B954EE9632CC9D41790631D08583729FE5172EB034475AF5925CC8A06D36DF4291F13F670DEDD044482CB2BG0r5H"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50EC6788FE382D221FFBDC3C0E954EE96227C8D11395631D08583729FE5172EB034475AF5924CA880ED36DF4291F13F670DEDD044482CB2BG0r5H" TargetMode="External"/><Relationship Id="rId11" Type="http://schemas.openxmlformats.org/officeDocument/2006/relationships/hyperlink" Target="consultantplus://offline/ref=50EC6788FE382D221FFBC32D1B954EE9632CC9D41790631D08583729FE5172EB034475AF5925CC880CD36DF4291F13F670DEDD044482CB2BG0r5H" TargetMode="External"/><Relationship Id="rId5" Type="http://schemas.openxmlformats.org/officeDocument/2006/relationships/hyperlink" Target="consultantplus://offline/ref=50EC6788FE382D221FFBDC3C0E954EE96227C8D11395631D08583729FE5172EB034475AF5924CA8907D36DF4291F13F670DEDD044482CB2BG0r5H" TargetMode="External"/><Relationship Id="rId15" Type="http://schemas.openxmlformats.org/officeDocument/2006/relationships/fontTable" Target="fontTable.xml"/><Relationship Id="rId10" Type="http://schemas.openxmlformats.org/officeDocument/2006/relationships/hyperlink" Target="consultantplus://offline/ref=50EC6788FE382D221FFBC32D1B954EE9632CC9D41790631D08583729FE5172EB034475AF5925CF8B0FD36DF4291F13F670DEDD044482CB2BG0r5H" TargetMode="External"/><Relationship Id="rId4" Type="http://schemas.openxmlformats.org/officeDocument/2006/relationships/webSettings" Target="webSettings.xml"/><Relationship Id="rId9" Type="http://schemas.openxmlformats.org/officeDocument/2006/relationships/hyperlink" Target="consultantplus://offline/ref=50EC6788FE382D221FFBC32D1B954EE9632CC9D41790631D08583729FE5172EB034475AF5925CC8B0DD36DF4291F13F670DEDD044482CB2BG0r5H" TargetMode="External"/><Relationship Id="rId14" Type="http://schemas.openxmlformats.org/officeDocument/2006/relationships/hyperlink" Target="consultantplus://offline/ref=50EC6788FE382D221FFBC32D1B954EE9632CC9D41790631D08583729FE5172EB034475AF5925CC8D09D36DF4291F13F670DEDD044482CB2BG0r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2864</Words>
  <Characters>16326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Бойцова</dc:creator>
  <cp:lastModifiedBy>Елена Александровна Павлова</cp:lastModifiedBy>
  <cp:revision>2</cp:revision>
  <dcterms:created xsi:type="dcterms:W3CDTF">2021-07-26T07:43:00Z</dcterms:created>
  <dcterms:modified xsi:type="dcterms:W3CDTF">2021-08-27T13:55:00Z</dcterms:modified>
</cp:coreProperties>
</file>