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расчета норматива для определения общего объема субвенций,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предоставляемых местным бюджетам из областного бюджета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 для осуществления передаваемых органам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местного самоуправления отдельных государственных полномочий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 по организации и осуществлению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деятельности по обеспечению однократно благоустроенными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жилыми помещениями специализированного жилищного фонда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по договорам найма специализированных жилых помещений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детей-сирот и детей, оставшихся без попечения родителей,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а также лиц из числа детей-сирот и детей, оставшихся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без попечения родителей, которые не являются нанимателями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жилых помещений по договорам социального найма или членами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семьи нанимателя жилого помещения по договору социального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найма либо собственниками жилых помещений, а также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детей-сирот и детей, оставшихся без попечения родителей, лиц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из числа детей-сирот и детей, оставшихся без попечения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родителей, которые являются нанимателями жилых помещений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по договорам социального найма или членами семьи нанимателя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жилого помещения по договору социального найма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либо собственниками жилых помещений, в случае, если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их проживание в ранее занимаемых жилых помещениях признается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невозможным, а также лиц, которые относились к категории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детей-сирот и детей, оставшихся без попечения родителей, лиц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из числа детей-сирот и детей, оставшихся без попечения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родителей, и достигли возраста 23 лет, до фактического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16F6">
        <w:rPr>
          <w:rFonts w:ascii="Times New Roman" w:hAnsi="Times New Roman" w:cs="Times New Roman"/>
          <w:b/>
          <w:bCs/>
          <w:sz w:val="24"/>
          <w:szCs w:val="24"/>
        </w:rPr>
        <w:t>обеспечения их жилыми помещениями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6F6">
        <w:rPr>
          <w:rFonts w:ascii="Times New Roman" w:hAnsi="Times New Roman" w:cs="Times New Roman"/>
          <w:bCs/>
          <w:sz w:val="24"/>
          <w:szCs w:val="24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 рассчитывается по формуле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D16F6">
        <w:rPr>
          <w:rFonts w:ascii="Times New Roman" w:hAnsi="Times New Roman" w:cs="Times New Roman"/>
          <w:bCs/>
          <w:noProof/>
          <w:position w:val="-14"/>
          <w:sz w:val="24"/>
          <w:szCs w:val="24"/>
          <w:lang w:eastAsia="ru-RU"/>
        </w:rPr>
        <w:drawing>
          <wp:inline distT="0" distB="0" distL="0" distR="0" wp14:anchorId="167A3399" wp14:editId="691A3F5C">
            <wp:extent cx="1104900" cy="355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6F6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2D16F6">
        <w:rPr>
          <w:rFonts w:ascii="Times New Roman" w:hAnsi="Times New Roman" w:cs="Times New Roman"/>
          <w:bCs/>
          <w:sz w:val="24"/>
          <w:szCs w:val="24"/>
        </w:rPr>
        <w:t>S</w:t>
      </w:r>
      <w:r w:rsidRPr="002D16F6">
        <w:rPr>
          <w:rFonts w:ascii="Times New Roman" w:hAnsi="Times New Roman" w:cs="Times New Roman"/>
          <w:bCs/>
          <w:sz w:val="24"/>
          <w:szCs w:val="24"/>
          <w:vertAlign w:val="subscript"/>
        </w:rPr>
        <w:t>общ</w:t>
      </w:r>
      <w:proofErr w:type="spellEnd"/>
      <w:r w:rsidRPr="002D16F6">
        <w:rPr>
          <w:rFonts w:ascii="Times New Roman" w:hAnsi="Times New Roman" w:cs="Times New Roman"/>
          <w:bCs/>
          <w:sz w:val="24"/>
          <w:szCs w:val="24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</w:t>
      </w:r>
      <w:r w:rsidRPr="002D16F6">
        <w:rPr>
          <w:rFonts w:ascii="Times New Roman" w:hAnsi="Times New Roman" w:cs="Times New Roman"/>
          <w:bCs/>
          <w:sz w:val="24"/>
          <w:szCs w:val="24"/>
        </w:rPr>
        <w:lastRenderedPageBreak/>
        <w:t>местного самоуправления отдельных государственных полномочий Ленинградской области (далее - субвенция);</w:t>
      </w:r>
    </w:p>
    <w:p w:rsidR="00EE5A8B" w:rsidRPr="002D16F6" w:rsidRDefault="00EE5A8B" w:rsidP="00EE5A8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D16F6">
        <w:rPr>
          <w:rFonts w:ascii="Times New Roman" w:hAnsi="Times New Roman" w:cs="Times New Roman"/>
          <w:bCs/>
          <w:sz w:val="24"/>
          <w:szCs w:val="24"/>
        </w:rPr>
        <w:t>S</w:t>
      </w:r>
      <w:r w:rsidRPr="002D16F6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2D16F6">
        <w:rPr>
          <w:rFonts w:ascii="Times New Roman" w:hAnsi="Times New Roman" w:cs="Times New Roman"/>
          <w:bCs/>
          <w:sz w:val="24"/>
          <w:szCs w:val="24"/>
        </w:rPr>
        <w:t xml:space="preserve"> - размер субвенции бюджету i-</w:t>
      </w:r>
      <w:proofErr w:type="spellStart"/>
      <w:r w:rsidRPr="002D16F6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2D16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(городского округа) рассчитывается по формуле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2D16F6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Pr="002D16F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i</w:t>
      </w:r>
      <w:r w:rsidRPr="002D16F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= </w:t>
      </w:r>
      <w:proofErr w:type="spellStart"/>
      <w:r w:rsidRPr="002D16F6">
        <w:rPr>
          <w:rFonts w:ascii="Times New Roman" w:hAnsi="Times New Roman" w:cs="Times New Roman"/>
          <w:bCs/>
          <w:sz w:val="24"/>
          <w:szCs w:val="24"/>
          <w:lang w:val="en-US"/>
        </w:rPr>
        <w:t>Z</w:t>
      </w:r>
      <w:r w:rsidRPr="002D16F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i</w:t>
      </w:r>
      <w:proofErr w:type="spellEnd"/>
      <w:r w:rsidRPr="002D16F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x N x </w:t>
      </w:r>
      <w:r w:rsidRPr="002D16F6">
        <w:rPr>
          <w:rFonts w:ascii="Times New Roman" w:hAnsi="Times New Roman" w:cs="Times New Roman"/>
          <w:bCs/>
          <w:sz w:val="24"/>
          <w:szCs w:val="24"/>
        </w:rPr>
        <w:t>К</w:t>
      </w:r>
      <w:r w:rsidRPr="002D16F6">
        <w:rPr>
          <w:rFonts w:ascii="Times New Roman" w:hAnsi="Times New Roman" w:cs="Times New Roman"/>
          <w:bCs/>
          <w:sz w:val="24"/>
          <w:szCs w:val="24"/>
          <w:vertAlign w:val="subscript"/>
        </w:rPr>
        <w:t>д</w:t>
      </w:r>
      <w:proofErr w:type="spellStart"/>
      <w:r w:rsidRPr="002D16F6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i</w:t>
      </w:r>
      <w:proofErr w:type="spellEnd"/>
      <w:r w:rsidRPr="002D16F6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6F6">
        <w:rPr>
          <w:rFonts w:ascii="Times New Roman" w:hAnsi="Times New Roman" w:cs="Times New Roman"/>
          <w:bCs/>
          <w:sz w:val="24"/>
          <w:szCs w:val="24"/>
        </w:rPr>
        <w:t xml:space="preserve">где </w:t>
      </w:r>
      <w:proofErr w:type="spellStart"/>
      <w:r w:rsidRPr="002D16F6">
        <w:rPr>
          <w:rFonts w:ascii="Times New Roman" w:hAnsi="Times New Roman" w:cs="Times New Roman"/>
          <w:bCs/>
          <w:sz w:val="24"/>
          <w:szCs w:val="24"/>
        </w:rPr>
        <w:t>Z</w:t>
      </w:r>
      <w:r w:rsidRPr="002D16F6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2D16F6">
        <w:rPr>
          <w:rFonts w:ascii="Times New Roman" w:hAnsi="Times New Roman" w:cs="Times New Roman"/>
          <w:bCs/>
          <w:sz w:val="24"/>
          <w:szCs w:val="24"/>
        </w:rPr>
        <w:t xml:space="preserve"> - норматив затрат, равный средней рыночной стоимости квадратного метра общей площади жилья в i-м поселении, установленной нормативным правовым актом муниципального района (городского округа);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6F6">
        <w:rPr>
          <w:rFonts w:ascii="Times New Roman" w:hAnsi="Times New Roman" w:cs="Times New Roman"/>
          <w:bCs/>
          <w:sz w:val="24"/>
          <w:szCs w:val="24"/>
        </w:rPr>
        <w:t xml:space="preserve">(в ред. Областного </w:t>
      </w:r>
      <w:hyperlink r:id="rId6" w:history="1">
        <w:r w:rsidRPr="002D16F6">
          <w:rPr>
            <w:rFonts w:ascii="Times New Roman" w:hAnsi="Times New Roman" w:cs="Times New Roman"/>
            <w:bCs/>
            <w:color w:val="0000FF"/>
            <w:sz w:val="24"/>
            <w:szCs w:val="24"/>
          </w:rPr>
          <w:t>закона</w:t>
        </w:r>
      </w:hyperlink>
      <w:r w:rsidRPr="002D16F6">
        <w:rPr>
          <w:rFonts w:ascii="Times New Roman" w:hAnsi="Times New Roman" w:cs="Times New Roman"/>
          <w:bCs/>
          <w:sz w:val="24"/>
          <w:szCs w:val="24"/>
        </w:rPr>
        <w:t xml:space="preserve"> Ленинградской области от 30.11.2020 N 127-оз)</w:t>
      </w:r>
    </w:p>
    <w:p w:rsidR="00EE5A8B" w:rsidRPr="002D16F6" w:rsidRDefault="00EE5A8B" w:rsidP="00EE5A8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6F6">
        <w:rPr>
          <w:rFonts w:ascii="Times New Roman" w:hAnsi="Times New Roman" w:cs="Times New Roman"/>
          <w:bCs/>
          <w:sz w:val="24"/>
          <w:szCs w:val="24"/>
        </w:rPr>
        <w:t>N - норматив общей площади жилого помещения, равный 33 квадратным метрам;</w:t>
      </w:r>
    </w:p>
    <w:p w:rsidR="00EE5A8B" w:rsidRPr="002D16F6" w:rsidRDefault="00EE5A8B" w:rsidP="00EE5A8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D16F6">
        <w:rPr>
          <w:rFonts w:ascii="Times New Roman" w:hAnsi="Times New Roman" w:cs="Times New Roman"/>
          <w:bCs/>
          <w:sz w:val="24"/>
          <w:szCs w:val="24"/>
        </w:rPr>
        <w:t>К</w:t>
      </w:r>
      <w:r w:rsidRPr="002D16F6">
        <w:rPr>
          <w:rFonts w:ascii="Times New Roman" w:hAnsi="Times New Roman" w:cs="Times New Roman"/>
          <w:bCs/>
          <w:sz w:val="24"/>
          <w:szCs w:val="24"/>
          <w:vertAlign w:val="subscript"/>
        </w:rPr>
        <w:t>дi</w:t>
      </w:r>
      <w:proofErr w:type="spellEnd"/>
      <w:r w:rsidRPr="002D16F6">
        <w:rPr>
          <w:rFonts w:ascii="Times New Roman" w:hAnsi="Times New Roman" w:cs="Times New Roman"/>
          <w:bCs/>
          <w:sz w:val="24"/>
          <w:szCs w:val="24"/>
        </w:rPr>
        <w:t xml:space="preserve"> - количество детей-сирот и детей, оставшихся без попечения родителей, и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</w:t>
      </w:r>
      <w:bookmarkStart w:id="0" w:name="_GoBack"/>
      <w:bookmarkEnd w:id="0"/>
      <w:r w:rsidRPr="002D16F6">
        <w:rPr>
          <w:rFonts w:ascii="Times New Roman" w:hAnsi="Times New Roman" w:cs="Times New Roman"/>
          <w:bCs/>
          <w:sz w:val="24"/>
          <w:szCs w:val="24"/>
        </w:rPr>
        <w:t>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помещениями, состоящих на учете на их получение по состоянию на начало текущего финансового года в i-м муниципальном районе (городском округе):</w:t>
      </w:r>
    </w:p>
    <w:p w:rsidR="00EE5A8B" w:rsidRPr="002D16F6" w:rsidRDefault="00EE5A8B" w:rsidP="00EE5A8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6F6">
        <w:rPr>
          <w:rFonts w:ascii="Times New Roman" w:hAnsi="Times New Roman" w:cs="Times New Roman"/>
          <w:bCs/>
          <w:sz w:val="24"/>
          <w:szCs w:val="24"/>
        </w:rPr>
        <w:t>у которых право на получение жилого помещения возникает в текущем финансовом году;</w:t>
      </w:r>
    </w:p>
    <w:p w:rsidR="00EE5A8B" w:rsidRPr="002D16F6" w:rsidRDefault="00EE5A8B" w:rsidP="00EE5A8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6F6">
        <w:rPr>
          <w:rFonts w:ascii="Times New Roman" w:hAnsi="Times New Roman" w:cs="Times New Roman"/>
          <w:bCs/>
          <w:sz w:val="24"/>
          <w:szCs w:val="24"/>
        </w:rPr>
        <w:t>у которых право на получение жилого помещения возникло и не реализовано до начала текущего финансового года.</w:t>
      </w: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E5A8B" w:rsidRPr="002D16F6" w:rsidRDefault="00EE5A8B" w:rsidP="00EE5A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16F6">
        <w:rPr>
          <w:rFonts w:ascii="Times New Roman" w:hAnsi="Times New Roman" w:cs="Times New Roman"/>
          <w:bCs/>
          <w:sz w:val="24"/>
          <w:szCs w:val="24"/>
        </w:rPr>
        <w:t xml:space="preserve">Показателями (критериями) распределения между муниципальными районами (городским округом) общего объема субвенций являются показатели </w:t>
      </w:r>
      <w:proofErr w:type="spellStart"/>
      <w:r w:rsidRPr="002D16F6">
        <w:rPr>
          <w:rFonts w:ascii="Times New Roman" w:hAnsi="Times New Roman" w:cs="Times New Roman"/>
          <w:bCs/>
          <w:sz w:val="24"/>
          <w:szCs w:val="24"/>
        </w:rPr>
        <w:t>Z</w:t>
      </w:r>
      <w:r w:rsidRPr="002D16F6">
        <w:rPr>
          <w:rFonts w:ascii="Times New Roman" w:hAnsi="Times New Roman" w:cs="Times New Roman"/>
          <w:bCs/>
          <w:sz w:val="24"/>
          <w:szCs w:val="24"/>
          <w:vertAlign w:val="subscript"/>
        </w:rPr>
        <w:t>i</w:t>
      </w:r>
      <w:proofErr w:type="spellEnd"/>
      <w:r w:rsidRPr="002D16F6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2D16F6">
        <w:rPr>
          <w:rFonts w:ascii="Times New Roman" w:hAnsi="Times New Roman" w:cs="Times New Roman"/>
          <w:bCs/>
          <w:sz w:val="24"/>
          <w:szCs w:val="24"/>
        </w:rPr>
        <w:t>К</w:t>
      </w:r>
      <w:r w:rsidRPr="002D16F6">
        <w:rPr>
          <w:rFonts w:ascii="Times New Roman" w:hAnsi="Times New Roman" w:cs="Times New Roman"/>
          <w:bCs/>
          <w:sz w:val="24"/>
          <w:szCs w:val="24"/>
          <w:vertAlign w:val="subscript"/>
        </w:rPr>
        <w:t>дi</w:t>
      </w:r>
      <w:proofErr w:type="spellEnd"/>
      <w:r w:rsidRPr="002D16F6">
        <w:rPr>
          <w:rFonts w:ascii="Times New Roman" w:hAnsi="Times New Roman" w:cs="Times New Roman"/>
          <w:bCs/>
          <w:sz w:val="24"/>
          <w:szCs w:val="24"/>
        </w:rPr>
        <w:t>.</w:t>
      </w:r>
    </w:p>
    <w:p w:rsidR="009D4C6C" w:rsidRPr="002D16F6" w:rsidRDefault="002D16F6" w:rsidP="00EE5A8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9D4C6C" w:rsidRPr="002D16F6" w:rsidSect="00850FDF">
      <w:pgSz w:w="11905" w:h="16838"/>
      <w:pgMar w:top="567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07D"/>
    <w:rsid w:val="002D16F6"/>
    <w:rsid w:val="0036707D"/>
    <w:rsid w:val="007D2DB6"/>
    <w:rsid w:val="009855D8"/>
    <w:rsid w:val="009F2223"/>
    <w:rsid w:val="00EE5A8B"/>
    <w:rsid w:val="00F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70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0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5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A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70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670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5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8C7C3AEF4EE6E685CF8B728A163D0BB878F6612A805B5C02CE17564D3C28772CD3D6DB14C8B8F3AFB57379EB5AC42D7B479EB10705D1ECiEB4H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Федирко Татьяна Александровна</dc:creator>
  <cp:lastModifiedBy>Елена Александровна Павлова</cp:lastModifiedBy>
  <cp:revision>5</cp:revision>
  <dcterms:created xsi:type="dcterms:W3CDTF">2020-07-31T07:43:00Z</dcterms:created>
  <dcterms:modified xsi:type="dcterms:W3CDTF">2021-08-30T09:20:00Z</dcterms:modified>
</cp:coreProperties>
</file>