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E35D0" w:rsidRPr="007E35D0" w:rsidRDefault="00EA128A" w:rsidP="00EA128A">
      <w:pPr>
        <w:spacing w:after="0" w:line="240" w:lineRule="auto"/>
        <w:ind w:right="566"/>
        <w:jc w:val="center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7E35D0"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ФИНАНСОВО-ЭКОНОМИЧЕСКОЕ ОБОСНОВАНИЕ</w:t>
      </w:r>
    </w:p>
    <w:p w:rsidR="00E74AA6" w:rsidRDefault="007E35D0" w:rsidP="00E7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проект</w:t>
      </w:r>
      <w:r w:rsidR="0094592D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а</w:t>
      </w: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областного закона </w:t>
      </w:r>
      <w:r w:rsidR="00E74AA6" w:rsidRPr="00F7349C">
        <w:rPr>
          <w:rFonts w:ascii="Times New Roman" w:hAnsi="Times New Roman"/>
          <w:sz w:val="28"/>
          <w:szCs w:val="28"/>
        </w:rPr>
        <w:t>«</w:t>
      </w:r>
      <w:r w:rsidR="00E74AA6" w:rsidRPr="00BF637F">
        <w:rPr>
          <w:rFonts w:ascii="Times New Roman" w:hAnsi="Times New Roman"/>
          <w:sz w:val="28"/>
          <w:szCs w:val="28"/>
        </w:rPr>
        <w:t xml:space="preserve">О внесении </w:t>
      </w:r>
      <w:r w:rsidR="00E74AA6" w:rsidRPr="00CC6DB7">
        <w:rPr>
          <w:rFonts w:ascii="Times New Roman" w:hAnsi="Times New Roman"/>
          <w:sz w:val="28"/>
          <w:szCs w:val="28"/>
        </w:rPr>
        <w:t>изменения</w:t>
      </w:r>
      <w:r w:rsidR="00E74AA6">
        <w:rPr>
          <w:rFonts w:ascii="Times New Roman" w:hAnsi="Times New Roman"/>
          <w:sz w:val="28"/>
          <w:szCs w:val="28"/>
        </w:rPr>
        <w:t xml:space="preserve"> </w:t>
      </w:r>
      <w:r w:rsidR="00E74AA6" w:rsidRPr="00CC6DB7">
        <w:rPr>
          <w:rFonts w:ascii="Times New Roman" w:hAnsi="Times New Roman"/>
          <w:sz w:val="28"/>
          <w:szCs w:val="28"/>
        </w:rPr>
        <w:t xml:space="preserve">в статью </w:t>
      </w:r>
    </w:p>
    <w:p w:rsidR="007E35D0" w:rsidRDefault="00E74AA6" w:rsidP="00E74A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CC6DB7">
        <w:rPr>
          <w:rFonts w:ascii="Times New Roman" w:hAnsi="Times New Roman"/>
          <w:sz w:val="28"/>
          <w:szCs w:val="28"/>
        </w:rPr>
        <w:t>29 областного закона «Устав Ленинградской области»</w:t>
      </w:r>
    </w:p>
    <w:p w:rsidR="00E74AA6" w:rsidRDefault="00E74AA6" w:rsidP="00E74AA6">
      <w:pPr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2966DE" w:rsidRPr="007E35D0" w:rsidRDefault="002966DE" w:rsidP="00E74AA6">
      <w:pPr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7E35D0" w:rsidRDefault="007E35D0" w:rsidP="00E74AA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Принятие областного закона </w:t>
      </w:r>
      <w:r w:rsidR="00E74AA6" w:rsidRPr="00F7349C">
        <w:rPr>
          <w:rFonts w:ascii="Times New Roman" w:hAnsi="Times New Roman"/>
          <w:sz w:val="28"/>
          <w:szCs w:val="28"/>
        </w:rPr>
        <w:t>«</w:t>
      </w:r>
      <w:r w:rsidR="00E74AA6" w:rsidRPr="00BF637F">
        <w:rPr>
          <w:rFonts w:ascii="Times New Roman" w:hAnsi="Times New Roman"/>
          <w:sz w:val="28"/>
          <w:szCs w:val="28"/>
        </w:rPr>
        <w:t xml:space="preserve">О внесении </w:t>
      </w:r>
      <w:r w:rsidR="00E74AA6" w:rsidRPr="00CC6DB7">
        <w:rPr>
          <w:rFonts w:ascii="Times New Roman" w:hAnsi="Times New Roman"/>
          <w:sz w:val="28"/>
          <w:szCs w:val="28"/>
        </w:rPr>
        <w:t>изменения</w:t>
      </w:r>
      <w:r w:rsidR="00E74AA6">
        <w:rPr>
          <w:rFonts w:ascii="Times New Roman" w:hAnsi="Times New Roman"/>
          <w:sz w:val="28"/>
          <w:szCs w:val="28"/>
        </w:rPr>
        <w:t xml:space="preserve"> </w:t>
      </w:r>
      <w:r w:rsidR="00E74AA6" w:rsidRPr="00CC6DB7">
        <w:rPr>
          <w:rFonts w:ascii="Times New Roman" w:hAnsi="Times New Roman"/>
          <w:sz w:val="28"/>
          <w:szCs w:val="28"/>
        </w:rPr>
        <w:t>в статью 29</w:t>
      </w:r>
      <w:r w:rsidR="001B1123">
        <w:rPr>
          <w:rFonts w:ascii="Times New Roman" w:hAnsi="Times New Roman"/>
          <w:sz w:val="28"/>
          <w:szCs w:val="28"/>
        </w:rPr>
        <w:t> </w:t>
      </w:r>
      <w:r w:rsidR="00E74AA6" w:rsidRPr="00CC6DB7">
        <w:rPr>
          <w:rFonts w:ascii="Times New Roman" w:hAnsi="Times New Roman"/>
          <w:sz w:val="28"/>
          <w:szCs w:val="28"/>
        </w:rPr>
        <w:t>областного закона «Устав Ленинградской области»</w:t>
      </w:r>
      <w:r w:rsidR="00E74AA6">
        <w:rPr>
          <w:rFonts w:ascii="Times New Roman" w:hAnsi="Times New Roman"/>
          <w:sz w:val="28"/>
          <w:szCs w:val="28"/>
        </w:rPr>
        <w:t xml:space="preserve"> (далее – законопроект)  </w:t>
      </w: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потребует дополнительных расходов </w:t>
      </w:r>
      <w:r w:rsidR="00F578C6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за счет </w:t>
      </w: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средств областного бюджета Ленинградской области</w:t>
      </w:r>
      <w:r w:rsidR="001B112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, а именно увеличение с</w:t>
      </w:r>
      <w:r w:rsidR="006A46B6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 </w:t>
      </w:r>
      <w:r w:rsidR="001B112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1 января 2022 года фонда оплаты труда лиц, замещающих государственные должности Ленинградской области в Контрольно-счетной палате Ленинградской области. </w:t>
      </w:r>
    </w:p>
    <w:p w:rsidR="001B1123" w:rsidRPr="00972EE1" w:rsidRDefault="001B1123" w:rsidP="001B112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Arial Unicode MS" w:hAnsi="Times New Roman"/>
          <w:bCs/>
          <w:color w:val="000000"/>
          <w:sz w:val="28"/>
          <w:szCs w:val="28"/>
          <w:lang w:eastAsia="ru-RU"/>
        </w:rPr>
      </w:pPr>
      <w:bookmarkStart w:id="0" w:name="_Hlk81322208"/>
      <w:r>
        <w:rPr>
          <w:rFonts w:ascii="Times New Roman" w:hAnsi="Times New Roman" w:cs="Times New Roman"/>
          <w:sz w:val="28"/>
          <w:szCs w:val="28"/>
        </w:rPr>
        <w:t>Одновременно с законопроектом в Законодательное собрание Ленинградской области</w:t>
      </w:r>
      <w:bookmarkEnd w:id="0"/>
      <w:r>
        <w:rPr>
          <w:rFonts w:ascii="Times New Roman" w:hAnsi="Times New Roman" w:cs="Times New Roman"/>
          <w:sz w:val="28"/>
          <w:szCs w:val="28"/>
        </w:rPr>
        <w:t xml:space="preserve"> вносится </w:t>
      </w:r>
      <w:r w:rsidR="00E74AA6">
        <w:rPr>
          <w:rFonts w:ascii="Times New Roman" w:hAnsi="Times New Roman" w:cs="Times New Roman"/>
          <w:sz w:val="28"/>
          <w:szCs w:val="28"/>
        </w:rPr>
        <w:t>п</w:t>
      </w:r>
      <w:bookmarkStart w:id="1" w:name="_GoBack"/>
      <w:bookmarkEnd w:id="1"/>
      <w:r w:rsidR="00E74AA6">
        <w:rPr>
          <w:rFonts w:ascii="Times New Roman" w:hAnsi="Times New Roman" w:cs="Times New Roman"/>
          <w:sz w:val="28"/>
          <w:szCs w:val="28"/>
        </w:rPr>
        <w:t xml:space="preserve">роект </w:t>
      </w:r>
      <w:r>
        <w:rPr>
          <w:rFonts w:ascii="Times New Roman" w:hAnsi="Times New Roman" w:cs="Times New Roman"/>
          <w:sz w:val="28"/>
          <w:szCs w:val="28"/>
        </w:rPr>
        <w:t>областного</w:t>
      </w:r>
      <w:r w:rsidR="00E74AA6">
        <w:rPr>
          <w:rFonts w:ascii="Times New Roman" w:hAnsi="Times New Roman" w:cs="Times New Roman"/>
          <w:sz w:val="28"/>
          <w:szCs w:val="28"/>
        </w:rPr>
        <w:t xml:space="preserve"> закона  </w:t>
      </w:r>
      <w:r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Pr="00044BA0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 xml:space="preserve">некоторые </w:t>
      </w:r>
      <w:r w:rsidRPr="00044BA0">
        <w:rPr>
          <w:rFonts w:ascii="Times New Roman" w:hAnsi="Times New Roman"/>
          <w:sz w:val="28"/>
          <w:szCs w:val="28"/>
        </w:rPr>
        <w:t>областн</w:t>
      </w:r>
      <w:r>
        <w:rPr>
          <w:rFonts w:ascii="Times New Roman" w:hAnsi="Times New Roman"/>
          <w:sz w:val="28"/>
          <w:szCs w:val="28"/>
        </w:rPr>
        <w:t>ые</w:t>
      </w:r>
      <w:r w:rsidRPr="00044BA0">
        <w:rPr>
          <w:rFonts w:ascii="Times New Roman" w:hAnsi="Times New Roman"/>
          <w:sz w:val="28"/>
          <w:szCs w:val="28"/>
        </w:rPr>
        <w:t xml:space="preserve"> </w:t>
      </w:r>
      <w:hyperlink r:id="rId8" w:history="1">
        <w:r w:rsidRPr="00044BA0">
          <w:rPr>
            <w:rFonts w:ascii="Times New Roman" w:hAnsi="Times New Roman"/>
            <w:sz w:val="28"/>
            <w:szCs w:val="28"/>
          </w:rPr>
          <w:t>закон</w:t>
        </w:r>
      </w:hyperlink>
      <w:r>
        <w:rPr>
          <w:rFonts w:ascii="Times New Roman" w:hAnsi="Times New Roman"/>
          <w:sz w:val="28"/>
          <w:szCs w:val="28"/>
        </w:rPr>
        <w:t>ы</w:t>
      </w:r>
      <w:r w:rsidRPr="00044BA0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, которым предлагается</w:t>
      </w:r>
      <w:r w:rsidRPr="00317A9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предусмотреть </w:t>
      </w:r>
      <w:r w:rsidRPr="00EC2F21">
        <w:rPr>
          <w:rFonts w:ascii="Times New Roman" w:hAnsi="Times New Roman"/>
          <w:sz w:val="28"/>
          <w:szCs w:val="28"/>
        </w:rPr>
        <w:t>с 1 января 2022 года</w:t>
      </w:r>
      <w:r>
        <w:rPr>
          <w:rFonts w:ascii="Times New Roman" w:hAnsi="Times New Roman"/>
          <w:sz w:val="28"/>
          <w:szCs w:val="28"/>
        </w:rPr>
        <w:t xml:space="preserve"> в </w:t>
      </w:r>
      <w:r w:rsidRPr="00217C89">
        <w:rPr>
          <w:rFonts w:ascii="Times New Roman" w:hAnsi="Times New Roman"/>
          <w:sz w:val="28"/>
          <w:szCs w:val="28"/>
        </w:rPr>
        <w:t>областно</w:t>
      </w:r>
      <w:r>
        <w:rPr>
          <w:rFonts w:ascii="Times New Roman" w:hAnsi="Times New Roman"/>
          <w:sz w:val="28"/>
          <w:szCs w:val="28"/>
        </w:rPr>
        <w:t>м</w:t>
      </w:r>
      <w:r w:rsidRPr="00217C89">
        <w:rPr>
          <w:rFonts w:ascii="Times New Roman" w:hAnsi="Times New Roman"/>
          <w:sz w:val="28"/>
          <w:szCs w:val="28"/>
        </w:rPr>
        <w:t xml:space="preserve"> </w:t>
      </w:r>
      <w:hyperlink r:id="rId9" w:history="1">
        <w:r w:rsidRPr="00217C89">
          <w:rPr>
            <w:rFonts w:ascii="Times New Roman" w:hAnsi="Times New Roman"/>
            <w:sz w:val="28"/>
            <w:szCs w:val="28"/>
          </w:rPr>
          <w:t>закон</w:t>
        </w:r>
      </w:hyperlink>
      <w:r>
        <w:rPr>
          <w:rFonts w:ascii="Times New Roman" w:hAnsi="Times New Roman"/>
          <w:sz w:val="28"/>
          <w:szCs w:val="28"/>
        </w:rPr>
        <w:t>е</w:t>
      </w:r>
      <w:r w:rsidRPr="00217C89">
        <w:rPr>
          <w:rFonts w:ascii="Times New Roman" w:hAnsi="Times New Roman"/>
          <w:sz w:val="28"/>
          <w:szCs w:val="28"/>
        </w:rPr>
        <w:t xml:space="preserve"> от 14</w:t>
      </w:r>
      <w:r w:rsidR="002966DE">
        <w:rPr>
          <w:rFonts w:ascii="Times New Roman" w:hAnsi="Times New Roman"/>
          <w:sz w:val="28"/>
          <w:szCs w:val="28"/>
        </w:rPr>
        <w:t xml:space="preserve"> октября </w:t>
      </w:r>
      <w:r w:rsidRPr="00217C89">
        <w:rPr>
          <w:rFonts w:ascii="Times New Roman" w:hAnsi="Times New Roman"/>
          <w:sz w:val="28"/>
          <w:szCs w:val="28"/>
        </w:rPr>
        <w:t xml:space="preserve">2011 </w:t>
      </w:r>
      <w:r w:rsidR="002966DE">
        <w:rPr>
          <w:rFonts w:ascii="Times New Roman" w:hAnsi="Times New Roman"/>
          <w:sz w:val="28"/>
          <w:szCs w:val="28"/>
        </w:rPr>
        <w:t>года</w:t>
      </w:r>
      <w:r>
        <w:rPr>
          <w:rFonts w:ascii="Times New Roman" w:hAnsi="Times New Roman"/>
          <w:sz w:val="28"/>
          <w:szCs w:val="28"/>
        </w:rPr>
        <w:t xml:space="preserve"> </w:t>
      </w:r>
      <w:r w:rsidRPr="00217C89">
        <w:rPr>
          <w:rFonts w:ascii="Times New Roman" w:hAnsi="Times New Roman"/>
          <w:sz w:val="28"/>
          <w:szCs w:val="28"/>
        </w:rPr>
        <w:t>№ 77-оз «О Контрольно-счетной палате Ленинградской области»</w:t>
      </w:r>
      <w:r>
        <w:rPr>
          <w:rFonts w:ascii="Times New Roman" w:hAnsi="Times New Roman"/>
          <w:sz w:val="28"/>
          <w:szCs w:val="28"/>
        </w:rPr>
        <w:t xml:space="preserve"> две должности </w:t>
      </w:r>
      <w:r w:rsidRPr="00EC2F21">
        <w:rPr>
          <w:rFonts w:ascii="Times New Roman" w:hAnsi="Times New Roman"/>
          <w:sz w:val="28"/>
          <w:szCs w:val="28"/>
        </w:rPr>
        <w:t xml:space="preserve">заместителя председателя </w:t>
      </w:r>
      <w:r w:rsidR="002966D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Контрольно-счетной палаты Ленинградской области</w:t>
      </w:r>
      <w:r w:rsidRPr="00972EE1">
        <w:rPr>
          <w:rFonts w:ascii="Times New Roman" w:hAnsi="Times New Roman"/>
          <w:bCs/>
          <w:sz w:val="28"/>
          <w:szCs w:val="28"/>
        </w:rPr>
        <w:t>.</w:t>
      </w:r>
    </w:p>
    <w:p w:rsidR="002966DE" w:rsidRDefault="00883C68" w:rsidP="002966DE">
      <w:pPr>
        <w:spacing w:after="0" w:line="240" w:lineRule="auto"/>
        <w:ind w:firstLine="709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  <w:r w:rsidRPr="00883C68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Увеличение 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фонда оплаты труда лиц, замещающих государственные должности Ленинградской области в Контрольно-счетной палате Ленинградской области</w:t>
      </w:r>
      <w:r w:rsidR="00FB1E3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B1123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исходя из вводимой второй должности заместителя председателя </w:t>
      </w:r>
      <w:r w:rsidR="002966D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Контрольно-счетной палаты Ленинградской области </w:t>
      </w:r>
      <w:r w:rsidR="00D45F4A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в 2022 году </w:t>
      </w:r>
      <w:r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составит </w:t>
      </w:r>
      <w:r w:rsidR="006A46B6">
        <w:rPr>
          <w:rFonts w:ascii="Times New Roman" w:hAnsi="Times New Roman" w:cs="Times New Roman"/>
          <w:bCs/>
          <w:sz w:val="28"/>
          <w:szCs w:val="28"/>
        </w:rPr>
        <w:t>3 130 753,36  рублей</w:t>
      </w:r>
      <w:r w:rsidR="002966DE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 xml:space="preserve"> (</w:t>
      </w:r>
      <w:r w:rsidR="002966DE">
        <w:rPr>
          <w:rFonts w:ascii="Times New Roman" w:hAnsi="Times New Roman" w:cs="Times New Roman"/>
          <w:bCs/>
          <w:sz w:val="28"/>
          <w:szCs w:val="28"/>
        </w:rPr>
        <w:t>47 148</w:t>
      </w:r>
      <w:r w:rsidR="002966DE" w:rsidRPr="00444D0C">
        <w:rPr>
          <w:rFonts w:ascii="Times New Roman" w:hAnsi="Times New Roman" w:cs="Times New Roman"/>
          <w:bCs/>
          <w:sz w:val="28"/>
          <w:szCs w:val="28"/>
        </w:rPr>
        <w:t>,</w:t>
      </w:r>
      <w:r w:rsidR="002966DE">
        <w:rPr>
          <w:rFonts w:ascii="Times New Roman" w:hAnsi="Times New Roman" w:cs="Times New Roman"/>
          <w:bCs/>
          <w:sz w:val="28"/>
          <w:szCs w:val="28"/>
        </w:rPr>
        <w:t>48</w:t>
      </w:r>
      <w:r w:rsidR="002966DE" w:rsidRPr="00444D0C">
        <w:rPr>
          <w:rFonts w:ascii="Times New Roman" w:hAnsi="Times New Roman" w:cs="Times New Roman"/>
          <w:bCs/>
          <w:sz w:val="28"/>
          <w:szCs w:val="28"/>
        </w:rPr>
        <w:t xml:space="preserve"> рублей</w:t>
      </w:r>
      <w:r w:rsidR="002966DE">
        <w:rPr>
          <w:rFonts w:ascii="Times New Roman" w:hAnsi="Times New Roman" w:cs="Times New Roman"/>
          <w:bCs/>
          <w:sz w:val="28"/>
          <w:szCs w:val="28"/>
        </w:rPr>
        <w:t xml:space="preserve"> Х 51 Х 130,2%).</w:t>
      </w:r>
    </w:p>
    <w:p w:rsidR="001F0466" w:rsidRDefault="00883C68" w:rsidP="00883C6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Расчет произведен</w:t>
      </w:r>
      <w:r w:rsidR="001F0466">
        <w:rPr>
          <w:rFonts w:ascii="Times New Roman" w:hAnsi="Times New Roman" w:cs="Times New Roman"/>
          <w:bCs/>
          <w:sz w:val="28"/>
          <w:szCs w:val="28"/>
        </w:rPr>
        <w:t>:</w:t>
      </w:r>
    </w:p>
    <w:p w:rsidR="00444D0C" w:rsidRDefault="00F631BF" w:rsidP="00444D0C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 учетом </w:t>
      </w:r>
      <w:r w:rsidR="00444D0C" w:rsidRPr="00D60D49">
        <w:rPr>
          <w:rFonts w:ascii="Times New Roman" w:hAnsi="Times New Roman" w:cs="Times New Roman"/>
          <w:bCs/>
          <w:sz w:val="28"/>
          <w:szCs w:val="28"/>
        </w:rPr>
        <w:t xml:space="preserve">положений статьи 8 </w:t>
      </w:r>
      <w:r w:rsidR="00444D0C" w:rsidRPr="00D60D49">
        <w:rPr>
          <w:rFonts w:ascii="Times New Roman" w:hAnsi="Times New Roman" w:cs="Times New Roman"/>
          <w:sz w:val="28"/>
          <w:szCs w:val="28"/>
        </w:rPr>
        <w:t>областного закона от 25</w:t>
      </w:r>
      <w:r w:rsidR="00444D0C">
        <w:rPr>
          <w:rFonts w:ascii="Times New Roman" w:hAnsi="Times New Roman" w:cs="Times New Roman"/>
          <w:sz w:val="28"/>
          <w:szCs w:val="28"/>
        </w:rPr>
        <w:t xml:space="preserve"> февраля </w:t>
      </w:r>
      <w:r w:rsidR="00444D0C" w:rsidRPr="00D60D49">
        <w:rPr>
          <w:rFonts w:ascii="Times New Roman" w:hAnsi="Times New Roman" w:cs="Times New Roman"/>
          <w:sz w:val="28"/>
          <w:szCs w:val="28"/>
        </w:rPr>
        <w:t xml:space="preserve">2005 </w:t>
      </w:r>
      <w:r w:rsidR="00444D0C">
        <w:rPr>
          <w:rFonts w:ascii="Times New Roman" w:hAnsi="Times New Roman" w:cs="Times New Roman"/>
          <w:sz w:val="28"/>
          <w:szCs w:val="28"/>
        </w:rPr>
        <w:t>года № </w:t>
      </w:r>
      <w:r w:rsidR="00444D0C" w:rsidRPr="00D60D49">
        <w:rPr>
          <w:rFonts w:ascii="Times New Roman" w:hAnsi="Times New Roman" w:cs="Times New Roman"/>
          <w:sz w:val="28"/>
          <w:szCs w:val="28"/>
        </w:rPr>
        <w:t>12-оз</w:t>
      </w:r>
      <w:r w:rsidR="00444D0C">
        <w:rPr>
          <w:rFonts w:ascii="Times New Roman" w:hAnsi="Times New Roman" w:cs="Times New Roman"/>
          <w:sz w:val="28"/>
          <w:szCs w:val="28"/>
        </w:rPr>
        <w:t xml:space="preserve">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 (далее – областной закон № 12-оз);</w:t>
      </w:r>
    </w:p>
    <w:p w:rsidR="00F631BF" w:rsidRPr="00F631BF" w:rsidRDefault="00F631BF" w:rsidP="001F0466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31BF">
        <w:rPr>
          <w:rFonts w:ascii="Times New Roman" w:hAnsi="Times New Roman" w:cs="Times New Roman"/>
          <w:sz w:val="28"/>
          <w:szCs w:val="28"/>
        </w:rPr>
        <w:t xml:space="preserve">с учетом Положения о порядке выплаты премий в Контрольно-счетной палате Ленинградской области за квартал, </w:t>
      </w:r>
      <w:proofErr w:type="gramStart"/>
      <w:r w:rsidRPr="00F631BF">
        <w:rPr>
          <w:rFonts w:ascii="Times New Roman" w:hAnsi="Times New Roman" w:cs="Times New Roman"/>
          <w:sz w:val="28"/>
          <w:szCs w:val="28"/>
        </w:rPr>
        <w:t>год,  утвержденн</w:t>
      </w:r>
      <w:r w:rsidR="00F578C6">
        <w:rPr>
          <w:rFonts w:ascii="Times New Roman" w:hAnsi="Times New Roman" w:cs="Times New Roman"/>
          <w:sz w:val="28"/>
          <w:szCs w:val="28"/>
        </w:rPr>
        <w:t>ого</w:t>
      </w:r>
      <w:proofErr w:type="gramEnd"/>
      <w:r w:rsidRPr="00F631BF">
        <w:rPr>
          <w:rFonts w:ascii="Times New Roman" w:hAnsi="Times New Roman" w:cs="Times New Roman"/>
          <w:sz w:val="28"/>
          <w:szCs w:val="28"/>
        </w:rPr>
        <w:t xml:space="preserve"> постановлением Законодательного собрания Ленинградской области от 26</w:t>
      </w:r>
      <w:r w:rsidR="00FB1E3E">
        <w:rPr>
          <w:rFonts w:ascii="Times New Roman" w:hAnsi="Times New Roman" w:cs="Times New Roman"/>
          <w:sz w:val="28"/>
          <w:szCs w:val="28"/>
        </w:rPr>
        <w:t> </w:t>
      </w:r>
      <w:r w:rsidRPr="00F631BF">
        <w:rPr>
          <w:rFonts w:ascii="Times New Roman" w:hAnsi="Times New Roman" w:cs="Times New Roman"/>
          <w:sz w:val="28"/>
          <w:szCs w:val="28"/>
        </w:rPr>
        <w:t>мая 2021 года № 262;</w:t>
      </w:r>
    </w:p>
    <w:p w:rsidR="001F0466" w:rsidRPr="00444D0C" w:rsidRDefault="00F631BF" w:rsidP="001F0466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исходя </w:t>
      </w:r>
      <w:r w:rsidR="00444D0C" w:rsidRPr="00444D0C">
        <w:rPr>
          <w:rFonts w:ascii="Times New Roman" w:hAnsi="Times New Roman" w:cs="Times New Roman"/>
          <w:bCs/>
          <w:sz w:val="28"/>
          <w:szCs w:val="28"/>
        </w:rPr>
        <w:t>размер</w:t>
      </w:r>
      <w:r w:rsidR="000F4886">
        <w:rPr>
          <w:rFonts w:ascii="Times New Roman" w:hAnsi="Times New Roman" w:cs="Times New Roman"/>
          <w:bCs/>
          <w:sz w:val="28"/>
          <w:szCs w:val="28"/>
        </w:rPr>
        <w:t>а</w:t>
      </w:r>
      <w:r w:rsidR="00444D0C" w:rsidRPr="00444D0C">
        <w:rPr>
          <w:rFonts w:ascii="Times New Roman" w:hAnsi="Times New Roman" w:cs="Times New Roman"/>
          <w:bCs/>
          <w:sz w:val="28"/>
          <w:szCs w:val="28"/>
        </w:rPr>
        <w:t xml:space="preserve"> ежемесячного денежного вознаграждения по должности «заместитель председателя Контрольно-счетной палаты Ленинградской области»</w:t>
      </w:r>
      <w:r w:rsidR="00D60D49" w:rsidRPr="00444D0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B1E3E">
        <w:rPr>
          <w:rFonts w:ascii="Times New Roman" w:hAnsi="Times New Roman" w:cs="Times New Roman"/>
          <w:bCs/>
          <w:sz w:val="28"/>
          <w:szCs w:val="28"/>
        </w:rPr>
        <w:t>согласно действующей редакции приложения 1 к областного закону № 12-оз в сумме 17 000</w:t>
      </w:r>
      <w:r w:rsidR="00FB1E3E" w:rsidRPr="001847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B1E3E" w:rsidRPr="00444D0C">
        <w:rPr>
          <w:rFonts w:ascii="Times New Roman" w:hAnsi="Times New Roman" w:cs="Times New Roman"/>
          <w:bCs/>
          <w:sz w:val="28"/>
          <w:szCs w:val="28"/>
        </w:rPr>
        <w:t>рублей</w:t>
      </w:r>
      <w:r w:rsidR="00FB1E3E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FB1E3E" w:rsidRPr="00444D0C">
        <w:rPr>
          <w:rFonts w:ascii="Times New Roman" w:hAnsi="Times New Roman" w:cs="Times New Roman"/>
          <w:bCs/>
          <w:sz w:val="28"/>
          <w:szCs w:val="28"/>
        </w:rPr>
        <w:t xml:space="preserve">с учетом индексаций </w:t>
      </w:r>
      <w:r w:rsidR="00FB1E3E">
        <w:rPr>
          <w:rFonts w:ascii="Times New Roman" w:hAnsi="Times New Roman" w:cs="Times New Roman"/>
          <w:bCs/>
          <w:sz w:val="28"/>
          <w:szCs w:val="28"/>
        </w:rPr>
        <w:t>–</w:t>
      </w:r>
      <w:r w:rsidR="00FB1E3E" w:rsidRPr="00444D0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B1E3E">
        <w:rPr>
          <w:rFonts w:ascii="Times New Roman" w:hAnsi="Times New Roman" w:cs="Times New Roman"/>
          <w:bCs/>
          <w:sz w:val="28"/>
          <w:szCs w:val="28"/>
        </w:rPr>
        <w:t>47 148</w:t>
      </w:r>
      <w:r w:rsidR="00FB1E3E" w:rsidRPr="00444D0C">
        <w:rPr>
          <w:rFonts w:ascii="Times New Roman" w:hAnsi="Times New Roman" w:cs="Times New Roman"/>
          <w:bCs/>
          <w:sz w:val="28"/>
          <w:szCs w:val="28"/>
        </w:rPr>
        <w:t>,</w:t>
      </w:r>
      <w:r w:rsidR="00FB1E3E">
        <w:rPr>
          <w:rFonts w:ascii="Times New Roman" w:hAnsi="Times New Roman" w:cs="Times New Roman"/>
          <w:bCs/>
          <w:sz w:val="28"/>
          <w:szCs w:val="28"/>
        </w:rPr>
        <w:t>48</w:t>
      </w:r>
      <w:r w:rsidR="00FB1E3E" w:rsidRPr="00444D0C">
        <w:rPr>
          <w:rFonts w:ascii="Times New Roman" w:hAnsi="Times New Roman" w:cs="Times New Roman"/>
          <w:bCs/>
          <w:sz w:val="28"/>
          <w:szCs w:val="28"/>
        </w:rPr>
        <w:t xml:space="preserve"> рублей</w:t>
      </w:r>
      <w:r w:rsidR="001F0466" w:rsidRPr="00444D0C">
        <w:rPr>
          <w:rFonts w:ascii="Times New Roman" w:hAnsi="Times New Roman" w:cs="Times New Roman"/>
          <w:bCs/>
          <w:sz w:val="28"/>
          <w:szCs w:val="28"/>
        </w:rPr>
        <w:t>;</w:t>
      </w:r>
    </w:p>
    <w:p w:rsidR="001F0466" w:rsidRDefault="00F631BF" w:rsidP="001F0466">
      <w:pPr>
        <w:pStyle w:val="a9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с учетом </w:t>
      </w:r>
      <w:r w:rsidR="001F0466">
        <w:rPr>
          <w:rFonts w:ascii="Times New Roman" w:hAnsi="Times New Roman" w:cs="Times New Roman"/>
          <w:bCs/>
          <w:sz w:val="28"/>
          <w:szCs w:val="28"/>
        </w:rPr>
        <w:t>обязательных начислений на фонд оплаты труда в размере 30,2%</w:t>
      </w:r>
      <w:r w:rsidR="006A46B6">
        <w:rPr>
          <w:rFonts w:ascii="Times New Roman" w:hAnsi="Times New Roman" w:cs="Times New Roman"/>
          <w:bCs/>
          <w:sz w:val="28"/>
          <w:szCs w:val="28"/>
        </w:rPr>
        <w:t>.</w:t>
      </w:r>
      <w:r w:rsidR="00D45F4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2966DE" w:rsidRDefault="002966DE" w:rsidP="002966D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2966DE" w:rsidRPr="002966DE" w:rsidRDefault="002966DE" w:rsidP="002966DE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F578C6" w:rsidRDefault="00F578C6" w:rsidP="00A479F1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С учетом пункта 2 статьи 83 Бюджетного кодекса Российской Федерации увеличение </w:t>
      </w:r>
      <w:r w:rsidRPr="00F578C6">
        <w:rPr>
          <w:rFonts w:ascii="Times New Roman" w:hAnsi="Times New Roman" w:cs="Times New Roman"/>
          <w:bCs/>
          <w:sz w:val="28"/>
          <w:szCs w:val="28"/>
        </w:rPr>
        <w:t>бюджетных ассигнований на исполнение существующ</w:t>
      </w:r>
      <w:r w:rsidR="00012E3C">
        <w:rPr>
          <w:rFonts w:ascii="Times New Roman" w:hAnsi="Times New Roman" w:cs="Times New Roman"/>
          <w:bCs/>
          <w:sz w:val="28"/>
          <w:szCs w:val="28"/>
        </w:rPr>
        <w:t>его</w:t>
      </w:r>
      <w:r w:rsidRPr="00F578C6">
        <w:rPr>
          <w:rFonts w:ascii="Times New Roman" w:hAnsi="Times New Roman" w:cs="Times New Roman"/>
          <w:bCs/>
          <w:sz w:val="28"/>
          <w:szCs w:val="28"/>
        </w:rPr>
        <w:t xml:space="preserve"> вид</w:t>
      </w:r>
      <w:r w:rsidR="00012E3C">
        <w:rPr>
          <w:rFonts w:ascii="Times New Roman" w:hAnsi="Times New Roman" w:cs="Times New Roman"/>
          <w:bCs/>
          <w:sz w:val="28"/>
          <w:szCs w:val="28"/>
        </w:rPr>
        <w:t>а</w:t>
      </w:r>
      <w:r w:rsidRPr="00F578C6">
        <w:rPr>
          <w:rFonts w:ascii="Times New Roman" w:hAnsi="Times New Roman" w:cs="Times New Roman"/>
          <w:bCs/>
          <w:sz w:val="28"/>
          <w:szCs w:val="28"/>
        </w:rPr>
        <w:t xml:space="preserve"> расходн</w:t>
      </w:r>
      <w:r w:rsidR="00012E3C">
        <w:rPr>
          <w:rFonts w:ascii="Times New Roman" w:hAnsi="Times New Roman" w:cs="Times New Roman"/>
          <w:bCs/>
          <w:sz w:val="28"/>
          <w:szCs w:val="28"/>
        </w:rPr>
        <w:t>ого</w:t>
      </w:r>
      <w:r w:rsidRPr="00F578C6">
        <w:rPr>
          <w:rFonts w:ascii="Times New Roman" w:hAnsi="Times New Roman" w:cs="Times New Roman"/>
          <w:bCs/>
          <w:sz w:val="28"/>
          <w:szCs w:val="28"/>
        </w:rPr>
        <w:t xml:space="preserve"> обязательств</w:t>
      </w:r>
      <w:r w:rsidR="00012E3C">
        <w:rPr>
          <w:rFonts w:ascii="Times New Roman" w:hAnsi="Times New Roman" w:cs="Times New Roman"/>
          <w:bCs/>
          <w:sz w:val="28"/>
          <w:szCs w:val="28"/>
        </w:rPr>
        <w:t>а</w:t>
      </w:r>
      <w:r w:rsidR="00A479F1">
        <w:rPr>
          <w:rFonts w:ascii="Times New Roman" w:hAnsi="Times New Roman" w:cs="Times New Roman"/>
          <w:bCs/>
          <w:sz w:val="28"/>
          <w:szCs w:val="28"/>
        </w:rPr>
        <w:t xml:space="preserve"> предлагается законопроектом </w:t>
      </w:r>
      <w:r w:rsidRPr="00F578C6">
        <w:rPr>
          <w:rFonts w:ascii="Times New Roman" w:hAnsi="Times New Roman" w:cs="Times New Roman"/>
          <w:bCs/>
          <w:sz w:val="28"/>
          <w:szCs w:val="28"/>
        </w:rPr>
        <w:t>с начала очередного финансового</w:t>
      </w:r>
      <w:r w:rsidR="00A479F1">
        <w:rPr>
          <w:rFonts w:ascii="Times New Roman" w:hAnsi="Times New Roman" w:cs="Times New Roman"/>
          <w:bCs/>
          <w:sz w:val="28"/>
          <w:szCs w:val="28"/>
        </w:rPr>
        <w:t xml:space="preserve"> года – с 1 января 2022 года. </w:t>
      </w:r>
    </w:p>
    <w:p w:rsidR="00F578C6" w:rsidRDefault="00F578C6" w:rsidP="00F578C6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4E40EB" w:rsidRPr="002B4AED" w:rsidRDefault="004E40EB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Председатель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Контрольно-счетной палаты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  <w:r w:rsidRPr="007E35D0"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  <w:t>Ленинградской области                                                                   М.А. Ляхова</w:t>
      </w: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color w:val="000000"/>
          <w:sz w:val="28"/>
          <w:szCs w:val="28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18476C" w:rsidRDefault="0018476C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D45F4A" w:rsidRDefault="00D45F4A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D45F4A" w:rsidRDefault="00D45F4A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D45F4A" w:rsidRDefault="00D45F4A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D45F4A" w:rsidRDefault="00D45F4A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D45F4A" w:rsidRDefault="00D45F4A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D45F4A" w:rsidRDefault="00D45F4A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2966DE" w:rsidRDefault="002966DE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2966DE" w:rsidRDefault="002966DE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2966DE" w:rsidRDefault="002966DE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2966DE" w:rsidRDefault="002966DE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2966DE" w:rsidRDefault="002966DE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2966DE" w:rsidRDefault="002966DE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2966DE" w:rsidRDefault="002966DE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2966DE" w:rsidRDefault="002966DE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2966DE" w:rsidRDefault="002966DE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2966DE" w:rsidRDefault="002966DE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2966DE" w:rsidRDefault="002966DE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2966DE" w:rsidRDefault="002966DE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2966DE" w:rsidRDefault="002966DE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2966DE" w:rsidRDefault="002966DE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2966DE" w:rsidRDefault="002966DE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2966DE" w:rsidRDefault="002966DE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2966DE" w:rsidRDefault="002966DE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2966DE" w:rsidRDefault="002966DE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2966DE" w:rsidRDefault="002966DE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2966DE" w:rsidRDefault="002966DE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2966DE" w:rsidRDefault="002966DE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2966DE" w:rsidRDefault="002966DE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2966DE" w:rsidRDefault="002966DE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2966DE" w:rsidRDefault="002966DE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2966DE" w:rsidRDefault="002966DE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2966DE" w:rsidRDefault="002966DE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2966DE" w:rsidRDefault="002966DE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2966DE" w:rsidRDefault="002966DE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2966DE" w:rsidRDefault="002966DE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2966DE" w:rsidRDefault="002966DE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2966DE" w:rsidRDefault="002966DE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2966DE" w:rsidRDefault="002966DE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7E35D0" w:rsidRDefault="007E35D0" w:rsidP="007E35D0">
      <w:pPr>
        <w:spacing w:after="0" w:line="240" w:lineRule="auto"/>
        <w:jc w:val="both"/>
        <w:outlineLvl w:val="0"/>
        <w:rPr>
          <w:rFonts w:ascii="Times New Roman" w:eastAsia="Arial Unicode MS" w:hAnsi="Times New Roman" w:cs="Times New Roman"/>
          <w:b/>
          <w:color w:val="000000"/>
          <w:sz w:val="20"/>
          <w:szCs w:val="20"/>
          <w:lang w:eastAsia="ru-RU"/>
        </w:rPr>
      </w:pPr>
    </w:p>
    <w:p w:rsidR="007E35D0" w:rsidRPr="0018476C" w:rsidRDefault="0018476C" w:rsidP="0018476C">
      <w:pPr>
        <w:rPr>
          <w:rFonts w:ascii="Times New Roman" w:eastAsia="Arial Unicode MS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18476C">
        <w:rPr>
          <w:rFonts w:ascii="Times New Roman" w:hAnsi="Times New Roman" w:cs="Times New Roman"/>
          <w:sz w:val="20"/>
          <w:szCs w:val="20"/>
        </w:rPr>
        <w:t>Сединкина</w:t>
      </w:r>
      <w:proofErr w:type="spellEnd"/>
      <w:r w:rsidRPr="0018476C">
        <w:rPr>
          <w:rFonts w:ascii="Times New Roman" w:hAnsi="Times New Roman" w:cs="Times New Roman"/>
          <w:sz w:val="20"/>
          <w:szCs w:val="20"/>
        </w:rPr>
        <w:t xml:space="preserve"> Лидия Владимировна (812) 579-86-79</w:t>
      </w:r>
    </w:p>
    <w:sectPr w:rsidR="007E35D0" w:rsidRPr="0018476C" w:rsidSect="00352753">
      <w:headerReference w:type="default" r:id="rId10"/>
      <w:pgSz w:w="11906" w:h="16838"/>
      <w:pgMar w:top="1134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6880" w:rsidRDefault="00606880" w:rsidP="007E35D0">
      <w:pPr>
        <w:spacing w:after="0" w:line="240" w:lineRule="auto"/>
      </w:pPr>
      <w:r>
        <w:separator/>
      </w:r>
    </w:p>
  </w:endnote>
  <w:endnote w:type="continuationSeparator" w:id="0">
    <w:p w:rsidR="00606880" w:rsidRDefault="00606880" w:rsidP="007E3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6880" w:rsidRDefault="00606880" w:rsidP="007E35D0">
      <w:pPr>
        <w:spacing w:after="0" w:line="240" w:lineRule="auto"/>
      </w:pPr>
      <w:r>
        <w:separator/>
      </w:r>
    </w:p>
  </w:footnote>
  <w:footnote w:type="continuationSeparator" w:id="0">
    <w:p w:rsidR="00606880" w:rsidRDefault="00606880" w:rsidP="007E35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2753" w:rsidRDefault="00606880">
    <w:pPr>
      <w:pStyle w:val="a3"/>
      <w:jc w:val="center"/>
    </w:pPr>
  </w:p>
  <w:p w:rsidR="00352753" w:rsidRDefault="006068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72D8E"/>
    <w:multiLevelType w:val="hybridMultilevel"/>
    <w:tmpl w:val="995CE4DC"/>
    <w:lvl w:ilvl="0" w:tplc="15E08FD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B405A34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59BE1290"/>
    <w:multiLevelType w:val="hybridMultilevel"/>
    <w:tmpl w:val="0534E5AC"/>
    <w:lvl w:ilvl="0" w:tplc="FD20477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5D0"/>
    <w:rsid w:val="00012E3C"/>
    <w:rsid w:val="000F4886"/>
    <w:rsid w:val="0018476C"/>
    <w:rsid w:val="001B1123"/>
    <w:rsid w:val="001B7150"/>
    <w:rsid w:val="001C6692"/>
    <w:rsid w:val="001D5635"/>
    <w:rsid w:val="001F0466"/>
    <w:rsid w:val="002359D6"/>
    <w:rsid w:val="00256945"/>
    <w:rsid w:val="002966DE"/>
    <w:rsid w:val="0029672B"/>
    <w:rsid w:val="002B4AED"/>
    <w:rsid w:val="0037529E"/>
    <w:rsid w:val="00380E2A"/>
    <w:rsid w:val="003B0FE8"/>
    <w:rsid w:val="003F226A"/>
    <w:rsid w:val="00444D0C"/>
    <w:rsid w:val="00486C85"/>
    <w:rsid w:val="004E40EB"/>
    <w:rsid w:val="0052046F"/>
    <w:rsid w:val="00606880"/>
    <w:rsid w:val="0061575B"/>
    <w:rsid w:val="00684E61"/>
    <w:rsid w:val="006961DE"/>
    <w:rsid w:val="006A448E"/>
    <w:rsid w:val="006A46B6"/>
    <w:rsid w:val="006C56A4"/>
    <w:rsid w:val="007B02E3"/>
    <w:rsid w:val="007E35D0"/>
    <w:rsid w:val="00883C68"/>
    <w:rsid w:val="00896D91"/>
    <w:rsid w:val="00900FF0"/>
    <w:rsid w:val="00942A84"/>
    <w:rsid w:val="0094592D"/>
    <w:rsid w:val="009B4704"/>
    <w:rsid w:val="009C397A"/>
    <w:rsid w:val="00A479F1"/>
    <w:rsid w:val="00A60CD2"/>
    <w:rsid w:val="00AF4E2A"/>
    <w:rsid w:val="00B64088"/>
    <w:rsid w:val="00B86FDF"/>
    <w:rsid w:val="00C37C77"/>
    <w:rsid w:val="00D41785"/>
    <w:rsid w:val="00D45F4A"/>
    <w:rsid w:val="00D60D49"/>
    <w:rsid w:val="00E74AA6"/>
    <w:rsid w:val="00EA128A"/>
    <w:rsid w:val="00F460DE"/>
    <w:rsid w:val="00F578C6"/>
    <w:rsid w:val="00F631BF"/>
    <w:rsid w:val="00FB1E3E"/>
    <w:rsid w:val="00FC5388"/>
    <w:rsid w:val="00FE732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B9B6D"/>
  <w15:docId w15:val="{10791338-A04C-4AE5-B80F-5259FFE6B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6C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E35D0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Верхний колонтитул Знак"/>
    <w:basedOn w:val="a0"/>
    <w:link w:val="a3"/>
    <w:uiPriority w:val="99"/>
    <w:rsid w:val="007E35D0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7E35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E35D0"/>
  </w:style>
  <w:style w:type="paragraph" w:styleId="a7">
    <w:name w:val="Balloon Text"/>
    <w:basedOn w:val="a"/>
    <w:link w:val="a8"/>
    <w:uiPriority w:val="99"/>
    <w:semiHidden/>
    <w:unhideWhenUsed/>
    <w:rsid w:val="002967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9672B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1F04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631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D7544C0843304E251CC40D3D929914DFD10879B7DAAA274570009FF24T53C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3D7544C0843304E251CC40D3D929914DFD10879B7DAAA274570009FF24T53C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A55610-B37C-47AF-B00D-C69BAA214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2555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2021-09-14T09:05:00Z</cp:lastPrinted>
  <dcterms:created xsi:type="dcterms:W3CDTF">2021-08-31T14:44:00Z</dcterms:created>
  <dcterms:modified xsi:type="dcterms:W3CDTF">2021-09-14T09:05:00Z</dcterms:modified>
</cp:coreProperties>
</file>