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819" w:rsidRPr="00680819" w:rsidRDefault="00680819" w:rsidP="006808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68081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Обоснование</w:t>
      </w:r>
    </w:p>
    <w:p w:rsidR="00680819" w:rsidRPr="00680819" w:rsidRDefault="00680819" w:rsidP="00680819">
      <w:pPr>
        <w:spacing w:after="0" w:line="240" w:lineRule="auto"/>
        <w:ind w:right="284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81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 принятия областного закона</w:t>
      </w:r>
    </w:p>
    <w:p w:rsidR="00680819" w:rsidRPr="00680819" w:rsidRDefault="00680819" w:rsidP="006808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819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областной закон «Об установлении порядка и нормативов заготовки гражданами древесины для собственных нужд на территории Ленинградской области»</w:t>
      </w:r>
    </w:p>
    <w:p w:rsidR="00680819" w:rsidRDefault="00680819" w:rsidP="006808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2E71" w:rsidRPr="00680819" w:rsidRDefault="00962E71" w:rsidP="006808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0819" w:rsidRPr="00680819" w:rsidRDefault="00680819" w:rsidP="0068081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808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областного закона «О внесении изменений в областной закон «Об установлении порядка и нормативов заготовки гражданами древесины для собственных нужд на территории Ленинградской области» (далее – Законопроект) разработан во исполнение пункта 4 Перечня поручений Губернатора Ленинградской об</w:t>
      </w:r>
      <w:r w:rsidR="00084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ласти № </w:t>
      </w:r>
      <w:r w:rsidRPr="00680819">
        <w:rPr>
          <w:rFonts w:ascii="Times New Roman" w:eastAsia="Times New Roman" w:hAnsi="Times New Roman" w:cs="Times New Roman"/>
          <w:sz w:val="28"/>
          <w:szCs w:val="28"/>
          <w:lang w:eastAsia="ru-RU"/>
        </w:rPr>
        <w:t>065-1361/2021-АД от 05.02.2021 по вопросам, поступившим от жителей Ленинградской области в ходе прямой телефонной линии Губернатора Ленинградской области 01.02.21 года.</w:t>
      </w:r>
      <w:proofErr w:type="gramEnd"/>
    </w:p>
    <w:p w:rsidR="00680819" w:rsidRPr="00680819" w:rsidRDefault="00680819" w:rsidP="0068081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819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Ленинградской области более 90% земель лесного фонда предоставлено в долгосрочное пользование (аренду).</w:t>
      </w:r>
    </w:p>
    <w:p w:rsidR="00680819" w:rsidRPr="00680819" w:rsidRDefault="00680819" w:rsidP="0068081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819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областным законом Ленинградской области от 28 июня 2007 года № 108-оз «Об установлении порядка и нормативов заготовки гражданами древесины для собственных нужд на территории Ленинградской области» (далее – областной закон №108-оз) предусмотрена возможность заготовки гражданами древесины для собственных нужд на лесных участках, переданных в аренду или постоянное (бессрочное) пользование для целей заготовки древесины при условии отказа арендатора лесного участка или лица, которому лесной участок передан в постоянное (бессрочное) пользование, от самостоятельного осуществления выборочных и сплошных санитарных рубок при вырубке погибших и поврежденных лесных насаждений; получения согласия арендатора лесного участка или лица, которому лесной участок передан в постоянное (бессрочное) пользование, на осуществление указанных видов рубок гражданами в целях заготовки ими древесины для собственных нужд.</w:t>
      </w:r>
    </w:p>
    <w:p w:rsidR="00680819" w:rsidRPr="00680819" w:rsidRDefault="00680819" w:rsidP="0068081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80819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тем, с даты вступления в силу Федерального закона от 30.12.2015 № 455-ФЗ «О внесении изменений в Лесной кодекс Российской Федерации в части совершенствования регулирования защиты лесов от вредных организмов» (01.10.2016 года), существенно изменившего порядок организации защиты лесов от вредных организмов, согласия арендатора лесного участка или лица, которому лесной участок передан в постоянное (бессрочное) пользование, на осуществление указанных видов рубок</w:t>
      </w:r>
      <w:proofErr w:type="gramEnd"/>
      <w:r w:rsidRPr="00680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гражданами в целях заготовки ими древесины для собственных нужд перестали поступать.</w:t>
      </w:r>
    </w:p>
    <w:p w:rsidR="00680819" w:rsidRPr="00680819" w:rsidRDefault="00680819" w:rsidP="00962E7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80819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решения остро стоящей в Ленинградской области проблемы обеспечения граждан древесиной для собственных нужд, Законопроектом предусмотрено, что на лесных участках, преданных в аренду или в постоянное (бессрочное) пользование лесопатологические обследования могут проводиться организациями, определяемыми Правительством Ленинградской области, за счет средств областного бюджета Ленинградской области</w:t>
      </w:r>
      <w:r w:rsidR="00962E71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</w:t>
      </w:r>
      <w:r w:rsidRPr="00680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необходимость </w:t>
      </w:r>
      <w:r w:rsidRPr="006808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конкретного </w:t>
      </w:r>
      <w:proofErr w:type="spellStart"/>
      <w:r w:rsidRPr="00680819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лесопатологическиго</w:t>
      </w:r>
      <w:proofErr w:type="spellEnd"/>
      <w:r w:rsidRPr="00680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обследования </w:t>
      </w:r>
      <w:r w:rsidR="00962E71" w:rsidRPr="00962E7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предусмотрена (не была предусмотрена на дату заключения договора  аренды</w:t>
      </w:r>
      <w:proofErr w:type="gramEnd"/>
      <w:r w:rsidR="00962E71" w:rsidRPr="00962E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лесного участка или его предоставления в постоянное (бессрочное) пользование) лесным планом Ленинградской области, лесохозяйственным регламентом и (или) проектом освоения лесов, либо необходимость проведения такого обследования возникла с учетом данных государственного лесопатологического мониторинга, полученных после заключения  договора  аренды лесного участка или его предоставления в постоянное (бессрочное) пользование</w:t>
      </w:r>
      <w:r w:rsidRPr="006808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80819" w:rsidRDefault="00D6420A" w:rsidP="0068081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6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роведение соответствующих лесопатологических обследований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</w:t>
      </w:r>
      <w:r w:rsidRPr="00D6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поставленных 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D6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оперативно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D6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урегулировани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D6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ситуации с санитарно-оздоровительными мероприятиями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6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планируется осуществлять службой контроля качества лесопатологических обследований, планируемой к созданию  в составе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подведомственного Комитету </w:t>
      </w:r>
      <w:r w:rsidRPr="00D6420A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ЛОГКУ «Ленобллес» в количестве 18 штатных единиц.</w:t>
      </w:r>
    </w:p>
    <w:p w:rsidR="00D6420A" w:rsidRDefault="00040BF0" w:rsidP="0068081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заключению </w:t>
      </w:r>
      <w:r w:rsidRPr="00555B7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 финансов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D6420A" w:rsidRPr="00D6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с существенно возросшей нагрузкой на областной бюджет Ленинградской области в условиях текущей экономической  ситуации, связанной с влиянием распространения новой </w:t>
      </w:r>
      <w:proofErr w:type="spellStart"/>
      <w:r w:rsidR="00D6420A" w:rsidRPr="00D6420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="00D6420A" w:rsidRPr="00D6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инфекции, и прогнозом снижения объема поступлений налоговых и неналоговых доходов областного бюджета Ленинградской области, выделить дополнительные ассигнования на увеличение штатной численности   ЛОГКУ «Ленобллес» в количестве 18 штатных единиц в 2021 - 2023 годах</w:t>
      </w:r>
      <w:proofErr w:type="gramEnd"/>
      <w:r w:rsidR="00D6420A" w:rsidRPr="00D6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представляется возможным.</w:t>
      </w:r>
    </w:p>
    <w:p w:rsidR="00555B7C" w:rsidRDefault="00084BD9" w:rsidP="00755CA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6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предложением </w:t>
      </w:r>
      <w:r w:rsidR="00E96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420A" w:rsidRPr="00555B7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 финансов Ленинградской области</w:t>
      </w:r>
      <w:r w:rsidR="00555B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55B7C" w:rsidRPr="00D6420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55CA2" w:rsidRPr="00D6420A">
        <w:rPr>
          <w:rFonts w:ascii="Times New Roman" w:eastAsia="Times New Roman" w:hAnsi="Times New Roman" w:cs="Times New Roman"/>
          <w:sz w:val="28"/>
          <w:szCs w:val="28"/>
          <w:lang w:eastAsia="ru-RU"/>
        </w:rPr>
        <w:t>о избежание принятия решений, не обеспеченных</w:t>
      </w:r>
      <w:r w:rsidR="00555B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средствами областного бюджета</w:t>
      </w:r>
      <w:r w:rsidR="00D6420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55B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5B7C" w:rsidRPr="00555B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вступления </w:t>
      </w:r>
      <w:r w:rsidR="00D6420A" w:rsidRPr="00555B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силу </w:t>
      </w:r>
      <w:r w:rsidR="00D642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положений Законопроекта</w:t>
      </w:r>
      <w:r w:rsidR="002973E3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устанавливающих</w:t>
      </w:r>
      <w:r w:rsidR="00D6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3E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проведения лесопатологических обследований в установленных Законопроектом случаях за счет средств областного бюджета</w:t>
      </w:r>
      <w:r w:rsidR="00D6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(част</w:t>
      </w:r>
      <w:r w:rsidR="00040BF0">
        <w:rPr>
          <w:rFonts w:ascii="Times New Roman" w:eastAsia="Times New Roman" w:hAnsi="Times New Roman" w:cs="Times New Roman"/>
          <w:sz w:val="28"/>
          <w:szCs w:val="28"/>
          <w:lang w:eastAsia="ru-RU"/>
        </w:rPr>
        <w:t>и 2,</w:t>
      </w:r>
      <w:r w:rsidR="00D6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и 4 статьи 1 Законопроекта) </w:t>
      </w:r>
      <w:r w:rsidR="002973E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 с</w:t>
      </w:r>
      <w:r w:rsidR="00555B7C" w:rsidRPr="00555B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01.01.2024 г</w:t>
      </w:r>
      <w:r w:rsidR="00555B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973E3" w:rsidRDefault="00040BF0" w:rsidP="00590F6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</w:t>
      </w:r>
      <w:r w:rsidR="006F6F6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редварительн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ому</w:t>
      </w:r>
      <w:r w:rsidR="006F6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2973E3" w:rsidRPr="002973E3">
        <w:rPr>
          <w:rFonts w:ascii="Times New Roman" w:eastAsia="Times New Roman" w:hAnsi="Times New Roman" w:cs="Times New Roman"/>
          <w:sz w:val="28"/>
          <w:szCs w:val="28"/>
          <w:lang w:eastAsia="ru-RU"/>
        </w:rPr>
        <w:t>асчет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2973E3" w:rsidRPr="00297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затрат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2973E3" w:rsidRPr="00297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формирование службы контроля качества лесопатологических обследований </w:t>
      </w:r>
      <w:r w:rsidR="00297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составе ЛОГКУ «Ленобллес»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973E3" w:rsidRPr="00297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2973E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973E3" w:rsidRPr="00297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r w:rsidR="002973E3" w:rsidRPr="002973E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ят</w:t>
      </w:r>
      <w:r w:rsidR="002973E3" w:rsidRPr="00297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6F69">
        <w:rPr>
          <w:rFonts w:ascii="Times New Roman" w:eastAsia="Times New Roman" w:hAnsi="Times New Roman" w:cs="Times New Roman"/>
          <w:sz w:val="28"/>
          <w:szCs w:val="28"/>
          <w:lang w:eastAsia="ru-RU"/>
        </w:rPr>
        <w:t>76</w:t>
      </w:r>
      <w:r w:rsidR="0045369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F6F69">
        <w:rPr>
          <w:rFonts w:ascii="Times New Roman" w:eastAsia="Times New Roman" w:hAnsi="Times New Roman" w:cs="Times New Roman"/>
          <w:sz w:val="28"/>
          <w:szCs w:val="28"/>
          <w:lang w:eastAsia="ru-RU"/>
        </w:rPr>
        <w:t>626</w:t>
      </w:r>
      <w:r w:rsidR="00453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6F69">
        <w:rPr>
          <w:rFonts w:ascii="Times New Roman" w:eastAsia="Times New Roman" w:hAnsi="Times New Roman" w:cs="Times New Roman"/>
          <w:sz w:val="28"/>
          <w:szCs w:val="28"/>
          <w:lang w:eastAsia="ru-RU"/>
        </w:rPr>
        <w:t>849</w:t>
      </w:r>
      <w:r w:rsidR="002973E3" w:rsidRPr="00297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Указанный расчет </w:t>
      </w:r>
      <w:r w:rsidR="0059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еден</w:t>
      </w:r>
      <w:r w:rsidR="0059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590F66" w:rsidRPr="00590F6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финансово-экономическо</w:t>
      </w:r>
      <w:r w:rsidR="00590F6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90F66" w:rsidRPr="0059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обосновани</w:t>
      </w:r>
      <w:r w:rsidR="0059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590F66" w:rsidRPr="0059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принятия </w:t>
      </w:r>
      <w:r w:rsidR="0045369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Законопроекта.</w:t>
      </w:r>
    </w:p>
    <w:p w:rsidR="00680819" w:rsidRPr="00680819" w:rsidRDefault="00680819" w:rsidP="0068081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Законопроектом </w:t>
      </w:r>
      <w:r w:rsidR="00040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r w:rsidRPr="006808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предусмотрено снижение нормативов заготовки гражданами древесины для собственных нужд и увеличение периодичности предоставления объемов древесины для строительства жилых домов, связанные с ежегодно испрашиваемыми объёмами, многократно превышающими ежегодно утверждаемые лимиты. Законопроектом установлены нормативы исходя из анализа регионального законодательства Северо-Западного Федерального округа.</w:t>
      </w:r>
      <w:r w:rsidR="00040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Данную норму предлагается ввести в действие </w:t>
      </w:r>
      <w:r w:rsidR="00040BF0" w:rsidRPr="00040BF0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 официального опубликования</w:t>
      </w:r>
      <w:r w:rsidR="00040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закона.</w:t>
      </w:r>
    </w:p>
    <w:p w:rsidR="00680819" w:rsidRPr="00680819" w:rsidRDefault="00680819" w:rsidP="00680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8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Законопроект не подлежит оценке регулирующего воздействия, так как не содержит </w:t>
      </w:r>
      <w:r w:rsidRPr="00680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положения, вводящие избыточные обязанности, запреты и ограничения для субъектов предпринимательской и инвестиционной </w:t>
      </w:r>
      <w:r w:rsidRPr="006808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деятельности или способствует их введению, а также положения, способствующие возникновению необоснованных расходов субъектов предпринимательской и инвестиционной деятельности и областного бюджета Ленинградской области.</w:t>
      </w:r>
    </w:p>
    <w:p w:rsidR="00680819" w:rsidRPr="00680819" w:rsidRDefault="00680819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0819" w:rsidRPr="00680819" w:rsidRDefault="00680819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0819" w:rsidRPr="00680819" w:rsidRDefault="00F7455B" w:rsidP="006808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80819" w:rsidRPr="0068081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680819" w:rsidRPr="00680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</w:t>
      </w:r>
    </w:p>
    <w:p w:rsidR="00680819" w:rsidRPr="00680819" w:rsidRDefault="00680819" w:rsidP="006808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8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природным ресурсам</w:t>
      </w:r>
    </w:p>
    <w:p w:rsidR="00680819" w:rsidRPr="00680819" w:rsidRDefault="00680819" w:rsidP="006808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81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  <w:r w:rsidRPr="006808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08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08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08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08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08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6F6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F7455B">
        <w:rPr>
          <w:rFonts w:ascii="Times New Roman" w:eastAsia="Times New Roman" w:hAnsi="Times New Roman" w:cs="Times New Roman"/>
          <w:sz w:val="28"/>
          <w:szCs w:val="28"/>
          <w:lang w:eastAsia="ru-RU"/>
        </w:rPr>
        <w:t>П. А. Немчинов</w:t>
      </w:r>
    </w:p>
    <w:p w:rsidR="00680819" w:rsidRDefault="00680819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BF0" w:rsidRDefault="00040BF0" w:rsidP="006808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5BF" w:rsidRDefault="00040BF0" w:rsidP="00680819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680819" w:rsidRPr="00680819">
        <w:rPr>
          <w:rFonts w:ascii="Times New Roman" w:eastAsia="Times New Roman" w:hAnsi="Times New Roman" w:cs="Times New Roman"/>
          <w:sz w:val="20"/>
          <w:szCs w:val="20"/>
          <w:lang w:eastAsia="ru-RU"/>
        </w:rPr>
        <w:t>сп.:</w:t>
      </w:r>
      <w:r w:rsidR="00680819" w:rsidRPr="0068081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В.</w:t>
      </w:r>
      <w:r w:rsidR="00533B6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80819" w:rsidRPr="00680819">
        <w:rPr>
          <w:rFonts w:ascii="Times New Roman" w:eastAsia="Times New Roman" w:hAnsi="Times New Roman" w:cs="Times New Roman"/>
          <w:sz w:val="20"/>
          <w:szCs w:val="20"/>
          <w:lang w:eastAsia="ru-RU"/>
        </w:rPr>
        <w:t>А.</w:t>
      </w:r>
      <w:r w:rsidR="00533B6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80819" w:rsidRPr="00680819">
        <w:rPr>
          <w:rFonts w:ascii="Times New Roman" w:eastAsia="Times New Roman" w:hAnsi="Times New Roman" w:cs="Times New Roman"/>
          <w:sz w:val="20"/>
          <w:szCs w:val="20"/>
          <w:lang w:eastAsia="ru-RU"/>
        </w:rPr>
        <w:t>Латышев, Н. Л. Котолевская, 539</w:t>
      </w:r>
      <w:r w:rsidR="00533B63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="00680819" w:rsidRPr="00680819">
        <w:rPr>
          <w:rFonts w:ascii="Times New Roman" w:eastAsia="Times New Roman" w:hAnsi="Times New Roman" w:cs="Times New Roman"/>
          <w:sz w:val="20"/>
          <w:szCs w:val="20"/>
          <w:lang w:eastAsia="ru-RU"/>
        </w:rPr>
        <w:t>40</w:t>
      </w:r>
      <w:r w:rsidR="00533B63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="00680819" w:rsidRPr="00680819">
        <w:rPr>
          <w:rFonts w:ascii="Times New Roman" w:eastAsia="Times New Roman" w:hAnsi="Times New Roman" w:cs="Times New Roman"/>
          <w:sz w:val="20"/>
          <w:szCs w:val="20"/>
          <w:lang w:eastAsia="ru-RU"/>
        </w:rPr>
        <w:t>95</w:t>
      </w:r>
      <w:r w:rsidR="00533B6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(4676), 539-40-89 (4611)</w:t>
      </w:r>
    </w:p>
    <w:sectPr w:rsidR="00C355BF" w:rsidSect="00962E71">
      <w:pgSz w:w="11906" w:h="16838"/>
      <w:pgMar w:top="1134" w:right="850" w:bottom="156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819"/>
    <w:rsid w:val="00040BF0"/>
    <w:rsid w:val="00084BD9"/>
    <w:rsid w:val="002973E3"/>
    <w:rsid w:val="00453698"/>
    <w:rsid w:val="00533B63"/>
    <w:rsid w:val="00555B7C"/>
    <w:rsid w:val="00590F66"/>
    <w:rsid w:val="00680819"/>
    <w:rsid w:val="006F6F69"/>
    <w:rsid w:val="00755CA2"/>
    <w:rsid w:val="00845E9F"/>
    <w:rsid w:val="0090411A"/>
    <w:rsid w:val="00962E71"/>
    <w:rsid w:val="00A93B77"/>
    <w:rsid w:val="00B95E2B"/>
    <w:rsid w:val="00C355BF"/>
    <w:rsid w:val="00D6420A"/>
    <w:rsid w:val="00E96CB9"/>
    <w:rsid w:val="00F7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891</Words>
  <Characters>5082</Characters>
  <Application>Microsoft Office Word</Application>
  <DocSecurity>4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Марина Александровна Иванова</cp:lastModifiedBy>
  <cp:revision>2</cp:revision>
  <cp:lastPrinted>2021-09-06T14:32:00Z</cp:lastPrinted>
  <dcterms:created xsi:type="dcterms:W3CDTF">2021-09-08T06:39:00Z</dcterms:created>
  <dcterms:modified xsi:type="dcterms:W3CDTF">2021-09-08T06:39:00Z</dcterms:modified>
</cp:coreProperties>
</file>