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Tahoma" w:eastAsiaTheme="minorHAnsi" w:hAnsi="Tahoma" w:cs="Tahoma"/>
          <w:color w:val="auto"/>
          <w:sz w:val="20"/>
          <w:szCs w:val="20"/>
        </w:rPr>
      </w:pPr>
      <w:r>
        <w:rPr>
          <w:rFonts w:ascii="Tahoma" w:eastAsiaTheme="minorHAnsi" w:hAnsi="Tahoma" w:cs="Tahoma"/>
          <w:color w:val="auto"/>
          <w:sz w:val="20"/>
          <w:szCs w:val="20"/>
        </w:rPr>
        <w:t xml:space="preserve">Документ предоставлен </w:t>
      </w:r>
      <w:hyperlink r:id="rId5" w:history="1">
        <w:proofErr w:type="spellStart"/>
        <w:r>
          <w:rPr>
            <w:rFonts w:ascii="Tahoma" w:eastAsiaTheme="minorHAnsi" w:hAnsi="Tahoma" w:cs="Tahoma"/>
            <w:color w:val="0000FF"/>
            <w:sz w:val="20"/>
            <w:szCs w:val="20"/>
          </w:rPr>
          <w:t>КонсультантПлюс</w:t>
        </w:r>
        <w:proofErr w:type="spellEnd"/>
      </w:hyperlink>
      <w:r>
        <w:rPr>
          <w:rFonts w:ascii="Tahoma" w:eastAsiaTheme="minorHAnsi" w:hAnsi="Tahoma" w:cs="Tahoma"/>
          <w:color w:val="auto"/>
          <w:sz w:val="20"/>
          <w:szCs w:val="20"/>
        </w:rPr>
        <w:br/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666A08">
        <w:tc>
          <w:tcPr>
            <w:tcW w:w="5103" w:type="dxa"/>
          </w:tcPr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 июня 2014 года</w:t>
            </w:r>
          </w:p>
        </w:tc>
        <w:tc>
          <w:tcPr>
            <w:tcW w:w="5103" w:type="dxa"/>
          </w:tcPr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38-оз</w:t>
            </w:r>
          </w:p>
        </w:tc>
      </w:tr>
    </w:tbl>
    <w:p w:rsidR="00666A08" w:rsidRDefault="00666A08" w:rsidP="00666A0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ЛЕНИНГРАДСКАЯ ОБЛАСТЬ</w:t>
      </w: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ОБЛАСТНОЙ ЗАКОН</w:t>
      </w: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 НАДЕЛЕНИИ ОРГАНОВ МЕСТНОГО САМОУПРАВЛЕНИЯ МУНИЦИПАЛЬНЫХ</w:t>
      </w: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ОБРАЗОВАНИЙ ЛЕНИНГРАДСКОЙ ОБЛАСТИ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ОТДЕЛЬНЫМИ</w:t>
      </w:r>
      <w:proofErr w:type="gramEnd"/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ГОСУДАРСТВЕННЫМИ ПОЛНОМОЧИЯМИ ЛЕНИНГРАДСКОЙ ОБЛАСТИ</w:t>
      </w: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В СФЕРЕ ОБРАЩЕНИЯ С БЕЗНАДЗОРНЫМИ ЖИВОТНЫМИ НА ТЕРРИТОРИИ</w:t>
      </w: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ЛЕНИНГРАДСКОЙ ОБЛАСТИ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(Принят Законодательным собранием Ленинградской области</w:t>
      </w:r>
      <w:proofErr w:type="gramEnd"/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28 мая 2014 года)</w:t>
      </w:r>
      <w:proofErr w:type="gramEnd"/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433"/>
      </w:tblGrid>
      <w:tr w:rsidR="00666A08">
        <w:trPr>
          <w:jc w:val="center"/>
        </w:trPr>
        <w:tc>
          <w:tcPr>
            <w:tcW w:w="5000" w:type="pct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>Список изменяющих документов</w:t>
            </w:r>
          </w:p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(в ред. Законов Ленинградской области от 28.12.2015 </w:t>
            </w:r>
            <w:hyperlink r:id="rId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144-оз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  <w:proofErr w:type="gramEnd"/>
          </w:p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от 15.01.2018 </w:t>
            </w:r>
            <w:hyperlink r:id="rId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11-оз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)</w:t>
            </w:r>
          </w:p>
        </w:tc>
      </w:tr>
    </w:tbl>
    <w:p w:rsidR="00666A08" w:rsidRDefault="00666A08" w:rsidP="00666A0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Настоящим областным законом органы местного самоуправления муниципальных образований Ленинградской области в порядке, установленном Федеральным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от 6 октября 2003 года N 131-ФЗ "Об общих принципах организации местного самоуправления в Российской Федерации", наделяются отдельными государственными полномочиями Ленинградской области в сфере обращения с безнадзорными животными на территории Ленинградской области (далее - отдельные государственные полномочия).</w:t>
      </w:r>
      <w:proofErr w:type="gramEnd"/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1. Муниципальные образования, органы местного самоуправления которых наделяются отдельными государственными полномочиями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Настоящим областным законом отдельными государственными полномочиями наделяются органы местного самоуправления муниципальных районов и городского округа Ленинградской области (далее - органы местного самоуправления).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2. Отдельные государственные полномочия, которыми наделяются органы местного самоуправления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Органы местного самоуправления наделяются отдельными государственными полномочиями в сфере обращения с безнадзорными животными на территории Ленинградской области, включающими в себя организацию и проведение мероприятий по отлову, транспортировке, содержанию, учету, стерилизации, эвтаназии, утилизации трупов безнадзорных животных.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3. Срок, на который органы местного самоуправления наделяются отдельными государственными полномочиями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Органы местного самоуправления наделяются отдельными государственными полномочиями на неограниченный срок.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4. Права и обязанности органов местного самоуправления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При осуществлении отдельных государственных полномочий органы местного самоуправления имеют право </w:t>
      </w:r>
      <w:proofErr w:type="gramStart"/>
      <w:r>
        <w:rPr>
          <w:rFonts w:ascii="Arial" w:hAnsi="Arial" w:cs="Arial"/>
          <w:sz w:val="20"/>
          <w:szCs w:val="20"/>
        </w:rPr>
        <w:t>на</w:t>
      </w:r>
      <w:proofErr w:type="gramEnd"/>
      <w:r>
        <w:rPr>
          <w:rFonts w:ascii="Arial" w:hAnsi="Arial" w:cs="Arial"/>
          <w:sz w:val="20"/>
          <w:szCs w:val="20"/>
        </w:rPr>
        <w:t>: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финансовое обеспечение отдельных государственных полномочий за счет субвенций, предоставляемых бюджетам муниципальных районов и городского округа из областного бюджета в </w:t>
      </w:r>
      <w:r>
        <w:rPr>
          <w:rFonts w:ascii="Arial" w:hAnsi="Arial" w:cs="Arial"/>
          <w:sz w:val="20"/>
          <w:szCs w:val="20"/>
        </w:rPr>
        <w:lastRenderedPageBreak/>
        <w:t>соответствии с областным законом об областном бюджете Ленинградской области на соответствующий финансовый год;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методическое обеспечение органами государственной власти Ленинградской области деятельности органов местного самоуправления по вопросам осуществления отдельных государственных полномочий;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использование муниципального имущества и средств местного бюджета для осуществления отдельных государственных полномочий в случаях и в порядке, установленных правовыми актами представительного органа муниципального образования.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При осуществлении отдельных государственных полномочий органы местного самоуправления обязаны: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соблюдать законодательства Российской Федерации и Ленинградской области по вопросам осуществления отдельных государственных полномочий;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обеспечивать целевое использование субвенций, предоставленных бюджетам муниципальных образований из областного бюджета Ленинградской области на осуществление отдельных государственных полномочий;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соблюдать требования бюджетного законодательства Российской Федерации, законодательства Российской Федерации о санитарно-эпидемиологическом благополучии населения, о ветеринарии, законодательства Ленинградской области в сфере обращения с безнадзорными животными;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 обеспечивать эффективное и рациональное использование бюджетных средств, выделенных органам местного самоуправления для осуществления отдельных государственных полномочий;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5) </w:t>
      </w:r>
      <w:proofErr w:type="gramStart"/>
      <w:r>
        <w:rPr>
          <w:rFonts w:ascii="Arial" w:hAnsi="Arial" w:cs="Arial"/>
          <w:sz w:val="20"/>
          <w:szCs w:val="20"/>
        </w:rPr>
        <w:t>отчитываться об осуществлении</w:t>
      </w:r>
      <w:proofErr w:type="gramEnd"/>
      <w:r>
        <w:rPr>
          <w:rFonts w:ascii="Arial" w:hAnsi="Arial" w:cs="Arial"/>
          <w:sz w:val="20"/>
          <w:szCs w:val="20"/>
        </w:rPr>
        <w:t xml:space="preserve"> отдельных государственных полномочий в порядке и в сроки, установленные настоящим областным законом;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6) предоставлять уполномоченному органу и иным органам исполнительной власти Ленинградской области, наделенным полномочиями по </w:t>
      </w:r>
      <w:proofErr w:type="gramStart"/>
      <w:r>
        <w:rPr>
          <w:rFonts w:ascii="Arial" w:hAnsi="Arial" w:cs="Arial"/>
          <w:sz w:val="20"/>
          <w:szCs w:val="20"/>
        </w:rPr>
        <w:t>контролю за</w:t>
      </w:r>
      <w:proofErr w:type="gramEnd"/>
      <w:r>
        <w:rPr>
          <w:rFonts w:ascii="Arial" w:hAnsi="Arial" w:cs="Arial"/>
          <w:sz w:val="20"/>
          <w:szCs w:val="20"/>
        </w:rPr>
        <w:t xml:space="preserve"> осуществлением органами местного самоуправления отдельных государственных полномочий, необходимую информацию и документы, связанные с осуществлением отдельных государственных полномочий и использованием выделенных на эти цели бюджетных средств.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5. Права и обязанности органа исполнительной власти Ленинградской области, к чьей компетенции отнесены вопросы обращения с безнадзорными животными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При осуществлении органами местного самоуправления отдельных государственных полномочий орган исполнительной власти Ленинградской области, к чьей компетенции отнесены вопросы обращения с безнадзорными животными (далее - уполномоченный орган), имеет право: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издавать в пределах своей компетенции нормативные правовые акты по вопросам осуществления органами местного самоуправления отдельных государственных полномочий;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давать разъяснения органам местного самоуправления по вопросам осуществления отдельных государственных полномочий;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получать от органов местного самоуправления необходимую информацию и документы, связанные с осуществлением ими отдельных государственных полномочий, а также с использованием выделенных на эти цели бюджетных средств.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Уполномоченный орган обязан: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обеспечить передачу органам местного самоуправления бюджетных средств, необходимых для осуществления отдельных государственных полномочий;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осуществлять </w:t>
      </w:r>
      <w:proofErr w:type="gramStart"/>
      <w:r>
        <w:rPr>
          <w:rFonts w:ascii="Arial" w:hAnsi="Arial" w:cs="Arial"/>
          <w:sz w:val="20"/>
          <w:szCs w:val="20"/>
        </w:rPr>
        <w:t>контроль за</w:t>
      </w:r>
      <w:proofErr w:type="gramEnd"/>
      <w:r>
        <w:rPr>
          <w:rFonts w:ascii="Arial" w:hAnsi="Arial" w:cs="Arial"/>
          <w:sz w:val="20"/>
          <w:szCs w:val="20"/>
        </w:rPr>
        <w:t xml:space="preserve"> исполнением органами местного самоуправления отдельных государственных полномочий;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3) оказывать методическую и консультативную помощь органам местного самоуправления в организации работы по осуществлению отдельных государственных полномочий;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 оказывать содействие органам местного самоуправления при осуществлении ими отдельных государственных полномочий.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6. Финансовое и материальное обеспечение осуществления отдельных государственных полномочий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Бюджетные средства, необходимые органам местного самоуправления для осуществления отдельных государственных полномочий, ежегодно предусматриваются в областном законе об областном бюджете Ленинградской области на очередной финансовый год в форме субвенций с распределением по муниципальным районам и городскому округу. Порядок расходования указанных средств определяется Правительством Ленинградской области.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Общий объем субвенций, предоставляемых органам местного самоуправления для осуществления отдельных государственных полномочий, определяется в соответствии с </w:t>
      </w:r>
      <w:hyperlink w:anchor="Par115" w:history="1">
        <w:r>
          <w:rPr>
            <w:rFonts w:ascii="Arial" w:hAnsi="Arial" w:cs="Arial"/>
            <w:color w:val="0000FF"/>
            <w:sz w:val="20"/>
            <w:szCs w:val="20"/>
          </w:rPr>
          <w:t>методикой</w:t>
        </w:r>
      </w:hyperlink>
      <w:r>
        <w:rPr>
          <w:rFonts w:ascii="Arial" w:hAnsi="Arial" w:cs="Arial"/>
          <w:sz w:val="20"/>
          <w:szCs w:val="20"/>
        </w:rPr>
        <w:t xml:space="preserve"> согласно приложению к настоящему областному закону.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Средства на реализацию указанных полномочий носят целевой характер и не могут быть использованы на иные цели.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proofErr w:type="gramStart"/>
      <w:r>
        <w:rPr>
          <w:rFonts w:ascii="Arial" w:hAnsi="Arial" w:cs="Arial"/>
          <w:sz w:val="20"/>
          <w:szCs w:val="20"/>
        </w:rPr>
        <w:t xml:space="preserve">В случае наличия потребности у органов местного самоуправления в материальных средствах для осуществления отдельных государственных полномочий перечень таких материальных средств определяется соответствующим отраслевым органом исполнительной власти Ленинградской области на основании предложений органов местного самоуправления и передается органам местного самоуправления в порядке, установленном областным </w:t>
      </w:r>
      <w:hyperlink r:id="rId9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от 3 июня 1998 года N 12-оз "О порядке передачи материальных средств органам местного самоуправления для</w:t>
      </w:r>
      <w:proofErr w:type="gramEnd"/>
      <w:r>
        <w:rPr>
          <w:rFonts w:ascii="Arial" w:hAnsi="Arial" w:cs="Arial"/>
          <w:sz w:val="20"/>
          <w:szCs w:val="20"/>
        </w:rPr>
        <w:t xml:space="preserve"> осуществления отдельных полномочий Ленинградской области".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(часть 4 в ред. </w:t>
      </w:r>
      <w:hyperlink r:id="rId10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Ленинградской области от 28.12.2015 N 144-оз)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7. Порядок отчетности органов местного самоуправления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Не позднее 5-го числа месяца, следующего за отчетным периодом, органы местного самоуправления представляют в уполномоченный орган ежеквартальные, полугодовые и годовые отчеты об осуществлении отдельных государственных полномочий в соответствии с формами, установленными уполномоченным органом.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Органы местного самоуправления представляют отчеты о расходовании бюджетных средств, выделенных на осуществление отдельных государственных полномочий, в порядке и в сроки, установленные Правительством Ленинградской области.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 xml:space="preserve">Статья 8. Порядок осуществления органами государственной власти Ленинградской области </w:t>
      </w:r>
      <w:proofErr w:type="gramStart"/>
      <w:r>
        <w:rPr>
          <w:rFonts w:ascii="Arial" w:eastAsiaTheme="minorHAnsi" w:hAnsi="Arial" w:cs="Arial"/>
          <w:color w:val="auto"/>
          <w:sz w:val="20"/>
          <w:szCs w:val="20"/>
        </w:rPr>
        <w:t>контроля за</w:t>
      </w:r>
      <w:proofErr w:type="gramEnd"/>
      <w:r>
        <w:rPr>
          <w:rFonts w:ascii="Arial" w:eastAsiaTheme="minorHAnsi" w:hAnsi="Arial" w:cs="Arial"/>
          <w:color w:val="auto"/>
          <w:sz w:val="20"/>
          <w:szCs w:val="20"/>
        </w:rPr>
        <w:t xml:space="preserve"> осуществлением органами местного самоуправления отдельных государственных полномочий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>Контроль за</w:t>
      </w:r>
      <w:proofErr w:type="gramEnd"/>
      <w:r>
        <w:rPr>
          <w:rFonts w:ascii="Arial" w:hAnsi="Arial" w:cs="Arial"/>
          <w:sz w:val="20"/>
          <w:szCs w:val="20"/>
        </w:rPr>
        <w:t xml:space="preserve"> осуществлением органами местного самоуправления отдельных государственных полномочий производится уполномоченным органом путем рассмотрения жалоб и обращений граждан и организаций, изучения отчетов, проведения проверок и заслушивания докладов о проделанной работе.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Уполномоченный орган вправе привлекать к осуществлению </w:t>
      </w:r>
      <w:proofErr w:type="gramStart"/>
      <w:r>
        <w:rPr>
          <w:rFonts w:ascii="Arial" w:hAnsi="Arial" w:cs="Arial"/>
          <w:sz w:val="20"/>
          <w:szCs w:val="20"/>
        </w:rPr>
        <w:t>контроля за</w:t>
      </w:r>
      <w:proofErr w:type="gramEnd"/>
      <w:r>
        <w:rPr>
          <w:rFonts w:ascii="Arial" w:hAnsi="Arial" w:cs="Arial"/>
          <w:sz w:val="20"/>
          <w:szCs w:val="20"/>
        </w:rPr>
        <w:t xml:space="preserve"> исполнением органами местного самоуправления отдельных государственных полномочий иные отраслевые органы исполнительной власти Ленинградской области.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Финансовый </w:t>
      </w:r>
      <w:proofErr w:type="gramStart"/>
      <w:r>
        <w:rPr>
          <w:rFonts w:ascii="Arial" w:hAnsi="Arial" w:cs="Arial"/>
          <w:sz w:val="20"/>
          <w:szCs w:val="20"/>
        </w:rPr>
        <w:t>контроль за</w:t>
      </w:r>
      <w:proofErr w:type="gramEnd"/>
      <w:r>
        <w:rPr>
          <w:rFonts w:ascii="Arial" w:hAnsi="Arial" w:cs="Arial"/>
          <w:sz w:val="20"/>
          <w:szCs w:val="20"/>
        </w:rPr>
        <w:t xml:space="preserve"> использованием бюджетных средств, выделенных органам местного самоуправления на осуществление отдельных государственных полномочий, осуществляется в соответствии с бюджетным законодательством Российской Федерации.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В случае выявления нарушений требований законодательства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уполномоченный орган вправе: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1) давать письменные предписания по устранению таких нарушений, обязательные для исполнения органами местного самоуправления и должностными лицами местного самоуправления;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 отменять муниципальные правовые акты или приостанавливать действие муниципальных правовых актов в части, касающейся осуществления органами местного самоуправления отдельных государственных полномочий.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9. Условия и порядок прекращения осуществления органами местного самоуправления отдельных государственных полномочий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Основаниями для прекращения осуществления органами местного самоуправления отдельных государственных полномочий являются: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наступление обстоятельств, при которых дальнейшее осуществление органами местного самоуправления отдельных государственных полномочий становится невозможным или нецелесообразным;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неисполнение или ненадлежащее осуществление органами местного самоуправления отдельных государственных полномочий;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систематическое (более двух раз) нецелевое использование бюджетных средств, предоставленных органам местного самоуправления на осуществление отдельных государственных полномочий.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Осуществление органами местного самоуправления отдельных государственных полномочий прекращается на основании областного закона.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10. Ответственность органов местного самоуправления, должностных лиц местного самоуправления за неисполнение или ненадлежащее осуществление отдельных государственных полномочий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Органы местного самоуправления, должностные лица органов местного самоуправления несут ответственность за неисполнение или ненадлежащее осуществление отдельных государственных полномочий в соответствии с законодательством Российской Федерации и законодательством Ленинградской области.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11. Вступление в силу настоящего областного закона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Настоящий областной закон вступает в силу со дня его официального опубликования.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в</w:t>
      </w:r>
      <w:proofErr w:type="gramEnd"/>
      <w:r>
        <w:rPr>
          <w:rFonts w:ascii="Arial" w:hAnsi="Arial" w:cs="Arial"/>
          <w:sz w:val="20"/>
          <w:szCs w:val="20"/>
        </w:rPr>
        <w:t xml:space="preserve"> ред. </w:t>
      </w:r>
      <w:hyperlink r:id="rId11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Ленинградской области от 15.01.2018 N 11-оз)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Уполномоченный орган разрабатывает и принимает нормативные правовые акты, предусмотренные настоящим областным законом, в течение одного месяца со дня вступления его в силу.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Губернатор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Ленинградской области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А.Дрозденко</w:t>
      </w:r>
      <w:proofErr w:type="spellEnd"/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Санкт-Петербург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10 июня 2014 года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 38-оз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областному закону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10.06.2014 N 38-оз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bookmarkStart w:id="0" w:name="Par115"/>
      <w:bookmarkEnd w:id="0"/>
      <w:r>
        <w:rPr>
          <w:rFonts w:ascii="Arial" w:eastAsiaTheme="minorHAnsi" w:hAnsi="Arial" w:cs="Arial"/>
          <w:color w:val="auto"/>
          <w:sz w:val="20"/>
          <w:szCs w:val="20"/>
        </w:rPr>
        <w:t>МЕТОДИКА</w:t>
      </w: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lastRenderedPageBreak/>
        <w:t>РАСЧЕТА НОРМАТИВОВ ДЛЯ ОПРЕДЕЛЕНИЯ ОБЩЕГО ОБЪЕМА СУБВЕНЦИЙ,</w:t>
      </w: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ПРЕДОСТАВЛЯЕМЫХ БЮДЖЕТАМ МУНИЦИПАЛЬНЫХ ОБРАЗОВАНИЙ</w:t>
      </w: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ИЗ ОБЛАСТНОГО БЮДЖЕТА ЛЕНИНГРАДСКОЙ ОБЛАСТИ</w:t>
      </w: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НА ОСУЩЕСТВЛЕНИЕ ОТДЕЛЬНЫХ ГОСУДАРСТВЕННЫХ ПОЛНОМОЧИЙ</w:t>
      </w: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В СФЕРЕ ОБРАЩЕНИЯ С БЕЗНАДЗОРНЫМИ ЖИВОТНЫМИ НА ТЕРРИТОРИИ</w:t>
      </w:r>
    </w:p>
    <w:p w:rsidR="00666A08" w:rsidRDefault="00666A08" w:rsidP="00666A08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ЛЕНИНГРАДСКОЙ ОБЛАСТИ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Общий объем субвенций, предоставляемых бюджетам муниципальных образований из областного бюджета Ленинградской области на осуществление отдельных государственных полномочий в сфере обращения с безнадзорными животными на территории Ленинградской области, определяется по формуле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V</w:t>
      </w:r>
      <w:proofErr w:type="gramEnd"/>
      <w:r>
        <w:rPr>
          <w:rFonts w:ascii="Arial" w:hAnsi="Arial" w:cs="Arial"/>
          <w:sz w:val="20"/>
          <w:szCs w:val="20"/>
          <w:vertAlign w:val="subscript"/>
        </w:rPr>
        <w:t>общ</w:t>
      </w:r>
      <w:proofErr w:type="spellEnd"/>
      <w:r>
        <w:rPr>
          <w:rFonts w:ascii="Arial" w:hAnsi="Arial" w:cs="Arial"/>
          <w:sz w:val="20"/>
          <w:szCs w:val="20"/>
        </w:rPr>
        <w:t xml:space="preserve"> = SUM </w:t>
      </w:r>
      <w:proofErr w:type="spellStart"/>
      <w:r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>,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где </w:t>
      </w:r>
      <w:proofErr w:type="spellStart"/>
      <w:r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- объем субвенции, предоставляемой i-</w:t>
      </w:r>
      <w:proofErr w:type="spellStart"/>
      <w:r>
        <w:rPr>
          <w:rFonts w:ascii="Arial" w:hAnsi="Arial" w:cs="Arial"/>
          <w:sz w:val="20"/>
          <w:szCs w:val="20"/>
        </w:rPr>
        <w:t>му</w:t>
      </w:r>
      <w:proofErr w:type="spellEnd"/>
      <w:r>
        <w:rPr>
          <w:rFonts w:ascii="Arial" w:hAnsi="Arial" w:cs="Arial"/>
          <w:sz w:val="20"/>
          <w:szCs w:val="20"/>
        </w:rPr>
        <w:t xml:space="preserve"> муниципальному району, городскому округу.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Объем субвенции, предоставляемой i-</w:t>
      </w:r>
      <w:proofErr w:type="spellStart"/>
      <w:r>
        <w:rPr>
          <w:rFonts w:ascii="Arial" w:hAnsi="Arial" w:cs="Arial"/>
          <w:sz w:val="20"/>
          <w:szCs w:val="20"/>
        </w:rPr>
        <w:t>му</w:t>
      </w:r>
      <w:proofErr w:type="spellEnd"/>
      <w:r>
        <w:rPr>
          <w:rFonts w:ascii="Arial" w:hAnsi="Arial" w:cs="Arial"/>
          <w:sz w:val="20"/>
          <w:szCs w:val="20"/>
        </w:rPr>
        <w:t xml:space="preserve"> муниципальному району, городскому округу, определяется по формуле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=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P</w:t>
      </w:r>
      <w:proofErr w:type="gramEnd"/>
      <w:r>
        <w:rPr>
          <w:rFonts w:ascii="Arial" w:hAnsi="Arial" w:cs="Arial"/>
          <w:sz w:val="20"/>
          <w:szCs w:val="20"/>
          <w:vertAlign w:val="subscript"/>
        </w:rPr>
        <w:t>отлов</w:t>
      </w:r>
      <w:proofErr w:type="spellEnd"/>
      <w:r>
        <w:rPr>
          <w:rFonts w:ascii="Arial" w:hAnsi="Arial" w:cs="Arial"/>
          <w:sz w:val="20"/>
          <w:szCs w:val="20"/>
        </w:rPr>
        <w:t xml:space="preserve"> + </w:t>
      </w:r>
      <w:proofErr w:type="spellStart"/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  <w:vertAlign w:val="subscript"/>
        </w:rPr>
        <w:t>трансп</w:t>
      </w:r>
      <w:proofErr w:type="spellEnd"/>
      <w:r>
        <w:rPr>
          <w:rFonts w:ascii="Arial" w:hAnsi="Arial" w:cs="Arial"/>
          <w:sz w:val="20"/>
          <w:szCs w:val="20"/>
        </w:rPr>
        <w:t xml:space="preserve"> + </w:t>
      </w:r>
      <w:proofErr w:type="spellStart"/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  <w:vertAlign w:val="subscript"/>
        </w:rPr>
        <w:t>сод</w:t>
      </w:r>
      <w:proofErr w:type="spellEnd"/>
      <w:r>
        <w:rPr>
          <w:rFonts w:ascii="Arial" w:hAnsi="Arial" w:cs="Arial"/>
          <w:sz w:val="20"/>
          <w:szCs w:val="20"/>
          <w:vertAlign w:val="subscript"/>
        </w:rPr>
        <w:t>/учет</w:t>
      </w:r>
      <w:r>
        <w:rPr>
          <w:rFonts w:ascii="Arial" w:hAnsi="Arial" w:cs="Arial"/>
          <w:sz w:val="20"/>
          <w:szCs w:val="20"/>
        </w:rPr>
        <w:t xml:space="preserve"> + </w:t>
      </w:r>
      <w:proofErr w:type="spellStart"/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  <w:vertAlign w:val="subscript"/>
        </w:rPr>
        <w:t>стерил</w:t>
      </w:r>
      <w:proofErr w:type="spellEnd"/>
      <w:r>
        <w:rPr>
          <w:rFonts w:ascii="Arial" w:hAnsi="Arial" w:cs="Arial"/>
          <w:sz w:val="20"/>
          <w:szCs w:val="20"/>
        </w:rPr>
        <w:t xml:space="preserve"> + </w:t>
      </w:r>
      <w:proofErr w:type="spellStart"/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  <w:vertAlign w:val="subscript"/>
        </w:rPr>
        <w:t>эвтан</w:t>
      </w:r>
      <w:proofErr w:type="spellEnd"/>
      <w:r>
        <w:rPr>
          <w:rFonts w:ascii="Arial" w:hAnsi="Arial" w:cs="Arial"/>
          <w:sz w:val="20"/>
          <w:szCs w:val="20"/>
        </w:rPr>
        <w:t xml:space="preserve"> +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+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P</w:t>
      </w:r>
      <w:proofErr w:type="gramEnd"/>
      <w:r>
        <w:rPr>
          <w:rFonts w:ascii="Arial" w:hAnsi="Arial" w:cs="Arial"/>
          <w:sz w:val="20"/>
          <w:szCs w:val="20"/>
          <w:vertAlign w:val="subscript"/>
        </w:rPr>
        <w:t>утил</w:t>
      </w:r>
      <w:proofErr w:type="spellEnd"/>
      <w:r>
        <w:rPr>
          <w:rFonts w:ascii="Arial" w:hAnsi="Arial" w:cs="Arial"/>
          <w:sz w:val="20"/>
          <w:szCs w:val="20"/>
        </w:rPr>
        <w:t xml:space="preserve"> + </w:t>
      </w:r>
      <w:proofErr w:type="spellStart"/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  <w:vertAlign w:val="subscript"/>
        </w:rPr>
        <w:t>зарпл</w:t>
      </w:r>
      <w:proofErr w:type="spellEnd"/>
      <w:r>
        <w:rPr>
          <w:rFonts w:ascii="Arial" w:hAnsi="Arial" w:cs="Arial"/>
          <w:sz w:val="20"/>
          <w:szCs w:val="20"/>
        </w:rPr>
        <w:t>,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где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P</w:t>
      </w:r>
      <w:proofErr w:type="gramEnd"/>
      <w:r>
        <w:rPr>
          <w:rFonts w:ascii="Arial" w:hAnsi="Arial" w:cs="Arial"/>
          <w:sz w:val="20"/>
          <w:szCs w:val="20"/>
          <w:vertAlign w:val="subscript"/>
        </w:rPr>
        <w:t>отлов</w:t>
      </w:r>
      <w:proofErr w:type="spellEnd"/>
      <w:r>
        <w:rPr>
          <w:rFonts w:ascii="Arial" w:hAnsi="Arial" w:cs="Arial"/>
          <w:sz w:val="20"/>
          <w:szCs w:val="20"/>
        </w:rPr>
        <w:t xml:space="preserve"> - расчетная стоимость услуг по отлову безнадзорных животных;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P</w:t>
      </w:r>
      <w:proofErr w:type="gramEnd"/>
      <w:r>
        <w:rPr>
          <w:rFonts w:ascii="Arial" w:hAnsi="Arial" w:cs="Arial"/>
          <w:sz w:val="20"/>
          <w:szCs w:val="20"/>
          <w:vertAlign w:val="subscript"/>
        </w:rPr>
        <w:t>трансп</w:t>
      </w:r>
      <w:proofErr w:type="spellEnd"/>
      <w:r>
        <w:rPr>
          <w:rFonts w:ascii="Arial" w:hAnsi="Arial" w:cs="Arial"/>
          <w:sz w:val="20"/>
          <w:szCs w:val="20"/>
        </w:rPr>
        <w:t xml:space="preserve"> - расчетная стоимость услуг по транспортировке безнадзорных животных;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P</w:t>
      </w:r>
      <w:proofErr w:type="gramEnd"/>
      <w:r>
        <w:rPr>
          <w:rFonts w:ascii="Arial" w:hAnsi="Arial" w:cs="Arial"/>
          <w:sz w:val="20"/>
          <w:szCs w:val="20"/>
          <w:vertAlign w:val="subscript"/>
        </w:rPr>
        <w:t>сод</w:t>
      </w:r>
      <w:proofErr w:type="spellEnd"/>
      <w:r>
        <w:rPr>
          <w:rFonts w:ascii="Arial" w:hAnsi="Arial" w:cs="Arial"/>
          <w:sz w:val="20"/>
          <w:szCs w:val="20"/>
          <w:vertAlign w:val="subscript"/>
        </w:rPr>
        <w:t>/учет</w:t>
      </w:r>
      <w:r>
        <w:rPr>
          <w:rFonts w:ascii="Arial" w:hAnsi="Arial" w:cs="Arial"/>
          <w:sz w:val="20"/>
          <w:szCs w:val="20"/>
        </w:rPr>
        <w:t xml:space="preserve"> - расчетная стоимость услуг по содержанию и учету отловленных безнадзорных животных;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P</w:t>
      </w:r>
      <w:proofErr w:type="gramEnd"/>
      <w:r>
        <w:rPr>
          <w:rFonts w:ascii="Arial" w:hAnsi="Arial" w:cs="Arial"/>
          <w:sz w:val="20"/>
          <w:szCs w:val="20"/>
          <w:vertAlign w:val="subscript"/>
        </w:rPr>
        <w:t>стерил</w:t>
      </w:r>
      <w:proofErr w:type="spellEnd"/>
      <w:r>
        <w:rPr>
          <w:rFonts w:ascii="Arial" w:hAnsi="Arial" w:cs="Arial"/>
          <w:sz w:val="20"/>
          <w:szCs w:val="20"/>
        </w:rPr>
        <w:t xml:space="preserve"> - расчетная стоимость услуг по стерилизации безнадзорных животных;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P</w:t>
      </w:r>
      <w:proofErr w:type="gramEnd"/>
      <w:r>
        <w:rPr>
          <w:rFonts w:ascii="Arial" w:hAnsi="Arial" w:cs="Arial"/>
          <w:sz w:val="20"/>
          <w:szCs w:val="20"/>
          <w:vertAlign w:val="subscript"/>
        </w:rPr>
        <w:t>эвтан</w:t>
      </w:r>
      <w:proofErr w:type="spellEnd"/>
      <w:r>
        <w:rPr>
          <w:rFonts w:ascii="Arial" w:hAnsi="Arial" w:cs="Arial"/>
          <w:sz w:val="20"/>
          <w:szCs w:val="20"/>
        </w:rPr>
        <w:t xml:space="preserve"> - расчетная стоимость услуг по эвтаназии безнадзорных животных;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P</w:t>
      </w:r>
      <w:proofErr w:type="gramEnd"/>
      <w:r>
        <w:rPr>
          <w:rFonts w:ascii="Arial" w:hAnsi="Arial" w:cs="Arial"/>
          <w:sz w:val="20"/>
          <w:szCs w:val="20"/>
          <w:vertAlign w:val="subscript"/>
        </w:rPr>
        <w:t>утил</w:t>
      </w:r>
      <w:proofErr w:type="spellEnd"/>
      <w:r>
        <w:rPr>
          <w:rFonts w:ascii="Arial" w:hAnsi="Arial" w:cs="Arial"/>
          <w:sz w:val="20"/>
          <w:szCs w:val="20"/>
        </w:rPr>
        <w:t xml:space="preserve"> - расчетная стоимость услуг по утилизации трупов безнадзорных животных;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P</w:t>
      </w:r>
      <w:proofErr w:type="gramEnd"/>
      <w:r>
        <w:rPr>
          <w:rFonts w:ascii="Arial" w:hAnsi="Arial" w:cs="Arial"/>
          <w:sz w:val="20"/>
          <w:szCs w:val="20"/>
          <w:vertAlign w:val="subscript"/>
        </w:rPr>
        <w:t>зарпл</w:t>
      </w:r>
      <w:proofErr w:type="spellEnd"/>
      <w:r>
        <w:rPr>
          <w:rFonts w:ascii="Arial" w:hAnsi="Arial" w:cs="Arial"/>
          <w:sz w:val="20"/>
          <w:szCs w:val="20"/>
        </w:rPr>
        <w:t xml:space="preserve"> - размер оплаты труда специалистов по выполнению отдельных государственных полномочий.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Показатели </w:t>
      </w:r>
      <w:proofErr w:type="spellStart"/>
      <w:r>
        <w:rPr>
          <w:rFonts w:ascii="Arial" w:hAnsi="Arial" w:cs="Arial"/>
          <w:sz w:val="20"/>
          <w:szCs w:val="20"/>
        </w:rPr>
        <w:t>Ротлов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Ртрансп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Рсод</w:t>
      </w:r>
      <w:proofErr w:type="spellEnd"/>
      <w:r>
        <w:rPr>
          <w:rFonts w:ascii="Arial" w:hAnsi="Arial" w:cs="Arial"/>
          <w:sz w:val="20"/>
          <w:szCs w:val="20"/>
        </w:rPr>
        <w:t xml:space="preserve">/учет, </w:t>
      </w:r>
      <w:proofErr w:type="spellStart"/>
      <w:r>
        <w:rPr>
          <w:rFonts w:ascii="Arial" w:hAnsi="Arial" w:cs="Arial"/>
          <w:sz w:val="20"/>
          <w:szCs w:val="20"/>
        </w:rPr>
        <w:t>Рстерил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Рэвтан</w:t>
      </w:r>
      <w:proofErr w:type="spellEnd"/>
      <w:r>
        <w:rPr>
          <w:rFonts w:ascii="Arial" w:hAnsi="Arial" w:cs="Arial"/>
          <w:sz w:val="20"/>
          <w:szCs w:val="20"/>
        </w:rPr>
        <w:t xml:space="preserve">, Рутил, </w:t>
      </w:r>
      <w:proofErr w:type="spellStart"/>
      <w:r>
        <w:rPr>
          <w:rFonts w:ascii="Arial" w:hAnsi="Arial" w:cs="Arial"/>
          <w:sz w:val="20"/>
          <w:szCs w:val="20"/>
        </w:rPr>
        <w:t>Рзарпл</w:t>
      </w:r>
      <w:proofErr w:type="spellEnd"/>
      <w:r>
        <w:rPr>
          <w:rFonts w:ascii="Arial" w:hAnsi="Arial" w:cs="Arial"/>
          <w:sz w:val="20"/>
          <w:szCs w:val="20"/>
        </w:rPr>
        <w:t xml:space="preserve"> определяются по формулам, указанным в </w:t>
      </w:r>
      <w:hyperlink w:anchor="Par144" w:history="1">
        <w:r>
          <w:rPr>
            <w:rFonts w:ascii="Arial" w:hAnsi="Arial" w:cs="Arial"/>
            <w:color w:val="0000FF"/>
            <w:sz w:val="20"/>
            <w:szCs w:val="20"/>
          </w:rPr>
          <w:t>подпунктах 1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w:anchor="Par174" w:history="1">
        <w:r>
          <w:rPr>
            <w:rFonts w:ascii="Arial" w:hAnsi="Arial" w:cs="Arial"/>
            <w:color w:val="0000FF"/>
            <w:sz w:val="20"/>
            <w:szCs w:val="20"/>
          </w:rPr>
          <w:t>7</w:t>
        </w:r>
      </w:hyperlink>
      <w:r>
        <w:rPr>
          <w:rFonts w:ascii="Arial" w:hAnsi="Arial" w:cs="Arial"/>
          <w:sz w:val="20"/>
          <w:szCs w:val="20"/>
        </w:rPr>
        <w:t xml:space="preserve"> настоящего пункта: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144"/>
      <w:bookmarkEnd w:id="1"/>
      <w:r>
        <w:rPr>
          <w:rFonts w:ascii="Arial" w:hAnsi="Arial" w:cs="Arial"/>
          <w:sz w:val="20"/>
          <w:szCs w:val="20"/>
        </w:rPr>
        <w:t xml:space="preserve">1) </w:t>
      </w:r>
      <w:proofErr w:type="spellStart"/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  <w:vertAlign w:val="subscript"/>
        </w:rPr>
        <w:t>отлов</w:t>
      </w:r>
      <w:proofErr w:type="spellEnd"/>
      <w:proofErr w:type="gramStart"/>
      <w:r>
        <w:rPr>
          <w:rFonts w:ascii="Arial" w:hAnsi="Arial" w:cs="Arial"/>
          <w:sz w:val="20"/>
          <w:szCs w:val="20"/>
        </w:rPr>
        <w:t xml:space="preserve"> = К</w:t>
      </w:r>
      <w:proofErr w:type="gramEnd"/>
      <w:r>
        <w:rPr>
          <w:rFonts w:ascii="Arial" w:hAnsi="Arial" w:cs="Arial"/>
          <w:sz w:val="20"/>
          <w:szCs w:val="20"/>
        </w:rPr>
        <w:t xml:space="preserve"> x С1,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</w:t>
      </w:r>
      <w:proofErr w:type="gramStart"/>
      <w:r>
        <w:rPr>
          <w:rFonts w:ascii="Arial" w:hAnsi="Arial" w:cs="Arial"/>
          <w:sz w:val="20"/>
          <w:szCs w:val="20"/>
        </w:rPr>
        <w:t xml:space="preserve"> К</w:t>
      </w:r>
      <w:proofErr w:type="gramEnd"/>
      <w:r>
        <w:rPr>
          <w:rFonts w:ascii="Arial" w:hAnsi="Arial" w:cs="Arial"/>
          <w:sz w:val="20"/>
          <w:szCs w:val="20"/>
        </w:rPr>
        <w:t xml:space="preserve"> - количество безнадзорных животных;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</w:t>
      </w:r>
      <w:proofErr w:type="gramStart"/>
      <w:r>
        <w:rPr>
          <w:rFonts w:ascii="Arial" w:hAnsi="Arial" w:cs="Arial"/>
          <w:sz w:val="20"/>
          <w:szCs w:val="20"/>
        </w:rPr>
        <w:t>1</w:t>
      </w:r>
      <w:proofErr w:type="gramEnd"/>
      <w:r>
        <w:rPr>
          <w:rFonts w:ascii="Arial" w:hAnsi="Arial" w:cs="Arial"/>
          <w:sz w:val="20"/>
          <w:szCs w:val="20"/>
        </w:rPr>
        <w:t xml:space="preserve"> - средняя стоимость услуг по отлову безнадзорных животных по Ленинградской области, установленная уполномоченным органом;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</w:t>
      </w:r>
      <w:proofErr w:type="spellStart"/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  <w:vertAlign w:val="subscript"/>
        </w:rPr>
        <w:t>трансп</w:t>
      </w:r>
      <w:proofErr w:type="spellEnd"/>
      <w:proofErr w:type="gramStart"/>
      <w:r>
        <w:rPr>
          <w:rFonts w:ascii="Arial" w:hAnsi="Arial" w:cs="Arial"/>
          <w:sz w:val="20"/>
          <w:szCs w:val="20"/>
        </w:rPr>
        <w:t xml:space="preserve"> = К</w:t>
      </w:r>
      <w:proofErr w:type="gramEnd"/>
      <w:r>
        <w:rPr>
          <w:rFonts w:ascii="Arial" w:hAnsi="Arial" w:cs="Arial"/>
          <w:sz w:val="20"/>
          <w:szCs w:val="20"/>
        </w:rPr>
        <w:t xml:space="preserve"> x С2,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</w:t>
      </w:r>
      <w:proofErr w:type="gramStart"/>
      <w:r>
        <w:rPr>
          <w:rFonts w:ascii="Arial" w:hAnsi="Arial" w:cs="Arial"/>
          <w:sz w:val="20"/>
          <w:szCs w:val="20"/>
        </w:rPr>
        <w:t xml:space="preserve"> К</w:t>
      </w:r>
      <w:proofErr w:type="gramEnd"/>
      <w:r>
        <w:rPr>
          <w:rFonts w:ascii="Arial" w:hAnsi="Arial" w:cs="Arial"/>
          <w:sz w:val="20"/>
          <w:szCs w:val="20"/>
        </w:rPr>
        <w:t xml:space="preserve"> - количество безнадзорных животных;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</w:t>
      </w:r>
      <w:proofErr w:type="gramStart"/>
      <w:r>
        <w:rPr>
          <w:rFonts w:ascii="Arial" w:hAnsi="Arial" w:cs="Arial"/>
          <w:sz w:val="20"/>
          <w:szCs w:val="20"/>
        </w:rPr>
        <w:t>2</w:t>
      </w:r>
      <w:proofErr w:type="gramEnd"/>
      <w:r>
        <w:rPr>
          <w:rFonts w:ascii="Arial" w:hAnsi="Arial" w:cs="Arial"/>
          <w:sz w:val="20"/>
          <w:szCs w:val="20"/>
        </w:rPr>
        <w:t xml:space="preserve"> - средняя стоимость услуг по транспортировке безнадзорных животных по Ленинградской области, установленная уполномоченным органом;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3) </w:t>
      </w:r>
      <w:proofErr w:type="spellStart"/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  <w:vertAlign w:val="subscript"/>
        </w:rPr>
        <w:t>сод</w:t>
      </w:r>
      <w:proofErr w:type="spellEnd"/>
      <w:r>
        <w:rPr>
          <w:rFonts w:ascii="Arial" w:hAnsi="Arial" w:cs="Arial"/>
          <w:sz w:val="20"/>
          <w:szCs w:val="20"/>
          <w:vertAlign w:val="subscript"/>
        </w:rPr>
        <w:t>/учет</w:t>
      </w:r>
      <w:proofErr w:type="gramStart"/>
      <w:r>
        <w:rPr>
          <w:rFonts w:ascii="Arial" w:hAnsi="Arial" w:cs="Arial"/>
          <w:sz w:val="20"/>
          <w:szCs w:val="20"/>
        </w:rPr>
        <w:t xml:space="preserve"> = К</w:t>
      </w:r>
      <w:proofErr w:type="gramEnd"/>
      <w:r>
        <w:rPr>
          <w:rFonts w:ascii="Arial" w:hAnsi="Arial" w:cs="Arial"/>
          <w:sz w:val="20"/>
          <w:szCs w:val="20"/>
        </w:rPr>
        <w:t xml:space="preserve"> x С3,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</w:t>
      </w:r>
      <w:proofErr w:type="gramStart"/>
      <w:r>
        <w:rPr>
          <w:rFonts w:ascii="Arial" w:hAnsi="Arial" w:cs="Arial"/>
          <w:sz w:val="20"/>
          <w:szCs w:val="20"/>
        </w:rPr>
        <w:t xml:space="preserve"> К</w:t>
      </w:r>
      <w:proofErr w:type="gramEnd"/>
      <w:r>
        <w:rPr>
          <w:rFonts w:ascii="Arial" w:hAnsi="Arial" w:cs="Arial"/>
          <w:sz w:val="20"/>
          <w:szCs w:val="20"/>
        </w:rPr>
        <w:t xml:space="preserve"> - количество безнадзорных животных;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С3 - средняя стоимость услуг по содержанию в специально отведенных помещениях (в том числе на период карантина) и учету безнадзорных животных по Ленинградской области, установленная уполномоченным органом;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4) </w:t>
      </w:r>
      <w:proofErr w:type="spellStart"/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  <w:vertAlign w:val="subscript"/>
        </w:rPr>
        <w:t>стерил</w:t>
      </w:r>
      <w:proofErr w:type="spellEnd"/>
      <w:proofErr w:type="gramStart"/>
      <w:r>
        <w:rPr>
          <w:rFonts w:ascii="Arial" w:hAnsi="Arial" w:cs="Arial"/>
          <w:sz w:val="20"/>
          <w:szCs w:val="20"/>
        </w:rPr>
        <w:t xml:space="preserve"> = К</w:t>
      </w:r>
      <w:proofErr w:type="gramEnd"/>
      <w:r>
        <w:rPr>
          <w:rFonts w:ascii="Arial" w:hAnsi="Arial" w:cs="Arial"/>
          <w:sz w:val="20"/>
          <w:szCs w:val="20"/>
        </w:rPr>
        <w:t xml:space="preserve"> x С4,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</w:t>
      </w:r>
      <w:proofErr w:type="gramStart"/>
      <w:r>
        <w:rPr>
          <w:rFonts w:ascii="Arial" w:hAnsi="Arial" w:cs="Arial"/>
          <w:sz w:val="20"/>
          <w:szCs w:val="20"/>
        </w:rPr>
        <w:t xml:space="preserve"> К</w:t>
      </w:r>
      <w:proofErr w:type="gramEnd"/>
      <w:r>
        <w:rPr>
          <w:rFonts w:ascii="Arial" w:hAnsi="Arial" w:cs="Arial"/>
          <w:sz w:val="20"/>
          <w:szCs w:val="20"/>
        </w:rPr>
        <w:t xml:space="preserve"> - количество безнадзорных животных;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</w:t>
      </w:r>
      <w:proofErr w:type="gramStart"/>
      <w:r>
        <w:rPr>
          <w:rFonts w:ascii="Arial" w:hAnsi="Arial" w:cs="Arial"/>
          <w:sz w:val="20"/>
          <w:szCs w:val="20"/>
        </w:rPr>
        <w:t>4</w:t>
      </w:r>
      <w:proofErr w:type="gramEnd"/>
      <w:r>
        <w:rPr>
          <w:rFonts w:ascii="Arial" w:hAnsi="Arial" w:cs="Arial"/>
          <w:sz w:val="20"/>
          <w:szCs w:val="20"/>
        </w:rPr>
        <w:t xml:space="preserve"> - средняя стоимость услуги по стерилизации безнадзорных животных по Ленинградской области, установленная уполномоченным органом;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5)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P</w:t>
      </w:r>
      <w:proofErr w:type="gramEnd"/>
      <w:r>
        <w:rPr>
          <w:rFonts w:ascii="Arial" w:hAnsi="Arial" w:cs="Arial"/>
          <w:sz w:val="20"/>
          <w:szCs w:val="20"/>
          <w:vertAlign w:val="subscript"/>
        </w:rPr>
        <w:t>эвтан</w:t>
      </w:r>
      <w:proofErr w:type="spellEnd"/>
      <w:r>
        <w:rPr>
          <w:rFonts w:ascii="Arial" w:hAnsi="Arial" w:cs="Arial"/>
          <w:sz w:val="20"/>
          <w:szCs w:val="20"/>
        </w:rPr>
        <w:t xml:space="preserve"> = N x С5,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 N - количество безнадзорных животных (исходя из данных мониторинга в предшествующем году), подлежащих эвтаназии по показаниям;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С5 - средняя стоимость услуги по эвтаназии безнадзорных животных по Ленинградской области, установленная уполномоченным органом;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6) </w:t>
      </w:r>
      <w:proofErr w:type="spellStart"/>
      <w:r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  <w:vertAlign w:val="subscript"/>
        </w:rPr>
        <w:t>утил</w:t>
      </w:r>
      <w:proofErr w:type="spellEnd"/>
      <w:r>
        <w:rPr>
          <w:rFonts w:ascii="Arial" w:hAnsi="Arial" w:cs="Arial"/>
          <w:sz w:val="20"/>
          <w:szCs w:val="20"/>
        </w:rPr>
        <w:t xml:space="preserve"> = N1 x С</w:t>
      </w:r>
      <w:proofErr w:type="gramStart"/>
      <w:r>
        <w:rPr>
          <w:rFonts w:ascii="Arial" w:hAnsi="Arial" w:cs="Arial"/>
          <w:sz w:val="20"/>
          <w:szCs w:val="20"/>
        </w:rPr>
        <w:t>6</w:t>
      </w:r>
      <w:proofErr w:type="gramEnd"/>
      <w:r>
        <w:rPr>
          <w:rFonts w:ascii="Arial" w:hAnsi="Arial" w:cs="Arial"/>
          <w:sz w:val="20"/>
          <w:szCs w:val="20"/>
        </w:rPr>
        <w:t>,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 N1 - количество трупов безнадзорных животных, включая трупы безнадзорных животных, подвергшихся эвтаназии по показаниям;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</w:t>
      </w:r>
      <w:proofErr w:type="gramStart"/>
      <w:r>
        <w:rPr>
          <w:rFonts w:ascii="Arial" w:hAnsi="Arial" w:cs="Arial"/>
          <w:sz w:val="20"/>
          <w:szCs w:val="20"/>
        </w:rPr>
        <w:t>6</w:t>
      </w:r>
      <w:proofErr w:type="gramEnd"/>
      <w:r>
        <w:rPr>
          <w:rFonts w:ascii="Arial" w:hAnsi="Arial" w:cs="Arial"/>
          <w:sz w:val="20"/>
          <w:szCs w:val="20"/>
        </w:rPr>
        <w:t xml:space="preserve"> - средняя стоимость услуги по утилизации трупов безнадзорных животных по Ленинградской области, установленная уполномоченным органом;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174"/>
      <w:bookmarkEnd w:id="2"/>
      <w:r>
        <w:rPr>
          <w:rFonts w:ascii="Arial" w:hAnsi="Arial" w:cs="Arial"/>
          <w:sz w:val="20"/>
          <w:szCs w:val="20"/>
        </w:rPr>
        <w:t xml:space="preserve">7)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P</w:t>
      </w:r>
      <w:proofErr w:type="gramEnd"/>
      <w:r>
        <w:rPr>
          <w:rFonts w:ascii="Arial" w:hAnsi="Arial" w:cs="Arial"/>
          <w:sz w:val="20"/>
          <w:szCs w:val="20"/>
          <w:vertAlign w:val="subscript"/>
        </w:rPr>
        <w:t>зарпл</w:t>
      </w:r>
      <w:proofErr w:type="spellEnd"/>
      <w:r>
        <w:rPr>
          <w:rFonts w:ascii="Arial" w:hAnsi="Arial" w:cs="Arial"/>
          <w:sz w:val="20"/>
          <w:szCs w:val="20"/>
        </w:rPr>
        <w:t xml:space="preserve"> = 1,1 x ФОТ,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 1,1 - коэффициент увеличения (доля текущих расходов от фонда оплаты труда) при осуществлении деятельности по выполнению отдельных государственных полномочий;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ФОТ - фонд оплаты труда специалистов по выполнению отдельных государственных полномочий.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Фонд оплаты труда специалистов по выполнению отдельных государственных полномочий рассчитывается по формуле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ФОТ = </w:t>
      </w:r>
      <w:proofErr w:type="spellStart"/>
      <w:r>
        <w:rPr>
          <w:rFonts w:ascii="Arial" w:hAnsi="Arial" w:cs="Arial"/>
          <w:sz w:val="20"/>
          <w:szCs w:val="20"/>
        </w:rPr>
        <w:t>Ч</w:t>
      </w:r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r>
        <w:rPr>
          <w:rFonts w:ascii="Arial" w:hAnsi="Arial" w:cs="Arial"/>
          <w:sz w:val="20"/>
          <w:szCs w:val="20"/>
        </w:rPr>
        <w:t xml:space="preserve"> x</w:t>
      </w:r>
      <w:proofErr w:type="gramStart"/>
      <w:r>
        <w:rPr>
          <w:rFonts w:ascii="Arial" w:hAnsi="Arial" w:cs="Arial"/>
          <w:sz w:val="20"/>
          <w:szCs w:val="20"/>
        </w:rPr>
        <w:t xml:space="preserve"> Д</w:t>
      </w:r>
      <w:proofErr w:type="gramEnd"/>
      <w:r>
        <w:rPr>
          <w:rFonts w:ascii="Arial" w:hAnsi="Arial" w:cs="Arial"/>
          <w:sz w:val="20"/>
          <w:szCs w:val="20"/>
        </w:rPr>
        <w:t xml:space="preserve"> + Е,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где ФОТ - фонд оплаты труда специалистов по выполнению отдельных государственных полномочий;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Ч</w:t>
      </w:r>
      <w:proofErr w:type="gramStart"/>
      <w:r>
        <w:rPr>
          <w:rFonts w:ascii="Arial" w:hAnsi="Arial" w:cs="Arial"/>
          <w:sz w:val="20"/>
          <w:szCs w:val="20"/>
          <w:vertAlign w:val="subscript"/>
        </w:rPr>
        <w:t>i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- численность работников i-</w:t>
      </w:r>
      <w:proofErr w:type="spellStart"/>
      <w:r>
        <w:rPr>
          <w:rFonts w:ascii="Arial" w:hAnsi="Arial" w:cs="Arial"/>
          <w:sz w:val="20"/>
          <w:szCs w:val="20"/>
        </w:rPr>
        <w:t>го</w:t>
      </w:r>
      <w:proofErr w:type="spellEnd"/>
      <w:r>
        <w:rPr>
          <w:rFonts w:ascii="Arial" w:hAnsi="Arial" w:cs="Arial"/>
          <w:sz w:val="20"/>
          <w:szCs w:val="20"/>
        </w:rPr>
        <w:t xml:space="preserve"> муниципального образования (определяется в соответствии с таблицей)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3175"/>
      </w:tblGrid>
      <w:tr w:rsidR="00666A08"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Количество безнадзорных животных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Количество ставок (единиц)</w:t>
            </w:r>
          </w:p>
        </w:tc>
      </w:tr>
      <w:tr w:rsidR="00666A08"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 0 до 100 особей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0,1</w:t>
            </w:r>
          </w:p>
        </w:tc>
      </w:tr>
      <w:tr w:rsidR="00666A08"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 100 до 400 особей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0,2</w:t>
            </w:r>
          </w:p>
        </w:tc>
      </w:tr>
      <w:tr w:rsidR="00666A08"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 400 до 600 особей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0,4</w:t>
            </w:r>
          </w:p>
        </w:tc>
      </w:tr>
      <w:tr w:rsidR="00666A08"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 600 до 1000 особей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0,6</w:t>
            </w:r>
          </w:p>
        </w:tc>
      </w:tr>
      <w:tr w:rsidR="00666A08"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 1000 до 1500 особей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0,8</w:t>
            </w:r>
          </w:p>
        </w:tc>
      </w:tr>
      <w:tr w:rsidR="00666A08"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свыше 1500 особей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A08" w:rsidRDefault="00666A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</w:tbl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Д - сумма денежного содержания на планируемый год по должности "специалист первой категории" в соответствии с областным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от 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Е - сумма начислений на оплату труда в соответствии с действующим законодательством.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Количество безнадзорных животных (К) определяется путем проведения мониторинга по определению количества безнадзорных животных, в том числе мониторинга количества безнадзорных животных, подлежащих эвтаназии по показаниям (N). Порядок проведения мониторинга по определению количества безнадзорных животных устанавливается уполномоченным органом.</w:t>
      </w:r>
    </w:p>
    <w:p w:rsidR="00666A08" w:rsidRDefault="00666A08" w:rsidP="00666A08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Расчетная стоимость услуг по отлову, транспортировке, содержанию, учету, стерилизации, эвтаназии и утилизации трупов безнадзорных животных устанавливается уполномоченным органом исходя из средней стоимости указанных услуг, предоставляемых на территории Ленинградской области либо на основе тарифов, установленных для оказания услуг в области ветеринарии.</w:t>
      </w: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666A08" w:rsidRDefault="00666A08" w:rsidP="00666A0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692A91" w:rsidRDefault="00692A91">
      <w:bookmarkStart w:id="3" w:name="_GoBack"/>
      <w:bookmarkEnd w:id="3"/>
    </w:p>
    <w:sectPr w:rsidR="00692A91" w:rsidSect="00B37FB7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A08"/>
    <w:rsid w:val="00666A08"/>
    <w:rsid w:val="0069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38F9A3CCA6C856D4A98C4B8592EA6A9EBC2FB0732FFF6BBB706C59A1B98822492183EF9D086E7DA3A84D5E56E9F500446AD6D56A4FE76E0A20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B38F9A3CCA6C856D4A9935A9092EA6A9FB820B37329FF6BBB706C59A1B98822492183EF9D096F7DA5A84D5E56E9F500446AD6D56A4FE76E0A20L" TargetMode="External"/><Relationship Id="rId12" Type="http://schemas.openxmlformats.org/officeDocument/2006/relationships/hyperlink" Target="consultantplus://offline/ref=5B38F9A3CCA6C856D4A9935A9092EA6A9FBB21B37A2AFF6BBB706C59A1B988225B21DBE39D0C717FA7BD1B0F100B2C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B38F9A3CCA6C856D4A9935A9092EA6A9FB820B3732DFF6BBB706C59A1B98822492183EF9D096F7AA1A84D5E56E9F500446AD6D56A4FE76E0A20L" TargetMode="External"/><Relationship Id="rId11" Type="http://schemas.openxmlformats.org/officeDocument/2006/relationships/hyperlink" Target="consultantplus://offline/ref=5B38F9A3CCA6C856D4A9935A9092EA6A9FB820B37329FF6BBB706C59A1B98822492183EF9D096F7DA5A84D5E56E9F500446AD6D56A4FE76E0A20L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5B38F9A3CCA6C856D4A9935A9092EA6A9FB820B3732DFF6BBB706C59A1B98822492183EF9D096F7AA1A84D5E56E9F500446AD6D56A4FE76E0A2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B38F9A3CCA6C856D4A9935A9092EA6A9ABA21B17023A261B329605BA6B6D7274E3083EE98176E7EB9A1190D0122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2611</Words>
  <Characters>14888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Евгеньевна Рогожина</dc:creator>
  <cp:lastModifiedBy>Екатерина Евгеньевна Рогожина</cp:lastModifiedBy>
  <cp:revision>1</cp:revision>
  <dcterms:created xsi:type="dcterms:W3CDTF">2020-10-05T11:54:00Z</dcterms:created>
  <dcterms:modified xsi:type="dcterms:W3CDTF">2020-10-05T11:55:00Z</dcterms:modified>
</cp:coreProperties>
</file>