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8D2" w:rsidRDefault="003F48D2" w:rsidP="003F48D2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  <w:t xml:space="preserve">Законодательного собрания </w:t>
      </w:r>
      <w:r>
        <w:rPr>
          <w:rFonts w:ascii="Times New Roman" w:hAnsi="Times New Roman"/>
          <w:sz w:val="28"/>
          <w:szCs w:val="28"/>
        </w:rPr>
        <w:br/>
        <w:t>Ленинградской области</w:t>
      </w:r>
    </w:p>
    <w:p w:rsidR="003F48D2" w:rsidRDefault="003F48D2" w:rsidP="003F48D2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3F48D2" w:rsidRDefault="003F48D2" w:rsidP="003F48D2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3F48D2" w:rsidRDefault="003F48D2" w:rsidP="003F48D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bookmarkStart w:id="0" w:name="_Hlk67862360"/>
      <w:r>
        <w:rPr>
          <w:rFonts w:ascii="Times New Roman" w:hAnsi="Times New Roman"/>
          <w:sz w:val="28"/>
          <w:szCs w:val="28"/>
        </w:rPr>
        <w:t>«</w:t>
      </w:r>
      <w:r w:rsidRPr="000408CD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0408CD">
        <w:rPr>
          <w:rFonts w:ascii="Times New Roman" w:hAnsi="Times New Roman"/>
          <w:sz w:val="28"/>
          <w:szCs w:val="28"/>
        </w:rPr>
        <w:t xml:space="preserve"> в статью 1.7. областного закона «Социальный кодекс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bookmarkEnd w:id="0"/>
      <w:r>
        <w:rPr>
          <w:rFonts w:ascii="Times New Roman" w:hAnsi="Times New Roman"/>
          <w:sz w:val="28"/>
          <w:szCs w:val="28"/>
        </w:rPr>
        <w:t>.</w:t>
      </w: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«</w:t>
      </w:r>
      <w:r w:rsidRPr="00A2068C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A2068C">
        <w:rPr>
          <w:rFonts w:ascii="Times New Roman" w:hAnsi="Times New Roman"/>
          <w:sz w:val="28"/>
          <w:szCs w:val="28"/>
        </w:rPr>
        <w:t xml:space="preserve"> в статью 1.7. областного закона «Социальный кодекс Ленинградской области</w:t>
      </w:r>
      <w:r>
        <w:rPr>
          <w:rFonts w:ascii="Times New Roman" w:hAnsi="Times New Roman"/>
          <w:sz w:val="28"/>
          <w:szCs w:val="28"/>
        </w:rPr>
        <w:t>» (далее – областной закон) – на 1 л. в 1 экз.;</w:t>
      </w: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обоснование необходимости принятия областного закона – на 1 л. </w:t>
      </w:r>
      <w:r>
        <w:rPr>
          <w:rFonts w:ascii="Times New Roman" w:hAnsi="Times New Roman"/>
          <w:sz w:val="28"/>
          <w:szCs w:val="28"/>
        </w:rPr>
        <w:br/>
        <w:t>в 1 экз.;</w:t>
      </w: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финансово-экономическое обоснование принятия областного закона </w:t>
      </w:r>
      <w:bookmarkStart w:id="1" w:name="_Hlk67862633"/>
      <w:r>
        <w:rPr>
          <w:rFonts w:ascii="Times New Roman" w:hAnsi="Times New Roman"/>
          <w:sz w:val="28"/>
          <w:szCs w:val="28"/>
        </w:rPr>
        <w:t>– на 1 л. в 1 экз.;</w:t>
      </w:r>
    </w:p>
    <w:bookmarkEnd w:id="1"/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C40C6">
        <w:rPr>
          <w:rFonts w:ascii="Times New Roman" w:hAnsi="Times New Roman"/>
          <w:sz w:val="28"/>
          <w:szCs w:val="28"/>
        </w:rPr>
        <w:t>редложения о разработке нормативных правовых актов, принятие которых необходимо для реализации областного закона «</w:t>
      </w:r>
      <w:r w:rsidRPr="00A2068C">
        <w:rPr>
          <w:rFonts w:ascii="Times New Roman" w:hAnsi="Times New Roman"/>
          <w:sz w:val="28"/>
          <w:szCs w:val="28"/>
        </w:rPr>
        <w:t>«О внесении изменени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A2068C">
        <w:rPr>
          <w:rFonts w:ascii="Times New Roman" w:hAnsi="Times New Roman"/>
          <w:sz w:val="28"/>
          <w:szCs w:val="28"/>
        </w:rPr>
        <w:t>в статью 1.7. областного закона «Социальный кодекс Ленинградской области</w:t>
      </w:r>
      <w:r w:rsidRPr="00FC40C6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– на 1 л. в 1 экз.;</w:t>
      </w: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C40C6">
        <w:rPr>
          <w:rFonts w:ascii="Times New Roman" w:hAnsi="Times New Roman"/>
          <w:sz w:val="28"/>
          <w:szCs w:val="28"/>
        </w:rPr>
        <w:t>еречень законов и иных нормативных правовых актов Ленинградской области, отмены, изменения или дополнения которых необходимо для реализации областного закона «</w:t>
      </w:r>
      <w:r w:rsidRPr="00BA25E5">
        <w:rPr>
          <w:rFonts w:ascii="Times New Roman" w:hAnsi="Times New Roman"/>
          <w:sz w:val="28"/>
          <w:szCs w:val="28"/>
        </w:rPr>
        <w:t xml:space="preserve">«О внесении изменения в статью 1.7. областного закона «Социальный кодекс Ленинградской области» </w:t>
      </w:r>
      <w:r>
        <w:rPr>
          <w:rFonts w:ascii="Times New Roman" w:hAnsi="Times New Roman"/>
          <w:sz w:val="28"/>
          <w:szCs w:val="28"/>
        </w:rPr>
        <w:t>– на 1 л. в 1 экз.;</w:t>
      </w:r>
    </w:p>
    <w:p w:rsidR="003F48D2" w:rsidRDefault="003F48D2" w:rsidP="003F48D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о состоянии законодательства в данной сфере правового регулирования – на 1 л. в 1 экз.</w:t>
      </w:r>
    </w:p>
    <w:p w:rsidR="003F48D2" w:rsidRDefault="003F48D2" w:rsidP="003F48D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8D2" w:rsidRDefault="003F48D2" w:rsidP="003F48D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8D2" w:rsidRPr="00FC40C6" w:rsidRDefault="003F48D2" w:rsidP="003F48D2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Ленинградской области                                                          А. Дрозденко</w:t>
      </w:r>
    </w:p>
    <w:p w:rsidR="003F48D2" w:rsidRPr="0094495B" w:rsidRDefault="003F48D2" w:rsidP="003F48D2">
      <w:pPr>
        <w:autoSpaceDE w:val="0"/>
        <w:autoSpaceDN w:val="0"/>
        <w:adjustRightInd w:val="0"/>
        <w:spacing w:after="0" w:line="240" w:lineRule="auto"/>
        <w:jc w:val="both"/>
      </w:pPr>
    </w:p>
    <w:p w:rsidR="006B0F11" w:rsidRDefault="006B0F11">
      <w:bookmarkStart w:id="2" w:name="_GoBack"/>
      <w:bookmarkEnd w:id="2"/>
    </w:p>
    <w:sectPr w:rsidR="006B0F11" w:rsidSect="0068561F"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8D2"/>
    <w:rsid w:val="003F48D2"/>
    <w:rsid w:val="006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8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8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1</cp:revision>
  <dcterms:created xsi:type="dcterms:W3CDTF">2021-05-28T06:34:00Z</dcterms:created>
  <dcterms:modified xsi:type="dcterms:W3CDTF">2021-05-28T06:34:00Z</dcterms:modified>
</cp:coreProperties>
</file>