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1C" w:rsidRDefault="0090541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541C" w:rsidRPr="00C86D66" w:rsidRDefault="0090541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90541C" w:rsidRPr="00C86D66" w:rsidRDefault="0090541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необходимости принятия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в областно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C86D66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</w:t>
      </w:r>
      <w:r w:rsidRPr="00C86D66">
        <w:rPr>
          <w:rFonts w:ascii="Times New Roman" w:hAnsi="Times New Roman" w:cs="Times New Roman"/>
          <w:sz w:val="28"/>
          <w:szCs w:val="28"/>
        </w:rPr>
        <w:t xml:space="preserve"> разработан в</w:t>
      </w:r>
      <w:r>
        <w:rPr>
          <w:rFonts w:ascii="Times New Roman" w:hAnsi="Times New Roman" w:cs="Times New Roman"/>
          <w:sz w:val="28"/>
          <w:szCs w:val="28"/>
        </w:rPr>
        <w:t xml:space="preserve"> связи с внесением изменений в </w:t>
      </w:r>
      <w:r w:rsidRPr="001F20D2">
        <w:rPr>
          <w:rFonts w:ascii="Times New Roman" w:hAnsi="Times New Roman" w:cs="Times New Roman"/>
          <w:sz w:val="28"/>
          <w:szCs w:val="28"/>
        </w:rPr>
        <w:t>Градостроительн</w:t>
      </w:r>
      <w:r>
        <w:rPr>
          <w:rFonts w:ascii="Times New Roman" w:hAnsi="Times New Roman" w:cs="Times New Roman"/>
          <w:sz w:val="28"/>
          <w:szCs w:val="28"/>
        </w:rPr>
        <w:t>ый кодекс</w:t>
      </w:r>
      <w:r w:rsidRPr="001F20D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86D66">
        <w:rPr>
          <w:rFonts w:ascii="Times New Roman" w:hAnsi="Times New Roman" w:cs="Times New Roman"/>
          <w:sz w:val="28"/>
          <w:szCs w:val="28"/>
        </w:rPr>
        <w:t>Жилищн</w:t>
      </w:r>
      <w:r>
        <w:rPr>
          <w:rFonts w:ascii="Times New Roman" w:hAnsi="Times New Roman" w:cs="Times New Roman"/>
          <w:sz w:val="28"/>
          <w:szCs w:val="28"/>
        </w:rPr>
        <w:t xml:space="preserve">ый кодекс </w:t>
      </w:r>
      <w:r w:rsidRPr="00C86D66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ЖК РФ).</w:t>
      </w:r>
    </w:p>
    <w:p w:rsidR="0090541C" w:rsidRDefault="0090541C" w:rsidP="00905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</w:t>
      </w:r>
      <w:r w:rsidRPr="00C86D66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86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C86D66">
        <w:rPr>
          <w:rFonts w:ascii="Times New Roman" w:hAnsi="Times New Roman" w:cs="Times New Roman"/>
          <w:sz w:val="28"/>
          <w:szCs w:val="28"/>
        </w:rPr>
        <w:t xml:space="preserve"> статьи 16</w:t>
      </w:r>
      <w:r>
        <w:rPr>
          <w:rFonts w:ascii="Times New Roman" w:hAnsi="Times New Roman" w:cs="Times New Roman"/>
          <w:sz w:val="28"/>
          <w:szCs w:val="28"/>
        </w:rPr>
        <w:t>9 ЖК РФ с</w:t>
      </w:r>
      <w:r w:rsidRPr="001F20D2">
        <w:rPr>
          <w:rFonts w:ascii="Times New Roman" w:hAnsi="Times New Roman" w:cs="Times New Roman"/>
          <w:sz w:val="28"/>
          <w:szCs w:val="28"/>
        </w:rPr>
        <w:t xml:space="preserve">обственники жилых помещений в многоквартирном доме, расположенном на территории, в отношении которой принято решение о комплексном развитии территории жилой застройки, освобождаются от уплаты взносов на капитальный ремонт общего </w:t>
      </w:r>
      <w:proofErr w:type="gramStart"/>
      <w:r w:rsidRPr="001F20D2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Pr="001F20D2">
        <w:rPr>
          <w:rFonts w:ascii="Times New Roman" w:hAnsi="Times New Roman" w:cs="Times New Roman"/>
          <w:sz w:val="28"/>
          <w:szCs w:val="28"/>
        </w:rPr>
        <w:t xml:space="preserve"> в таком многоквартирном доме начиная с первого месяца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20D2">
        <w:rPr>
          <w:rFonts w:ascii="Times New Roman" w:hAnsi="Times New Roman" w:cs="Times New Roman"/>
          <w:sz w:val="28"/>
          <w:szCs w:val="28"/>
        </w:rPr>
        <w:t>в котором в соответствии с этим решением предполагается начать переселение указанных собственников</w:t>
      </w:r>
      <w:r w:rsidRPr="000602E5">
        <w:rPr>
          <w:rFonts w:ascii="Times New Roman" w:hAnsi="Times New Roman" w:cs="Times New Roman"/>
          <w:sz w:val="28"/>
          <w:szCs w:val="28"/>
        </w:rPr>
        <w:t>, если более ранний срок не установлен нормативным правовым актом высшего исполнительного органа государственной власти субъекта Российской Федерации.</w:t>
      </w:r>
    </w:p>
    <w:p w:rsidR="0090541C" w:rsidRDefault="0090541C" w:rsidP="009054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</w:t>
      </w:r>
      <w:r w:rsidRPr="00C86D66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86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C86D66">
        <w:rPr>
          <w:rFonts w:ascii="Times New Roman" w:hAnsi="Times New Roman" w:cs="Times New Roman"/>
          <w:sz w:val="28"/>
          <w:szCs w:val="28"/>
        </w:rPr>
        <w:t xml:space="preserve"> статьи 16</w:t>
      </w:r>
      <w:r>
        <w:rPr>
          <w:rFonts w:ascii="Times New Roman" w:hAnsi="Times New Roman" w:cs="Times New Roman"/>
          <w:sz w:val="28"/>
          <w:szCs w:val="28"/>
        </w:rPr>
        <w:t>9 ЖК РФ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порядок передачи владельцем специального счета права на специальный счет </w:t>
      </w:r>
      <w:r>
        <w:rPr>
          <w:rFonts w:ascii="Times New Roman" w:hAnsi="Times New Roman" w:cs="Times New Roman"/>
          <w:sz w:val="28"/>
          <w:szCs w:val="28"/>
        </w:rPr>
        <w:t xml:space="preserve">субъекту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t>или муниципальному образованию в случае,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счете, после перехода права собственности на все помещения в многоквартирном доме,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застройки, устанавливается </w:t>
      </w:r>
      <w:r>
        <w:rPr>
          <w:rFonts w:ascii="Times New Roman" w:hAnsi="Times New Roman" w:cs="Times New Roman"/>
          <w:sz w:val="28"/>
          <w:szCs w:val="28"/>
        </w:rPr>
        <w:t>нормативным правовым актом субъекта Российской Федерации.</w:t>
      </w: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Законопроектом предлагается внести соответствующее изменение в о</w:t>
      </w:r>
      <w:r w:rsidRPr="000602E5">
        <w:rPr>
          <w:rFonts w:ascii="Times New Roman" w:hAnsi="Times New Roman" w:cs="Times New Roman"/>
          <w:sz w:val="28"/>
          <w:szCs w:val="28"/>
        </w:rPr>
        <w:t xml:space="preserve">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от 29 ноября </w:t>
      </w:r>
      <w:r w:rsidRPr="000602E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0602E5">
        <w:rPr>
          <w:rFonts w:ascii="Times New Roman" w:hAnsi="Times New Roman" w:cs="Times New Roman"/>
          <w:sz w:val="28"/>
          <w:szCs w:val="28"/>
        </w:rPr>
        <w:t xml:space="preserve"> 82-оз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602E5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», в том числе закрепить за Правительством Ленинградской области полномочия по принятию постановления Правительства Ленинградской области «Об утверждении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Порядка передачи владельцем специального счета права на специальный счет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End"/>
      <w:r w:rsidRPr="000D36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360F">
        <w:rPr>
          <w:rFonts w:ascii="Times New Roman" w:hAnsi="Times New Roman" w:cs="Times New Roman"/>
          <w:sz w:val="28"/>
          <w:szCs w:val="28"/>
        </w:rPr>
        <w:t xml:space="preserve">или муниципальному образованию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случае,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счете, после перехода права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собственности на все помещения в многоквартирном доме, в государственную или муниципальную собственность либо в собственность лицу, с которым заключен договор о комплексном развитии территории жилой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застройки».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Pr="00C86D66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41C" w:rsidRDefault="0090541C" w:rsidP="0090541C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Юрин И.А.</w:t>
      </w:r>
    </w:p>
    <w:p w:rsidR="00FC79B6" w:rsidRDefault="0090541C" w:rsidP="0090541C">
      <w:pPr>
        <w:spacing w:after="0"/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539-50-41</w:t>
      </w:r>
      <w:bookmarkStart w:id="0" w:name="_GoBack"/>
      <w:bookmarkEnd w:id="0"/>
    </w:p>
    <w:sectPr w:rsidR="00FC79B6" w:rsidSect="0090541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B9"/>
    <w:rsid w:val="0090541C"/>
    <w:rsid w:val="00AD03B9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Александрович Юрин</dc:creator>
  <cp:keywords/>
  <dc:description/>
  <cp:lastModifiedBy>Игорь Александрович Юрин</cp:lastModifiedBy>
  <cp:revision>2</cp:revision>
  <dcterms:created xsi:type="dcterms:W3CDTF">2021-04-13T06:57:00Z</dcterms:created>
  <dcterms:modified xsi:type="dcterms:W3CDTF">2021-04-13T06:57:00Z</dcterms:modified>
</cp:coreProperties>
</file>