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3C36" w:rsidRPr="0034366C" w:rsidRDefault="00A13C36" w:rsidP="00A13C36">
      <w:pPr>
        <w:autoSpaceDE w:val="0"/>
        <w:autoSpaceDN w:val="0"/>
        <w:adjustRightInd w:val="0"/>
        <w:ind w:firstLine="539"/>
        <w:jc w:val="center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Пояснение</w:t>
      </w:r>
    </w:p>
    <w:p w:rsidR="00A13C36" w:rsidRDefault="00A13C36" w:rsidP="00A13C36">
      <w:pPr>
        <w:autoSpaceDE w:val="0"/>
        <w:autoSpaceDN w:val="0"/>
        <w:adjustRightInd w:val="0"/>
        <w:ind w:firstLine="539"/>
        <w:jc w:val="center"/>
        <w:rPr>
          <w:bCs w:val="0"/>
          <w:sz w:val="28"/>
          <w:szCs w:val="28"/>
        </w:rPr>
      </w:pPr>
      <w:r w:rsidRPr="0034366C">
        <w:rPr>
          <w:bCs w:val="0"/>
          <w:sz w:val="28"/>
          <w:szCs w:val="28"/>
        </w:rPr>
        <w:t>Комитета градостроительной политики Ленинградской области</w:t>
      </w:r>
      <w:r>
        <w:rPr>
          <w:bCs w:val="0"/>
          <w:sz w:val="28"/>
          <w:szCs w:val="28"/>
        </w:rPr>
        <w:t xml:space="preserve"> </w:t>
      </w:r>
      <w:r>
        <w:rPr>
          <w:bCs w:val="0"/>
          <w:sz w:val="28"/>
          <w:szCs w:val="28"/>
        </w:rPr>
        <w:t>по замечаниям Администрации Губернатора и Правительства Ленинградской области</w:t>
      </w:r>
      <w:r>
        <w:rPr>
          <w:bCs w:val="0"/>
          <w:sz w:val="28"/>
          <w:szCs w:val="28"/>
        </w:rPr>
        <w:t xml:space="preserve"> к проекту областного закона   </w:t>
      </w:r>
    </w:p>
    <w:p w:rsidR="00A13C36" w:rsidRDefault="00A13C36" w:rsidP="00A13C36">
      <w:pPr>
        <w:autoSpaceDE w:val="0"/>
        <w:autoSpaceDN w:val="0"/>
        <w:adjustRightInd w:val="0"/>
        <w:ind w:firstLine="539"/>
        <w:jc w:val="center"/>
        <w:rPr>
          <w:bCs w:val="0"/>
          <w:sz w:val="28"/>
          <w:szCs w:val="28"/>
        </w:rPr>
      </w:pPr>
      <w:r w:rsidRPr="004A70A8">
        <w:rPr>
          <w:bCs w:val="0"/>
          <w:sz w:val="28"/>
          <w:szCs w:val="28"/>
        </w:rPr>
        <w:t>«</w:t>
      </w:r>
      <w:r>
        <w:rPr>
          <w:bCs w:val="0"/>
          <w:sz w:val="28"/>
          <w:szCs w:val="28"/>
        </w:rPr>
        <w:t xml:space="preserve">О внесении изменения в областной закон </w:t>
      </w:r>
    </w:p>
    <w:p w:rsidR="00A13C36" w:rsidRDefault="00A13C36" w:rsidP="00A13C36">
      <w:pPr>
        <w:autoSpaceDE w:val="0"/>
        <w:autoSpaceDN w:val="0"/>
        <w:adjustRightInd w:val="0"/>
        <w:ind w:firstLine="539"/>
        <w:jc w:val="center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«Об административно-территориальном устройстве Ленинградской области и порядке его изменения</w:t>
      </w:r>
      <w:r w:rsidRPr="004A70A8">
        <w:rPr>
          <w:bCs w:val="0"/>
          <w:sz w:val="28"/>
          <w:szCs w:val="28"/>
        </w:rPr>
        <w:t xml:space="preserve">» </w:t>
      </w:r>
    </w:p>
    <w:p w:rsidR="00A13C36" w:rsidRDefault="00A13C36" w:rsidP="00A13C36">
      <w:pPr>
        <w:autoSpaceDE w:val="0"/>
        <w:autoSpaceDN w:val="0"/>
        <w:adjustRightInd w:val="0"/>
        <w:ind w:firstLine="539"/>
        <w:jc w:val="center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(</w:t>
      </w:r>
      <w:r w:rsidRPr="005D5C94">
        <w:rPr>
          <w:bCs w:val="0"/>
          <w:sz w:val="28"/>
          <w:szCs w:val="28"/>
        </w:rPr>
        <w:t>согл-213638178-1</w:t>
      </w:r>
      <w:r>
        <w:rPr>
          <w:bCs w:val="0"/>
          <w:sz w:val="28"/>
          <w:szCs w:val="28"/>
        </w:rPr>
        <w:t>)</w:t>
      </w:r>
    </w:p>
    <w:p w:rsidR="00A13C36" w:rsidRDefault="00A13C36" w:rsidP="00A13C36">
      <w:pPr>
        <w:autoSpaceDE w:val="0"/>
        <w:autoSpaceDN w:val="0"/>
        <w:adjustRightInd w:val="0"/>
        <w:ind w:firstLine="539"/>
        <w:jc w:val="center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(далее – Проект)</w:t>
      </w:r>
    </w:p>
    <w:p w:rsidR="00A13C36" w:rsidRDefault="00A13C36" w:rsidP="00A13C36">
      <w:pPr>
        <w:autoSpaceDE w:val="0"/>
        <w:autoSpaceDN w:val="0"/>
        <w:adjustRightInd w:val="0"/>
        <w:ind w:firstLine="539"/>
        <w:rPr>
          <w:bCs w:val="0"/>
          <w:sz w:val="28"/>
          <w:szCs w:val="28"/>
        </w:rPr>
      </w:pPr>
    </w:p>
    <w:p w:rsidR="00A13C36" w:rsidRDefault="00A13C36" w:rsidP="00A13C36">
      <w:pPr>
        <w:autoSpaceDE w:val="0"/>
        <w:autoSpaceDN w:val="0"/>
        <w:adjustRightInd w:val="0"/>
        <w:ind w:firstLine="539"/>
        <w:jc w:val="both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ab/>
        <w:t xml:space="preserve">Комитет градостроительной политики Ленинградской области, рассмотрев </w:t>
      </w:r>
      <w:r w:rsidRPr="00A13C36">
        <w:rPr>
          <w:bCs w:val="0"/>
          <w:sz w:val="28"/>
          <w:szCs w:val="28"/>
        </w:rPr>
        <w:t>замечания Администрации Губернатора и Правительства Ленинградской област</w:t>
      </w:r>
      <w:r w:rsidR="00B25BF6">
        <w:rPr>
          <w:bCs w:val="0"/>
          <w:sz w:val="28"/>
          <w:szCs w:val="28"/>
        </w:rPr>
        <w:t xml:space="preserve">и к проекту областного закона  </w:t>
      </w:r>
      <w:r w:rsidRPr="00A13C36">
        <w:rPr>
          <w:bCs w:val="0"/>
          <w:sz w:val="28"/>
          <w:szCs w:val="28"/>
        </w:rPr>
        <w:t>«О внесении изменения в областной закон «Об административно-территориальном устройстве Ленинградской области и порядке его изменения»</w:t>
      </w:r>
      <w:r>
        <w:rPr>
          <w:bCs w:val="0"/>
          <w:sz w:val="28"/>
          <w:szCs w:val="28"/>
        </w:rPr>
        <w:t xml:space="preserve"> (по вопросу </w:t>
      </w:r>
      <w:proofErr w:type="gramStart"/>
      <w:r>
        <w:rPr>
          <w:bCs w:val="0"/>
          <w:sz w:val="28"/>
          <w:szCs w:val="28"/>
        </w:rPr>
        <w:t xml:space="preserve">уточнения описания границ </w:t>
      </w:r>
      <w:proofErr w:type="spellStart"/>
      <w:r>
        <w:rPr>
          <w:bCs w:val="0"/>
          <w:sz w:val="28"/>
          <w:szCs w:val="28"/>
        </w:rPr>
        <w:t>Тосненского</w:t>
      </w:r>
      <w:proofErr w:type="spellEnd"/>
      <w:r>
        <w:rPr>
          <w:bCs w:val="0"/>
          <w:sz w:val="28"/>
          <w:szCs w:val="28"/>
        </w:rPr>
        <w:t xml:space="preserve"> района Ленинградской области</w:t>
      </w:r>
      <w:proofErr w:type="gramEnd"/>
      <w:r>
        <w:rPr>
          <w:bCs w:val="0"/>
          <w:sz w:val="28"/>
          <w:szCs w:val="28"/>
        </w:rPr>
        <w:t xml:space="preserve"> и муниципал</w:t>
      </w:r>
      <w:r w:rsidR="00B25BF6">
        <w:rPr>
          <w:bCs w:val="0"/>
          <w:sz w:val="28"/>
          <w:szCs w:val="28"/>
        </w:rPr>
        <w:t>ьных образований в его составе), представляет следующие пояснения.</w:t>
      </w:r>
    </w:p>
    <w:p w:rsidR="00B25BF6" w:rsidRDefault="00B25BF6" w:rsidP="00A13C36">
      <w:pPr>
        <w:autoSpaceDE w:val="0"/>
        <w:autoSpaceDN w:val="0"/>
        <w:adjustRightInd w:val="0"/>
        <w:ind w:firstLine="539"/>
        <w:jc w:val="both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В соответствии с указанными замечаниями проект областного закона повторно направляется на согласование в ГКУ «Государственный экспертный институт регионального законодательства».</w:t>
      </w:r>
    </w:p>
    <w:p w:rsidR="00B25BF6" w:rsidRDefault="00B25BF6" w:rsidP="00A13C36">
      <w:pPr>
        <w:autoSpaceDE w:val="0"/>
        <w:autoSpaceDN w:val="0"/>
        <w:adjustRightInd w:val="0"/>
        <w:ind w:firstLine="539"/>
        <w:jc w:val="both"/>
        <w:rPr>
          <w:bCs w:val="0"/>
          <w:sz w:val="28"/>
          <w:szCs w:val="28"/>
        </w:rPr>
      </w:pPr>
      <w:proofErr w:type="gramStart"/>
      <w:r>
        <w:rPr>
          <w:bCs w:val="0"/>
          <w:sz w:val="28"/>
          <w:szCs w:val="28"/>
        </w:rPr>
        <w:t xml:space="preserve">По вопросу о согласовании предлагаемой законопроектом новой редакции текстового и графического описаний границ </w:t>
      </w:r>
      <w:proofErr w:type="spellStart"/>
      <w:r>
        <w:rPr>
          <w:bCs w:val="0"/>
          <w:sz w:val="28"/>
          <w:szCs w:val="28"/>
        </w:rPr>
        <w:t>Тосненского</w:t>
      </w:r>
      <w:proofErr w:type="spellEnd"/>
      <w:r>
        <w:rPr>
          <w:bCs w:val="0"/>
          <w:sz w:val="28"/>
          <w:szCs w:val="28"/>
        </w:rPr>
        <w:t xml:space="preserve"> района </w:t>
      </w:r>
      <w:r w:rsidR="00287FF9">
        <w:rPr>
          <w:bCs w:val="0"/>
          <w:sz w:val="28"/>
          <w:szCs w:val="28"/>
        </w:rPr>
        <w:t>Ленинградской области и муницип</w:t>
      </w:r>
      <w:r>
        <w:rPr>
          <w:bCs w:val="0"/>
          <w:sz w:val="28"/>
          <w:szCs w:val="28"/>
        </w:rPr>
        <w:t>а</w:t>
      </w:r>
      <w:r w:rsidR="00287FF9">
        <w:rPr>
          <w:bCs w:val="0"/>
          <w:sz w:val="28"/>
          <w:szCs w:val="28"/>
        </w:rPr>
        <w:t>л</w:t>
      </w:r>
      <w:bookmarkStart w:id="0" w:name="_GoBack"/>
      <w:bookmarkEnd w:id="0"/>
      <w:r>
        <w:rPr>
          <w:bCs w:val="0"/>
          <w:sz w:val="28"/>
          <w:szCs w:val="28"/>
        </w:rPr>
        <w:t xml:space="preserve">ьных образований в его составе органами местного самоуправления соответствующих муниципальных образований отмечаем, что </w:t>
      </w:r>
      <w:r w:rsidR="00625A44">
        <w:rPr>
          <w:bCs w:val="0"/>
          <w:sz w:val="28"/>
          <w:szCs w:val="28"/>
        </w:rPr>
        <w:t xml:space="preserve">новые редакции описаний границ согласованы указанными органами местного самоуправления путем проставления отметок о согласовании (подпись и печать) на </w:t>
      </w:r>
      <w:r w:rsidR="00AE48A0">
        <w:rPr>
          <w:bCs w:val="0"/>
          <w:sz w:val="28"/>
          <w:szCs w:val="28"/>
        </w:rPr>
        <w:t>карте графического описания данных границ.</w:t>
      </w:r>
      <w:proofErr w:type="gramEnd"/>
    </w:p>
    <w:p w:rsidR="00B54B9D" w:rsidRDefault="00AE48A0" w:rsidP="00B54B9D">
      <w:pPr>
        <w:autoSpaceDE w:val="0"/>
        <w:autoSpaceDN w:val="0"/>
        <w:adjustRightInd w:val="0"/>
        <w:ind w:firstLine="539"/>
        <w:jc w:val="both"/>
        <w:rPr>
          <w:bCs w:val="0"/>
          <w:sz w:val="28"/>
          <w:szCs w:val="28"/>
        </w:rPr>
      </w:pPr>
      <w:proofErr w:type="gramStart"/>
      <w:r>
        <w:rPr>
          <w:bCs w:val="0"/>
          <w:sz w:val="28"/>
          <w:szCs w:val="28"/>
        </w:rPr>
        <w:t>В новой версии проекта в состав обосновывающих материалов к проекту областного закона включен фрагмент указанной ка</w:t>
      </w:r>
      <w:r w:rsidR="00B54B9D">
        <w:rPr>
          <w:bCs w:val="0"/>
          <w:sz w:val="28"/>
          <w:szCs w:val="28"/>
        </w:rPr>
        <w:t>рты с отметками о согласовании (</w:t>
      </w:r>
      <w:r w:rsidR="00BD10BD">
        <w:rPr>
          <w:bCs w:val="0"/>
          <w:sz w:val="28"/>
          <w:szCs w:val="28"/>
        </w:rPr>
        <w:t>в СЭД ЛО загружается фрагмент карты в целях обеспечения читаемости отметок о согласовании, карта в полном объеме на бумажном носителе будет приложена к материалам, направляемым в Законодательное собрание Ленинградской области на бумажном носителе).</w:t>
      </w:r>
      <w:proofErr w:type="gramEnd"/>
    </w:p>
    <w:p w:rsidR="00BD10BD" w:rsidRDefault="00BD10BD" w:rsidP="00B54B9D">
      <w:pPr>
        <w:autoSpaceDE w:val="0"/>
        <w:autoSpaceDN w:val="0"/>
        <w:adjustRightInd w:val="0"/>
        <w:ind w:firstLine="539"/>
        <w:jc w:val="both"/>
        <w:rPr>
          <w:bCs w:val="0"/>
          <w:sz w:val="28"/>
          <w:szCs w:val="28"/>
        </w:rPr>
      </w:pPr>
    </w:p>
    <w:p w:rsidR="00A13C36" w:rsidRDefault="00A13C36" w:rsidP="00A13C36">
      <w:pPr>
        <w:autoSpaceDE w:val="0"/>
        <w:autoSpaceDN w:val="0"/>
        <w:adjustRightInd w:val="0"/>
        <w:ind w:firstLine="539"/>
        <w:jc w:val="both"/>
        <w:rPr>
          <w:bCs w:val="0"/>
          <w:sz w:val="28"/>
          <w:szCs w:val="28"/>
        </w:rPr>
      </w:pPr>
    </w:p>
    <w:p w:rsidR="00A13C36" w:rsidRPr="00747B83" w:rsidRDefault="00A13C36" w:rsidP="00A13C36">
      <w:pPr>
        <w:jc w:val="both"/>
        <w:rPr>
          <w:sz w:val="28"/>
          <w:szCs w:val="28"/>
        </w:rPr>
      </w:pPr>
      <w:r w:rsidRPr="00747B83">
        <w:rPr>
          <w:sz w:val="28"/>
          <w:szCs w:val="28"/>
        </w:rPr>
        <w:t xml:space="preserve">Председатель Комитета </w:t>
      </w:r>
    </w:p>
    <w:p w:rsidR="00A13C36" w:rsidRPr="00747B83" w:rsidRDefault="00A13C36" w:rsidP="00A13C36">
      <w:pPr>
        <w:jc w:val="both"/>
        <w:rPr>
          <w:sz w:val="28"/>
          <w:szCs w:val="28"/>
        </w:rPr>
      </w:pPr>
      <w:r w:rsidRPr="00747B83">
        <w:rPr>
          <w:sz w:val="28"/>
          <w:szCs w:val="28"/>
        </w:rPr>
        <w:t xml:space="preserve">градостроительной политики </w:t>
      </w:r>
    </w:p>
    <w:p w:rsidR="00A13C36" w:rsidRDefault="00A13C36" w:rsidP="00A13C36">
      <w:pPr>
        <w:jc w:val="both"/>
      </w:pPr>
      <w:r w:rsidRPr="00747B83">
        <w:rPr>
          <w:sz w:val="28"/>
          <w:szCs w:val="28"/>
        </w:rPr>
        <w:t>Ленинградской области</w:t>
      </w:r>
      <w:r w:rsidRPr="00747B83">
        <w:rPr>
          <w:sz w:val="28"/>
          <w:szCs w:val="28"/>
        </w:rPr>
        <w:tab/>
      </w:r>
      <w:r w:rsidRPr="00747B83">
        <w:rPr>
          <w:sz w:val="28"/>
          <w:szCs w:val="28"/>
        </w:rPr>
        <w:tab/>
      </w:r>
      <w:r w:rsidRPr="00747B83">
        <w:rPr>
          <w:sz w:val="28"/>
          <w:szCs w:val="28"/>
        </w:rPr>
        <w:tab/>
      </w:r>
      <w:r w:rsidRPr="00747B83">
        <w:rPr>
          <w:sz w:val="28"/>
          <w:szCs w:val="28"/>
        </w:rPr>
        <w:tab/>
      </w:r>
      <w:r w:rsidRPr="00747B83">
        <w:rPr>
          <w:sz w:val="28"/>
          <w:szCs w:val="28"/>
        </w:rPr>
        <w:tab/>
      </w:r>
      <w:r w:rsidRPr="00747B83">
        <w:rPr>
          <w:sz w:val="28"/>
          <w:szCs w:val="28"/>
        </w:rPr>
        <w:tab/>
        <w:t xml:space="preserve">     </w:t>
      </w:r>
      <w:r w:rsidRPr="00747B83">
        <w:rPr>
          <w:sz w:val="28"/>
          <w:szCs w:val="28"/>
        </w:rPr>
        <w:tab/>
        <w:t xml:space="preserve"> И. Кулаков</w:t>
      </w:r>
    </w:p>
    <w:p w:rsidR="00A13C36" w:rsidRDefault="00A13C36" w:rsidP="00A13C36"/>
    <w:p w:rsidR="00830BC1" w:rsidRDefault="00830BC1"/>
    <w:sectPr w:rsidR="00830B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C36"/>
    <w:rsid w:val="00287FF9"/>
    <w:rsid w:val="004349ED"/>
    <w:rsid w:val="00625A44"/>
    <w:rsid w:val="00830BC1"/>
    <w:rsid w:val="00A13C36"/>
    <w:rsid w:val="00AE48A0"/>
    <w:rsid w:val="00B25BF6"/>
    <w:rsid w:val="00B54B9D"/>
    <w:rsid w:val="00BD1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C36"/>
    <w:pPr>
      <w:spacing w:after="0" w:line="240" w:lineRule="auto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C36"/>
    <w:pPr>
      <w:spacing w:after="0" w:line="240" w:lineRule="auto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8</cp:revision>
  <dcterms:created xsi:type="dcterms:W3CDTF">2020-11-20T14:36:00Z</dcterms:created>
  <dcterms:modified xsi:type="dcterms:W3CDTF">2020-11-20T14:48:00Z</dcterms:modified>
</cp:coreProperties>
</file>