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01B64" w:rsidRDefault="00101B64" w:rsidP="00952057">
      <w:pPr>
        <w:spacing w:after="12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A169DA" w:rsidRDefault="00A169DA" w:rsidP="00A169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Проект изменений паспорта</w:t>
      </w:r>
    </w:p>
    <w:p w:rsidR="00A169DA" w:rsidRPr="00052027" w:rsidRDefault="00A169DA" w:rsidP="00A169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027">
        <w:rPr>
          <w:rFonts w:ascii="Times New Roman" w:hAnsi="Times New Roman" w:cs="Times New Roman"/>
          <w:b/>
          <w:sz w:val="28"/>
          <w:szCs w:val="28"/>
        </w:rPr>
        <w:t>государственной программы "Стимулирование экономической</w:t>
      </w:r>
    </w:p>
    <w:p w:rsidR="00A169DA" w:rsidRPr="00052027" w:rsidRDefault="00A169DA" w:rsidP="00A169D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52027">
        <w:rPr>
          <w:rFonts w:ascii="Times New Roman" w:hAnsi="Times New Roman" w:cs="Times New Roman"/>
          <w:b/>
          <w:sz w:val="28"/>
          <w:szCs w:val="28"/>
        </w:rPr>
        <w:t>активности Ленинградской области"</w:t>
      </w:r>
    </w:p>
    <w:p w:rsidR="00860B85" w:rsidRDefault="00860B85" w:rsidP="00472B7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10173" w:type="dxa"/>
        <w:tblLayout w:type="fixed"/>
        <w:tblLook w:val="04A0" w:firstRow="1" w:lastRow="0" w:firstColumn="1" w:lastColumn="0" w:noHBand="0" w:noVBand="1"/>
      </w:tblPr>
      <w:tblGrid>
        <w:gridCol w:w="331"/>
        <w:gridCol w:w="2754"/>
        <w:gridCol w:w="6804"/>
        <w:gridCol w:w="284"/>
      </w:tblGrid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Полное наименование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"Стимулирование экономической активности Ленинградской области"</w:t>
            </w:r>
            <w:r w:rsidR="00B4265E">
              <w:rPr>
                <w:rFonts w:ascii="Times New Roman" w:hAnsi="Times New Roman" w:cs="Times New Roman"/>
                <w:sz w:val="28"/>
                <w:szCs w:val="28"/>
              </w:rPr>
              <w:t xml:space="preserve"> (далее – государственная программа)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Соисполнители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внешним связям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экономического развития и инвестиционной деятельности Ленинградской области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Участники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Ленинградский областной комитет по управлению государственным имуществом;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государственного строительного надзора и государственной экспертизы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градостроительной политики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Управление делами Правительства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молодежной политике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культуре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печати и связям с общественностью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общего и профессионального образования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экономического развития и инвестиционной деятельности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развитию малого, среднего бизнеса и потребительского рынка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внешним связям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строительству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комитет по агропромышленному и рыбохозяйственному комплексу Ленинградской области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Подпрограммы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Подпрограмма 1 "Обеспечение благоприятного инвестиционного климата в Ленинградской области";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Подпрограмма 2 "Развитие промышленности и инноваций в Ленинградской области";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Подпрограмма 3 "Развитие малого, среднего предпринимательства и потребительского рынка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Подпрограмма 4 "Совершенствование системы стратегического управления социально-экономическим развитием Ленинградской области";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Подпрограмма 5 "Развитие международных и межрегиональных связей Ленинградской области" (с 2019 года подпрограмма реализуется в составе государственной программы Ленинградской области "Устойчивое общественное развитие в Ленинградской области")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Проекты, реализуемые в рамках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Отраслевой проект "Получение разрешения на строительство и территориальное планирование";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Отраслевой проект "Регистрация права собственности и постановка на кадастровый учет земельных участков и объектов недвижимого имущества";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Проект "Создание и развитие Центра развития промышленности Ленинградской области";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"Расширение доступа субъектов малого и среднего предпринимательства к финансовым ресурсам, в том числе к льготному финансированию" (Региональный проект "Расширение доступа субъектов малого и среднего предпринимательства к финансовым ресурсам, в том числе к льготному финансированию");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"Акселерация субъектов малого и среднего предпринимательства ("Региональный проект "Акселерация субъектов малого и среднего предпринимательства");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"Популяризация предпринимательства" (Региональный проект "Популяризация предпринимательства");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"Улучшение условий ведения предпринимательской деятельности" (Региональный проект "Улучшение условий ведения предпринимательской деятельности");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"Промышленный экспорт" (Региональный проект "Промышленный экспорт");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"Системные меры развития международной кооперации и экспорта" (Региональный проект "Системные меры содействия международной кооперации и экспорта");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Федеральный проект "Адресная поддержка повышения производительности труда на предприятиях" (Региональный проект "Адресная поддержка повышения производительности труда на предприятиях Ленинградской области");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Приоритетный проект "Индустриальное лидерство в агропромышленном комплексе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 xml:space="preserve">Цель </w:t>
            </w:r>
            <w:r w:rsidRPr="00DA62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Формирование модели устойчивого и </w:t>
            </w:r>
            <w:r w:rsidRPr="00DA620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сбалансированного экономического роста Ленинградской области на долгосрочную перспективу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Задачи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Создание благоприятных условий ведения предпринимательской деятельности для привлечения инвестиций в экономику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адаптация традиционных отраслей промышленности к новому технологическому укладу за счет формирования источников роста инновационной экономики в рамках кластерных проектов, а также достижение глобальной конкурентоспособности региональной промышленности по отдельным направлениям;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повышение конкурентоспособности и диверсификации экономики, обеспечение социальной устойчивости и роста занятости населения за счет развития малого и среднего предпринимательства в Ленинградской области;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совершенствование системы стратегического управления социально-экономическим развитием Ленинградской области, развитие проектно-ориентированной системы управления;</w:t>
            </w:r>
          </w:p>
          <w:p w:rsidR="00DA6206" w:rsidRPr="00DA6206" w:rsidRDefault="00DA6206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повышение вовлеченности Ленинградской области в процесс международ</w:t>
            </w:r>
            <w:bookmarkStart w:id="0" w:name="_GoBack"/>
            <w:bookmarkEnd w:id="0"/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ной интеграции, создание условий для достижения регионом лидирующих позиций с точки зрения социально-экономического развития, инновационного обновления, повышения конкурентоспособности экономики, решения ключевых социальных задач (в 2018 году)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DA6206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DA6206" w:rsidRDefault="00DA6206" w:rsidP="00FB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DA6206">
              <w:rPr>
                <w:rFonts w:ascii="Times New Roman" w:hAnsi="Times New Roman" w:cs="Times New Roman"/>
                <w:sz w:val="28"/>
                <w:szCs w:val="28"/>
              </w:rPr>
              <w:t>Сроки реализации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DA6206" w:rsidRDefault="00B4265E" w:rsidP="00FB5E59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2018-2024 годы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DA6206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860B85" w:rsidRPr="00952057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860B85" w:rsidRPr="00DA6206" w:rsidRDefault="00860B85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860B85" w:rsidRPr="00952057" w:rsidRDefault="00860B85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государственной программы – всего, в том числе по годам реализации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государственной программы составляет 33615678,2 тыс. рублей, в том числе: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2018 год - 5241464,4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2019 год - 3078964,1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2020 год – 5393671,1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2021 год – 7473393,6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2022 год - 7914349,0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2023 год - 2673507,6 тыс. рублей;</w:t>
            </w:r>
          </w:p>
          <w:p w:rsidR="00860B85" w:rsidRPr="00952057" w:rsidRDefault="00630A11" w:rsidP="00630A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2024 год - 1840328,4 тыс. 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860B85" w:rsidRPr="00952057" w:rsidRDefault="00860B85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6206" w:rsidRPr="00952057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DA6206" w:rsidRPr="00952057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DA6206" w:rsidRPr="00952057" w:rsidRDefault="00DA6206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 xml:space="preserve">Размер налоговых расходов, направленных на достижение цели государственной программы, - всего, в том числе по годам </w:t>
            </w:r>
            <w:r w:rsidRPr="009520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DA6206" w:rsidRPr="00952057" w:rsidRDefault="00547B4E" w:rsidP="006F35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Общий объем налоговых расходов, направленных на достижение цели государственной программы составляет </w:t>
            </w:r>
            <w:r w:rsidR="00B77E89" w:rsidRPr="00952057">
              <w:rPr>
                <w:rFonts w:ascii="Times New Roman" w:hAnsi="Times New Roman" w:cs="Times New Roman"/>
                <w:sz w:val="28"/>
                <w:szCs w:val="28"/>
              </w:rPr>
              <w:t>32749586</w:t>
            </w: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,0 тыс. рублей, в том числе:</w:t>
            </w:r>
          </w:p>
          <w:p w:rsidR="00547B4E" w:rsidRPr="00952057" w:rsidRDefault="00547B4E" w:rsidP="006F35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 xml:space="preserve">2020 год – </w:t>
            </w:r>
            <w:r w:rsidR="00436675" w:rsidRPr="00952057">
              <w:rPr>
                <w:rFonts w:ascii="Times New Roman" w:hAnsi="Times New Roman" w:cs="Times New Roman"/>
                <w:sz w:val="28"/>
                <w:szCs w:val="28"/>
              </w:rPr>
              <w:t>6785946</w:t>
            </w: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547B4E" w:rsidRPr="00952057" w:rsidRDefault="00547B4E" w:rsidP="006F35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 xml:space="preserve">2021 год – </w:t>
            </w:r>
            <w:r w:rsidR="00436675" w:rsidRPr="00952057">
              <w:rPr>
                <w:rFonts w:ascii="Times New Roman" w:hAnsi="Times New Roman" w:cs="Times New Roman"/>
                <w:sz w:val="28"/>
                <w:szCs w:val="28"/>
              </w:rPr>
              <w:t>6785946</w:t>
            </w: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547B4E" w:rsidRPr="00952057" w:rsidRDefault="00547B4E" w:rsidP="006F35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 xml:space="preserve">2022 год – </w:t>
            </w:r>
            <w:r w:rsidR="00436675" w:rsidRPr="00952057">
              <w:rPr>
                <w:rFonts w:ascii="Times New Roman" w:hAnsi="Times New Roman" w:cs="Times New Roman"/>
                <w:sz w:val="28"/>
                <w:szCs w:val="28"/>
              </w:rPr>
              <w:t>6785946</w:t>
            </w: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547B4E" w:rsidRPr="00952057" w:rsidRDefault="00547B4E" w:rsidP="006F35B2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 xml:space="preserve">2023 год – </w:t>
            </w:r>
            <w:r w:rsidR="00B77E89" w:rsidRPr="00952057">
              <w:rPr>
                <w:rFonts w:ascii="Times New Roman" w:hAnsi="Times New Roman" w:cs="Times New Roman"/>
                <w:sz w:val="28"/>
                <w:szCs w:val="28"/>
              </w:rPr>
              <w:t>6195874</w:t>
            </w: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,0 тыс. рублей;</w:t>
            </w:r>
          </w:p>
          <w:p w:rsidR="00547B4E" w:rsidRPr="00952057" w:rsidRDefault="00547B4E" w:rsidP="00436675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2024 год – </w:t>
            </w:r>
            <w:r w:rsidR="00B77E89" w:rsidRPr="00952057">
              <w:rPr>
                <w:rFonts w:ascii="Times New Roman" w:hAnsi="Times New Roman" w:cs="Times New Roman"/>
                <w:sz w:val="28"/>
                <w:szCs w:val="28"/>
              </w:rPr>
              <w:t>6195874</w:t>
            </w: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,0 тыс. 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DA6206" w:rsidRPr="00952057" w:rsidRDefault="00DA6206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65E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265E" w:rsidRPr="00952057" w:rsidRDefault="00B4265E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B4265E" w:rsidRPr="00952057" w:rsidRDefault="00B4265E" w:rsidP="000A2A37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Финансовое обеспечение проектов, реализуемых                        в рамках государственной программы, – всего, в том числе по годам реализации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Общий объем финансирования проектов, реализуемых в рамках государственной программы, составляет 1753110,1 тыс. рублей, в том числе: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2018 год - 105433,1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2019 год - 447821,6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2020 год - 441588,9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2021 год - 314659,9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2022 год - 254731,0 тыс. рублей;</w:t>
            </w:r>
          </w:p>
          <w:p w:rsidR="00630A11" w:rsidRPr="00952057" w:rsidRDefault="00630A11" w:rsidP="00630A1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2023 год - 163313,1 тыс. рублей;</w:t>
            </w:r>
          </w:p>
          <w:p w:rsidR="00B4265E" w:rsidRDefault="00630A11" w:rsidP="00630A1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952057">
              <w:rPr>
                <w:rFonts w:ascii="Times New Roman" w:hAnsi="Times New Roman" w:cs="Times New Roman"/>
                <w:sz w:val="28"/>
                <w:szCs w:val="28"/>
              </w:rPr>
              <w:t>2024 год - 25562,5 тыс. рублей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265E" w:rsidRPr="00DA6206" w:rsidRDefault="00B4265E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4265E" w:rsidRPr="00DA6206" w:rsidTr="008D00FF">
        <w:tc>
          <w:tcPr>
            <w:tcW w:w="331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B4265E" w:rsidRPr="00DA6206" w:rsidRDefault="00B4265E" w:rsidP="00472B79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754" w:type="dxa"/>
            <w:tcBorders>
              <w:left w:val="single" w:sz="4" w:space="0" w:color="auto"/>
            </w:tcBorders>
          </w:tcPr>
          <w:p w:rsidR="00B4265E" w:rsidRPr="00B4265E" w:rsidRDefault="00B4265E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Ожидаемые результаты реализации государственной программы</w:t>
            </w:r>
          </w:p>
        </w:tc>
        <w:tc>
          <w:tcPr>
            <w:tcW w:w="6804" w:type="dxa"/>
            <w:tcBorders>
              <w:right w:val="single" w:sz="4" w:space="0" w:color="auto"/>
            </w:tcBorders>
          </w:tcPr>
          <w:p w:rsidR="00B4265E" w:rsidRPr="00B4265E" w:rsidRDefault="00B42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К концу 2024 года:</w:t>
            </w:r>
          </w:p>
          <w:p w:rsidR="00B4265E" w:rsidRPr="00B4265E" w:rsidRDefault="00B42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отношение объема инвестиций в основной капитал к валовому региональному продукту - 46,5 проц.;</w:t>
            </w:r>
          </w:p>
          <w:p w:rsidR="00B4265E" w:rsidRPr="00B4265E" w:rsidRDefault="00B42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индекс промышленного производства составит 133,3 проц. к 2017 году;</w:t>
            </w:r>
          </w:p>
          <w:p w:rsidR="00B4265E" w:rsidRPr="00B4265E" w:rsidRDefault="00B42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 xml:space="preserve">оборот продукции (услуг), производимой малыми и средними предприятиями (в действующих ценах на конец периода) составит 925,0 </w:t>
            </w:r>
            <w:proofErr w:type="gramStart"/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млрд</w:t>
            </w:r>
            <w:proofErr w:type="gramEnd"/>
            <w:r w:rsidRPr="00B4265E">
              <w:rPr>
                <w:rFonts w:ascii="Times New Roman" w:hAnsi="Times New Roman" w:cs="Times New Roman"/>
                <w:sz w:val="28"/>
                <w:szCs w:val="28"/>
              </w:rPr>
              <w:t xml:space="preserve"> рублей;</w:t>
            </w:r>
          </w:p>
          <w:p w:rsidR="00B4265E" w:rsidRPr="00B4265E" w:rsidRDefault="00B42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удельный вес целей и задач Плана мероприятий по реализации стратегии социально-экономического развития Ленинградской области, включенных в государственные программы Ленинградской области, - 100 проц.;</w:t>
            </w:r>
          </w:p>
          <w:p w:rsidR="00B4265E" w:rsidRPr="00B4265E" w:rsidRDefault="00B4265E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B4265E">
              <w:rPr>
                <w:rFonts w:ascii="Times New Roman" w:hAnsi="Times New Roman" w:cs="Times New Roman"/>
                <w:sz w:val="28"/>
                <w:szCs w:val="28"/>
              </w:rPr>
              <w:t>количество проектов и мероприятий, направленных на развитие международных и межрегиональных связей Ленинградской области и взаимодействие с соотечественниками, проживающими за рубежом, в 2018 году - 175</w:t>
            </w:r>
          </w:p>
        </w:tc>
        <w:tc>
          <w:tcPr>
            <w:tcW w:w="2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B4265E" w:rsidRPr="00DA6206" w:rsidRDefault="00B4265E" w:rsidP="00860B85">
            <w:pPr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:rsidR="00101B64" w:rsidRDefault="00101B64" w:rsidP="00B4265E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sectPr w:rsidR="00101B64" w:rsidSect="00952057">
      <w:pgSz w:w="11906" w:h="16838"/>
      <w:pgMar w:top="567" w:right="1134" w:bottom="567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C6161" w:rsidRDefault="009C6161" w:rsidP="00A40BEE">
      <w:pPr>
        <w:spacing w:after="0" w:line="240" w:lineRule="auto"/>
      </w:pPr>
      <w:r>
        <w:separator/>
      </w:r>
    </w:p>
  </w:endnote>
  <w:endnote w:type="continuationSeparator" w:id="0">
    <w:p w:rsidR="009C6161" w:rsidRDefault="009C6161" w:rsidP="00A40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C6161" w:rsidRDefault="009C6161" w:rsidP="00A40BEE">
      <w:pPr>
        <w:spacing w:after="0" w:line="240" w:lineRule="auto"/>
      </w:pPr>
      <w:r>
        <w:separator/>
      </w:r>
    </w:p>
  </w:footnote>
  <w:footnote w:type="continuationSeparator" w:id="0">
    <w:p w:rsidR="009C6161" w:rsidRDefault="009C6161" w:rsidP="00A40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b8275f99-4e04-43cb-82d9-45d791a85d35"/>
  </w:docVars>
  <w:rsids>
    <w:rsidRoot w:val="00101B64"/>
    <w:rsid w:val="00004AC1"/>
    <w:rsid w:val="0001505C"/>
    <w:rsid w:val="00030B3F"/>
    <w:rsid w:val="00032558"/>
    <w:rsid w:val="00072AA1"/>
    <w:rsid w:val="000769C4"/>
    <w:rsid w:val="00085713"/>
    <w:rsid w:val="000A26C2"/>
    <w:rsid w:val="000A3D25"/>
    <w:rsid w:val="000A4916"/>
    <w:rsid w:val="000C0C63"/>
    <w:rsid w:val="000E1872"/>
    <w:rsid w:val="00101B64"/>
    <w:rsid w:val="0010531C"/>
    <w:rsid w:val="0014065B"/>
    <w:rsid w:val="00156887"/>
    <w:rsid w:val="001740D5"/>
    <w:rsid w:val="00182E5B"/>
    <w:rsid w:val="001B4A60"/>
    <w:rsid w:val="001B797E"/>
    <w:rsid w:val="00233454"/>
    <w:rsid w:val="00244994"/>
    <w:rsid w:val="002643A3"/>
    <w:rsid w:val="00272D4C"/>
    <w:rsid w:val="002C252D"/>
    <w:rsid w:val="002D4B76"/>
    <w:rsid w:val="002D6A6B"/>
    <w:rsid w:val="002F0744"/>
    <w:rsid w:val="00316A26"/>
    <w:rsid w:val="00337CC0"/>
    <w:rsid w:val="003579D3"/>
    <w:rsid w:val="00364FA5"/>
    <w:rsid w:val="00390C4E"/>
    <w:rsid w:val="00396B2E"/>
    <w:rsid w:val="003A1618"/>
    <w:rsid w:val="003B0FDF"/>
    <w:rsid w:val="003B48C6"/>
    <w:rsid w:val="003C2FDC"/>
    <w:rsid w:val="003D3091"/>
    <w:rsid w:val="00436675"/>
    <w:rsid w:val="00472B79"/>
    <w:rsid w:val="004E5D4F"/>
    <w:rsid w:val="004E69EF"/>
    <w:rsid w:val="005021EB"/>
    <w:rsid w:val="00512980"/>
    <w:rsid w:val="00547B4E"/>
    <w:rsid w:val="00563E44"/>
    <w:rsid w:val="0056796E"/>
    <w:rsid w:val="0057526D"/>
    <w:rsid w:val="005A1534"/>
    <w:rsid w:val="005A696E"/>
    <w:rsid w:val="005A71CF"/>
    <w:rsid w:val="005E3798"/>
    <w:rsid w:val="005F0C9C"/>
    <w:rsid w:val="00630A11"/>
    <w:rsid w:val="00635815"/>
    <w:rsid w:val="00642227"/>
    <w:rsid w:val="0067019B"/>
    <w:rsid w:val="006941F3"/>
    <w:rsid w:val="0069679A"/>
    <w:rsid w:val="006D1A08"/>
    <w:rsid w:val="006F35B2"/>
    <w:rsid w:val="007028E6"/>
    <w:rsid w:val="00715785"/>
    <w:rsid w:val="00733883"/>
    <w:rsid w:val="007359A6"/>
    <w:rsid w:val="00755F25"/>
    <w:rsid w:val="007668CC"/>
    <w:rsid w:val="00766B8B"/>
    <w:rsid w:val="007728B3"/>
    <w:rsid w:val="00787366"/>
    <w:rsid w:val="00793ACC"/>
    <w:rsid w:val="007C7D6C"/>
    <w:rsid w:val="007D138B"/>
    <w:rsid w:val="007D1BD9"/>
    <w:rsid w:val="007D1DBD"/>
    <w:rsid w:val="007D2124"/>
    <w:rsid w:val="0080396B"/>
    <w:rsid w:val="00817E7D"/>
    <w:rsid w:val="00854173"/>
    <w:rsid w:val="00860B85"/>
    <w:rsid w:val="008732B2"/>
    <w:rsid w:val="00876C8F"/>
    <w:rsid w:val="008C35EC"/>
    <w:rsid w:val="008D00FF"/>
    <w:rsid w:val="008D3FD6"/>
    <w:rsid w:val="008F3EA9"/>
    <w:rsid w:val="0093527C"/>
    <w:rsid w:val="00936DC7"/>
    <w:rsid w:val="00952057"/>
    <w:rsid w:val="00967263"/>
    <w:rsid w:val="009953EE"/>
    <w:rsid w:val="00997879"/>
    <w:rsid w:val="009C1CD8"/>
    <w:rsid w:val="009C2A3C"/>
    <w:rsid w:val="009C6161"/>
    <w:rsid w:val="009D6D41"/>
    <w:rsid w:val="00A022B0"/>
    <w:rsid w:val="00A14EA0"/>
    <w:rsid w:val="00A169DA"/>
    <w:rsid w:val="00A26D66"/>
    <w:rsid w:val="00A40BEE"/>
    <w:rsid w:val="00A56656"/>
    <w:rsid w:val="00A61732"/>
    <w:rsid w:val="00AA54E2"/>
    <w:rsid w:val="00AB6712"/>
    <w:rsid w:val="00AC65D3"/>
    <w:rsid w:val="00AE5B34"/>
    <w:rsid w:val="00AE6B9C"/>
    <w:rsid w:val="00B17DC8"/>
    <w:rsid w:val="00B4265E"/>
    <w:rsid w:val="00B4351C"/>
    <w:rsid w:val="00B52BDC"/>
    <w:rsid w:val="00B64ACA"/>
    <w:rsid w:val="00B77E89"/>
    <w:rsid w:val="00B9527E"/>
    <w:rsid w:val="00BA2DE2"/>
    <w:rsid w:val="00BB25E8"/>
    <w:rsid w:val="00BD7404"/>
    <w:rsid w:val="00BE5F0E"/>
    <w:rsid w:val="00BE724A"/>
    <w:rsid w:val="00BF7265"/>
    <w:rsid w:val="00C32B47"/>
    <w:rsid w:val="00C410E7"/>
    <w:rsid w:val="00C86FC9"/>
    <w:rsid w:val="00C967C7"/>
    <w:rsid w:val="00CC14F2"/>
    <w:rsid w:val="00D05FF9"/>
    <w:rsid w:val="00D13E01"/>
    <w:rsid w:val="00D17731"/>
    <w:rsid w:val="00D3229E"/>
    <w:rsid w:val="00D55B6D"/>
    <w:rsid w:val="00D55BE4"/>
    <w:rsid w:val="00D56D65"/>
    <w:rsid w:val="00D678BB"/>
    <w:rsid w:val="00D70EC8"/>
    <w:rsid w:val="00D805FB"/>
    <w:rsid w:val="00D87A29"/>
    <w:rsid w:val="00DA260F"/>
    <w:rsid w:val="00DA6206"/>
    <w:rsid w:val="00DB3E7E"/>
    <w:rsid w:val="00DF7532"/>
    <w:rsid w:val="00E14CEA"/>
    <w:rsid w:val="00E17DB5"/>
    <w:rsid w:val="00E5475E"/>
    <w:rsid w:val="00E60572"/>
    <w:rsid w:val="00E6105D"/>
    <w:rsid w:val="00E71C84"/>
    <w:rsid w:val="00E77033"/>
    <w:rsid w:val="00E772AB"/>
    <w:rsid w:val="00E96C74"/>
    <w:rsid w:val="00EA5761"/>
    <w:rsid w:val="00ED0B6C"/>
    <w:rsid w:val="00EE5127"/>
    <w:rsid w:val="00EF6817"/>
    <w:rsid w:val="00F25C6B"/>
    <w:rsid w:val="00F340CF"/>
    <w:rsid w:val="00F35F90"/>
    <w:rsid w:val="00F578F3"/>
    <w:rsid w:val="00F91553"/>
    <w:rsid w:val="00FA6558"/>
    <w:rsid w:val="00FB677C"/>
    <w:rsid w:val="00FE0130"/>
    <w:rsid w:val="00FF4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B64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01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101B64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E17DB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17DB5"/>
    <w:rPr>
      <w:color w:val="800080"/>
      <w:u w:val="single"/>
    </w:rPr>
  </w:style>
  <w:style w:type="paragraph" w:customStyle="1" w:styleId="xl65">
    <w:name w:val="xl6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14E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E5D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2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B7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6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E7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E724A"/>
  </w:style>
  <w:style w:type="paragraph" w:styleId="ab">
    <w:name w:val="footer"/>
    <w:basedOn w:val="a"/>
    <w:link w:val="ac"/>
    <w:uiPriority w:val="99"/>
    <w:unhideWhenUsed/>
    <w:rsid w:val="00BE7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E724A"/>
  </w:style>
  <w:style w:type="table" w:customStyle="1" w:styleId="1">
    <w:name w:val="Сетка таблицы1"/>
    <w:basedOn w:val="a1"/>
    <w:next w:val="a8"/>
    <w:uiPriority w:val="59"/>
    <w:rsid w:val="00396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7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27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6B2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01B64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101B6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basedOn w:val="a0"/>
    <w:link w:val="ConsPlusNormal"/>
    <w:rsid w:val="00101B64"/>
    <w:rPr>
      <w:rFonts w:ascii="Arial" w:eastAsia="Times New Roman" w:hAnsi="Arial" w:cs="Arial"/>
      <w:sz w:val="20"/>
      <w:szCs w:val="20"/>
      <w:lang w:eastAsia="ru-RU"/>
    </w:rPr>
  </w:style>
  <w:style w:type="character" w:styleId="a4">
    <w:name w:val="Hyperlink"/>
    <w:basedOn w:val="a0"/>
    <w:uiPriority w:val="99"/>
    <w:semiHidden/>
    <w:unhideWhenUsed/>
    <w:rsid w:val="00E17DB5"/>
    <w:rPr>
      <w:color w:val="0000FF"/>
      <w:u w:val="single"/>
    </w:rPr>
  </w:style>
  <w:style w:type="character" w:styleId="a5">
    <w:name w:val="FollowedHyperlink"/>
    <w:basedOn w:val="a0"/>
    <w:uiPriority w:val="99"/>
    <w:semiHidden/>
    <w:unhideWhenUsed/>
    <w:rsid w:val="00E17DB5"/>
    <w:rPr>
      <w:color w:val="800080"/>
      <w:u w:val="single"/>
    </w:rPr>
  </w:style>
  <w:style w:type="paragraph" w:customStyle="1" w:styleId="xl65">
    <w:name w:val="xl6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6">
    <w:name w:val="xl6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7">
    <w:name w:val="xl67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8">
    <w:name w:val="xl68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0">
    <w:name w:val="xl70"/>
    <w:basedOn w:val="a"/>
    <w:rsid w:val="00E17DB5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1">
    <w:name w:val="xl71"/>
    <w:basedOn w:val="a"/>
    <w:rsid w:val="00E17DB5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E17DB5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4">
    <w:name w:val="xl74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5">
    <w:name w:val="xl75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6">
    <w:name w:val="xl76"/>
    <w:basedOn w:val="a"/>
    <w:rsid w:val="00E17D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7">
    <w:name w:val="xl77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8">
    <w:name w:val="xl78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79">
    <w:name w:val="xl79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0">
    <w:name w:val="xl80"/>
    <w:basedOn w:val="a"/>
    <w:rsid w:val="00A14EA0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1">
    <w:name w:val="xl81"/>
    <w:basedOn w:val="a"/>
    <w:rsid w:val="00A14EA0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14E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3">
    <w:name w:val="xl83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4E5D4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6">
    <w:name w:val="xl86"/>
    <w:basedOn w:val="a"/>
    <w:rsid w:val="004E5D4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7">
    <w:name w:val="xl87"/>
    <w:basedOn w:val="a"/>
    <w:rsid w:val="004E5D4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88">
    <w:name w:val="xl88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89">
    <w:name w:val="xl89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0">
    <w:name w:val="xl90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91">
    <w:name w:val="xl91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92">
    <w:name w:val="xl92"/>
    <w:basedOn w:val="a"/>
    <w:rsid w:val="004E5D4F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472B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72B79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59"/>
    <w:rsid w:val="00860B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BE7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E724A"/>
  </w:style>
  <w:style w:type="paragraph" w:styleId="ab">
    <w:name w:val="footer"/>
    <w:basedOn w:val="a"/>
    <w:link w:val="ac"/>
    <w:uiPriority w:val="99"/>
    <w:unhideWhenUsed/>
    <w:rsid w:val="00BE724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E724A"/>
  </w:style>
  <w:style w:type="table" w:customStyle="1" w:styleId="1">
    <w:name w:val="Сетка таблицы1"/>
    <w:basedOn w:val="a1"/>
    <w:next w:val="a8"/>
    <w:uiPriority w:val="59"/>
    <w:rsid w:val="00396B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63">
    <w:name w:val="xl63"/>
    <w:basedOn w:val="a"/>
    <w:rsid w:val="0027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xl64">
    <w:name w:val="xl64"/>
    <w:basedOn w:val="a"/>
    <w:rsid w:val="00272D4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879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233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317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4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5685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27BD05-1436-40F7-85BE-ED8048F303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1109</Words>
  <Characters>6324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Нелли Николаевна ПАВЛОВСКАЯ</dc:creator>
  <cp:lastModifiedBy>Рыженкова Елена Николаевна</cp:lastModifiedBy>
  <cp:revision>3</cp:revision>
  <cp:lastPrinted>2020-09-23T14:56:00Z</cp:lastPrinted>
  <dcterms:created xsi:type="dcterms:W3CDTF">2020-10-09T13:03:00Z</dcterms:created>
  <dcterms:modified xsi:type="dcterms:W3CDTF">2020-10-09T13:03:00Z</dcterms:modified>
</cp:coreProperties>
</file>