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AE7" w:rsidRPr="000D4FC4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FC4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060AE7" w:rsidRPr="000D4FC4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FC4">
        <w:rPr>
          <w:rFonts w:ascii="Times New Roman" w:hAnsi="Times New Roman" w:cs="Times New Roman"/>
          <w:b/>
          <w:bCs/>
          <w:sz w:val="28"/>
          <w:szCs w:val="28"/>
        </w:rPr>
        <w:t>расчета норматива для определения общего объема</w:t>
      </w:r>
    </w:p>
    <w:p w:rsidR="00060AE7" w:rsidRPr="000D4FC4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FC4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субвенций, предоставляемых местным бюджетам из </w:t>
      </w:r>
      <w:proofErr w:type="gramStart"/>
      <w:r w:rsidRPr="000D4FC4">
        <w:rPr>
          <w:rFonts w:ascii="Times New Roman" w:hAnsi="Times New Roman" w:cs="Times New Roman"/>
          <w:b/>
          <w:bCs/>
          <w:sz w:val="28"/>
          <w:szCs w:val="28"/>
        </w:rPr>
        <w:t>областного</w:t>
      </w:r>
      <w:proofErr w:type="gramEnd"/>
    </w:p>
    <w:p w:rsidR="00060AE7" w:rsidRPr="000D4FC4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FC4">
        <w:rPr>
          <w:rFonts w:ascii="Times New Roman" w:hAnsi="Times New Roman" w:cs="Times New Roman"/>
          <w:b/>
          <w:bCs/>
          <w:sz w:val="28"/>
          <w:szCs w:val="28"/>
        </w:rPr>
        <w:t>бюджета Ленинградской области для осуществления отдельного</w:t>
      </w:r>
    </w:p>
    <w:p w:rsidR="00060AE7" w:rsidRPr="000D4FC4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FC4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государственного полномочия Российской Федерации и </w:t>
      </w:r>
      <w:proofErr w:type="gramStart"/>
      <w:r w:rsidRPr="000D4FC4">
        <w:rPr>
          <w:rFonts w:ascii="Times New Roman" w:hAnsi="Times New Roman" w:cs="Times New Roman"/>
          <w:b/>
          <w:bCs/>
          <w:sz w:val="28"/>
          <w:szCs w:val="28"/>
        </w:rPr>
        <w:t>отдельных</w:t>
      </w:r>
      <w:proofErr w:type="gramEnd"/>
    </w:p>
    <w:p w:rsidR="00060AE7" w:rsidRPr="000D4FC4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FC4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Ленинградской области</w:t>
      </w:r>
    </w:p>
    <w:p w:rsidR="00060AE7" w:rsidRPr="000D4FC4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FC4">
        <w:rPr>
          <w:rFonts w:ascii="Times New Roman" w:hAnsi="Times New Roman" w:cs="Times New Roman"/>
          <w:b/>
          <w:bCs/>
          <w:sz w:val="28"/>
          <w:szCs w:val="28"/>
        </w:rPr>
        <w:t>по организации и осуществлению деятельности по опеке</w:t>
      </w:r>
    </w:p>
    <w:p w:rsidR="00060AE7" w:rsidRPr="000D4FC4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FC4">
        <w:rPr>
          <w:rFonts w:ascii="Times New Roman" w:hAnsi="Times New Roman" w:cs="Times New Roman"/>
          <w:b/>
          <w:bCs/>
          <w:sz w:val="28"/>
          <w:szCs w:val="28"/>
        </w:rPr>
        <w:t>и попечительству</w:t>
      </w:r>
    </w:p>
    <w:p w:rsidR="00060AE7" w:rsidRPr="000D4FC4" w:rsidRDefault="00060AE7" w:rsidP="00060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4FC4">
        <w:rPr>
          <w:rFonts w:ascii="Times New Roman" w:hAnsi="Times New Roman" w:cs="Times New Roman"/>
          <w:bCs/>
          <w:sz w:val="28"/>
          <w:szCs w:val="28"/>
        </w:rPr>
        <w:t xml:space="preserve">Общий объем </w:t>
      </w:r>
      <w:proofErr w:type="gramStart"/>
      <w:r w:rsidRPr="000D4FC4">
        <w:rPr>
          <w:rFonts w:ascii="Times New Roman" w:hAnsi="Times New Roman" w:cs="Times New Roman"/>
          <w:bCs/>
          <w:sz w:val="28"/>
          <w:szCs w:val="28"/>
        </w:rPr>
        <w:t>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отдельного</w:t>
      </w:r>
      <w:bookmarkStart w:id="0" w:name="_GoBack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0"/>
      <w:r w:rsidRPr="000D4FC4">
        <w:rPr>
          <w:rFonts w:ascii="Times New Roman" w:hAnsi="Times New Roman" w:cs="Times New Roman"/>
          <w:bCs/>
          <w:sz w:val="28"/>
          <w:szCs w:val="28"/>
        </w:rPr>
        <w:t>государственного полномочия Российской Федерации и отдельных государственных полномочий Ленинградской области рассчитывается</w:t>
      </w:r>
      <w:proofErr w:type="gram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по формуле</w:t>
      </w:r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4FC4">
        <w:rPr>
          <w:rFonts w:ascii="Times New Roman" w:hAnsi="Times New Roman" w:cs="Times New Roman"/>
          <w:bCs/>
          <w:sz w:val="28"/>
          <w:szCs w:val="28"/>
        </w:rPr>
        <w:drawing>
          <wp:inline distT="0" distB="0" distL="0" distR="0" wp14:anchorId="335B85BF" wp14:editId="5926C14F">
            <wp:extent cx="1104900" cy="361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4FC4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0D4FC4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отдельного государственного полномочия Российской Федерации и отдельных государственных полномочий Ленинградской области (далее - субвенция);</w:t>
      </w:r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S</w:t>
      </w:r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- объем субвенции, предоставляемой местному бюджету i-</w:t>
      </w: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(городского округа) из областного бюджета Ленинградской области для осуществления передаваемых органам местного самоуправления отдельного государственного полномочия Российской Федерации и отдельных государственных полномочий Ленинградской области.</w:t>
      </w:r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4FC4">
        <w:rPr>
          <w:rFonts w:ascii="Times New Roman" w:hAnsi="Times New Roman" w:cs="Times New Roman"/>
          <w:bCs/>
          <w:sz w:val="28"/>
          <w:szCs w:val="28"/>
        </w:rPr>
        <w:t>Размер субвенции бюджету i-</w:t>
      </w: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S</w:t>
      </w:r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= 1,2 x </w:t>
      </w: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ФОТ</w:t>
      </w:r>
      <w:proofErr w:type="gramStart"/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0D4FC4">
        <w:rPr>
          <w:rFonts w:ascii="Times New Roman" w:hAnsi="Times New Roman" w:cs="Times New Roman"/>
          <w:bCs/>
          <w:sz w:val="28"/>
          <w:szCs w:val="28"/>
        </w:rPr>
        <w:t>,</w:t>
      </w:r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D4FC4">
        <w:rPr>
          <w:rFonts w:ascii="Times New Roman" w:hAnsi="Times New Roman" w:cs="Times New Roman"/>
          <w:bCs/>
          <w:sz w:val="28"/>
          <w:szCs w:val="28"/>
        </w:rPr>
        <w:t>где 1,2 - коэффициент увеличения (доля текущих расходов от фонда оплаты труда) при осуществлении деятельности по опеке и попечительству (где 0,2 - доля расходов от фонда оплаты труда на услуги связи, транспортные услуги, коммунальные услуги, арендную плату за пользование имуществом, работы и услуги по содержанию имущества, прочие работы и услуги, прочие расходы, увеличение стоимости основных средств и увеличение стоимости материальных запасов);</w:t>
      </w:r>
      <w:proofErr w:type="gramEnd"/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ФОТ</w:t>
      </w:r>
      <w:proofErr w:type="gramStart"/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- фонд оплаты труда специалистов по опеке и попечительству в i-м муниципальном районе (городском округе).</w:t>
      </w:r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4FC4">
        <w:rPr>
          <w:rFonts w:ascii="Times New Roman" w:hAnsi="Times New Roman" w:cs="Times New Roman"/>
          <w:bCs/>
          <w:sz w:val="28"/>
          <w:szCs w:val="28"/>
        </w:rPr>
        <w:lastRenderedPageBreak/>
        <w:t>Фонд оплаты труда специалистов по опеке и попечительству в i-м муниципальном районе (городском округе) рассчитывается по формуле</w:t>
      </w:r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ФОТ</w:t>
      </w:r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Д</w:t>
      </w:r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вс</w:t>
      </w:r>
      <w:proofErr w:type="spell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x Z x </w:t>
      </w: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П</w:t>
      </w:r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x</w:t>
      </w:r>
      <w:proofErr w:type="gramStart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Е</w:t>
      </w:r>
      <w:proofErr w:type="gramEnd"/>
      <w:r w:rsidRPr="000D4FC4">
        <w:rPr>
          <w:rFonts w:ascii="Times New Roman" w:hAnsi="Times New Roman" w:cs="Times New Roman"/>
          <w:bCs/>
          <w:sz w:val="28"/>
          <w:szCs w:val="28"/>
        </w:rPr>
        <w:t>,</w:t>
      </w:r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Д</w:t>
      </w:r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вс</w:t>
      </w:r>
      <w:proofErr w:type="spell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- размер должностного оклада на планируемый год по должности "специалист первой категории" в соответствии с областным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законом </w:t>
      </w:r>
      <w:r w:rsidRPr="000D4FC4">
        <w:rPr>
          <w:rFonts w:ascii="Times New Roman" w:hAnsi="Times New Roman" w:cs="Times New Roman"/>
          <w:bCs/>
          <w:sz w:val="28"/>
          <w:szCs w:val="28"/>
        </w:rPr>
        <w:t>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4FC4">
        <w:rPr>
          <w:rFonts w:ascii="Times New Roman" w:hAnsi="Times New Roman" w:cs="Times New Roman"/>
          <w:bCs/>
          <w:sz w:val="28"/>
          <w:szCs w:val="28"/>
        </w:rPr>
        <w:t>Z - количество должностных окладов в год на одного специалиста по опеке и попечительству, работающего на постоянной оплачиваемой основе, предусматриваемое при формировании фонда оплаты труда (Z = 55,7);</w:t>
      </w:r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- численность специалистов по организации опеки и попечительства в i-м муниципальном районе (городском округе), предусмотренная на планируемый год;</w:t>
      </w:r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4FC4">
        <w:rPr>
          <w:rFonts w:ascii="Times New Roman" w:hAnsi="Times New Roman" w:cs="Times New Roman"/>
          <w:bCs/>
          <w:sz w:val="28"/>
          <w:szCs w:val="28"/>
        </w:rPr>
        <w:t>Е - коэффициент, учитывающий начисления на оплату труда в соответствии с действующим законодательством.</w:t>
      </w:r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4FC4">
        <w:rPr>
          <w:rFonts w:ascii="Times New Roman" w:hAnsi="Times New Roman" w:cs="Times New Roman"/>
          <w:bCs/>
          <w:sz w:val="28"/>
          <w:szCs w:val="28"/>
        </w:rPr>
        <w:t>Численность специалистов по организации опеки и попечительства в i-м муниципальном районе (городском округе) рассчитывается по формуле</w:t>
      </w:r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П</w:t>
      </w:r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дi</w:t>
      </w:r>
      <w:proofErr w:type="spell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П</w:t>
      </w:r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ндi</w:t>
      </w:r>
      <w:proofErr w:type="spell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Б</w:t>
      </w:r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0D4FC4">
        <w:rPr>
          <w:rFonts w:ascii="Times New Roman" w:hAnsi="Times New Roman" w:cs="Times New Roman"/>
          <w:bCs/>
          <w:sz w:val="28"/>
          <w:szCs w:val="28"/>
        </w:rPr>
        <w:t>,</w:t>
      </w:r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4FC4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П</w:t>
      </w:r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д</w:t>
      </w:r>
      <w:proofErr w:type="gramStart"/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- количество специалистов по опеке и попечительству в отношении несовершеннолетних в i-м муниципальном районе (городском округе) (один специалист на 2000 детей (от 0 до 18 лет включительно);</w:t>
      </w:r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П</w:t>
      </w:r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нд</w:t>
      </w:r>
      <w:proofErr w:type="gramStart"/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- количество специалистов по опеке и попечительству в отношении совершеннолетних граждан в i-м муниципальном районе (городском округе) (один специалист на 150000 человек взрослого населения);</w:t>
      </w:r>
    </w:p>
    <w:p w:rsidR="000D4FC4" w:rsidRPr="000D4FC4" w:rsidRDefault="000D4FC4" w:rsidP="000D4FC4">
      <w:pPr>
        <w:autoSpaceDE w:val="0"/>
        <w:autoSpaceDN w:val="0"/>
        <w:adjustRightInd w:val="0"/>
        <w:spacing w:before="220" w:after="0" w:line="240" w:lineRule="auto"/>
        <w:ind w:firstLine="540"/>
        <w:jc w:val="both"/>
      </w:pPr>
      <w:proofErr w:type="spellStart"/>
      <w:r w:rsidRPr="000D4FC4">
        <w:rPr>
          <w:rFonts w:ascii="Times New Roman" w:hAnsi="Times New Roman" w:cs="Times New Roman"/>
          <w:bCs/>
          <w:sz w:val="28"/>
          <w:szCs w:val="28"/>
        </w:rPr>
        <w:t>Б</w:t>
      </w:r>
      <w:proofErr w:type="gramStart"/>
      <w:r w:rsidRPr="000D4FC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0D4FC4">
        <w:rPr>
          <w:rFonts w:ascii="Times New Roman" w:hAnsi="Times New Roman" w:cs="Times New Roman"/>
          <w:bCs/>
          <w:sz w:val="28"/>
          <w:szCs w:val="28"/>
        </w:rPr>
        <w:t xml:space="preserve"> - количество специалистов по бухгалтерскому учету и контролю в i-м муниципальном районе (городском округе) (один специалист на 15000 детей (от 0 до 18 лет включительно), но не менее 1 ставки и не более 1,5 ставки на муниципальное образование).</w:t>
      </w:r>
    </w:p>
    <w:sectPr w:rsidR="000D4FC4" w:rsidRPr="000D4FC4" w:rsidSect="000D4FC4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E68"/>
    <w:rsid w:val="00060AE7"/>
    <w:rsid w:val="000D4FC4"/>
    <w:rsid w:val="004070B4"/>
    <w:rsid w:val="00551E68"/>
    <w:rsid w:val="00597E2D"/>
    <w:rsid w:val="005D729E"/>
    <w:rsid w:val="00815947"/>
    <w:rsid w:val="00D2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AE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1E6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551E68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51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E6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D4F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AE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1E6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551E68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51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E6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D4F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4</cp:revision>
  <dcterms:created xsi:type="dcterms:W3CDTF">2018-08-23T08:43:00Z</dcterms:created>
  <dcterms:modified xsi:type="dcterms:W3CDTF">2020-08-10T13:15:00Z</dcterms:modified>
</cp:coreProperties>
</file>