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8C5" w:rsidRPr="009A1B1B" w:rsidRDefault="00351007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1B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368C5" w:rsidRPr="009A1B1B" w:rsidRDefault="00351007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1B">
        <w:rPr>
          <w:rFonts w:ascii="Times New Roman" w:hAnsi="Times New Roman" w:cs="Times New Roman"/>
          <w:b/>
          <w:sz w:val="28"/>
          <w:szCs w:val="28"/>
        </w:rPr>
        <w:t xml:space="preserve">предоставления и распределения субсидии из областного бюджета Ленинградской области бюджетам муниципальных образований Ленинградской области для </w:t>
      </w:r>
      <w:proofErr w:type="spellStart"/>
      <w:r w:rsidRPr="009A1B1B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9A1B1B">
        <w:rPr>
          <w:rFonts w:ascii="Times New Roman" w:hAnsi="Times New Roman" w:cs="Times New Roman"/>
          <w:b/>
          <w:sz w:val="28"/>
          <w:szCs w:val="28"/>
        </w:rPr>
        <w:t xml:space="preserve"> мероприятий по организации мониторинга деятельности субъектов малого и среднего предпринимательства</w:t>
      </w:r>
    </w:p>
    <w:p w:rsidR="009368C5" w:rsidRPr="009A1B1B" w:rsidRDefault="00351007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1B">
        <w:rPr>
          <w:rFonts w:ascii="Times New Roman" w:hAnsi="Times New Roman" w:cs="Times New Roman"/>
          <w:b/>
          <w:sz w:val="28"/>
          <w:szCs w:val="28"/>
        </w:rPr>
        <w:t>и потребительского рынка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Настоящий Порядок устанавливает цели и условия предоставления субсидии из областного бюджета Ленинградской области (далее - областной бюджет) бюджетам муниципальных образований Ленинградской области - муниципальным районам и городскому округу Ленинградской области (далее - муниципальные образования) для софинансирования мероприятий по организации мониторинга деятельности субъектов малого и среднего предпринимательства и потребительского рынка (далее - мониторинг, субсидия) в рамках подпрограммы "Развитие малого, среднего предпринимательства и потребительского рынка Ленинградской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области" государственной программы Ленинградской области "Стимулирование экономической активности Ленинградской области", порядок проведения и критерии отбора муниципальных образований для предоставления субсидии, порядок распределения, предоставления и расходования субсидии.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Субсидия предоставляется на реализацию мероприятий по организации мониторинга (включая все налоги и обязательные платежи, связанные с заключением муниципальных контрактов и договоров на осуществление мероприятий по организации мониторинга), в том числе на мероприятия по подготовке к проведению сбора данных (формирование и уточнение каталогов отчитывающихся хозяйствующих субъектов, рассылка бланков, инструктивных писем и др.), на осуществление сбора данных и их обработки в информационно-аналитической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системе "Мониторинг социально-экономического развития муниципальных образований Ленинградской области" (далее - информационная система), на приобретение расходных материалов, мебели и техники, необходимых для организации и проведения мониторинга.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1.3. Субсидия предоставляется на 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части создания условий для развития малого и среднего предпринимательства.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2. Цели предоставления и значения результатов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использования субсидии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2.1. Стимулирование муниципальных образований Ленинградской области к организации сбора статистических и финансово-экономических показателей деятельности субъектов малого и среднего предпринимательства и потребительского рынка в целях анализа состояния предпринимательского климата и оценки эффективности предоставления государственной поддержки.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lastRenderedPageBreak/>
        <w:t>2.2. Результатом использования субсидии является количество собранных и внесенных в информационную систему отчетов, предусмотренных планом мероприятий по организации мониторинга на территории муниципального образования, утвержденным главой администрации муниципального образования (далее - План).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2.3. Значения результатов использования субсидии определяются в соответствии с заявками муниципальных образований для участия в отборе муниципальных образований в целях предоставления субсидии (далее - заявка).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3. Условия предоставления субсидии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3.1. Субсидия предоставляется при соблюдении следующих условий: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а) наличия муниципальной программы, предусматривающей мероприятие по организации мониторинга на территории муниципального образования;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б) наличия в бюджете муниципального образования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в) заключения соглашения о предоставлении субсидии (далее - соглашение)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4. Порядок проведения и критерии отбора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образований для предоставления субсидии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0"/>
      <w:bookmarkEnd w:id="0"/>
      <w:r w:rsidRPr="009A1B1B">
        <w:rPr>
          <w:rFonts w:ascii="Times New Roman" w:hAnsi="Times New Roman" w:cs="Times New Roman"/>
          <w:sz w:val="28"/>
          <w:szCs w:val="28"/>
        </w:rPr>
        <w:t>4.1. Отбор муниципальных образований в целях предоставления субсидии осуществляется в соответствии со следующим критерием - соответствие представленного муниципальным образованием Плана требованиям регламента проведения мониторинга деятельности субъектов малого и среднего предпринимательства и потребительского рынка, утвержденного правовым актом Комитета.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1"/>
      <w:bookmarkEnd w:id="1"/>
      <w:r w:rsidRPr="009A1B1B">
        <w:rPr>
          <w:rFonts w:ascii="Times New Roman" w:hAnsi="Times New Roman" w:cs="Times New Roman"/>
          <w:sz w:val="28"/>
          <w:szCs w:val="28"/>
        </w:rPr>
        <w:t xml:space="preserve">4.2. Комитет в письменной форме информирует муниципальные образования о дате опубликования Комитетом на официальном интернет-портале Администрации Ленинградской области в информационно-телекоммуникационной сети "Интернет" объявления о проведении отбора муниципальных образований для предоставления субсидии,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содержащего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в том числе сроки приема заявок (далее - объявление).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2"/>
      <w:bookmarkEnd w:id="2"/>
      <w:r w:rsidRPr="009A1B1B">
        <w:rPr>
          <w:rFonts w:ascii="Times New Roman" w:hAnsi="Times New Roman" w:cs="Times New Roman"/>
          <w:sz w:val="28"/>
          <w:szCs w:val="28"/>
        </w:rPr>
        <w:t>4.3. Для участия в отборе в целях предоставления субсидии муниципальные образования в сроки, установленные в объявлении, представляют в Комитет заявку, включающую следующие документы:</w:t>
      </w:r>
    </w:p>
    <w:p w:rsidR="009368C5" w:rsidRPr="009A1B1B" w:rsidRDefault="009A1B1B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ar109" w:history="1">
        <w:r w:rsidR="009368C5" w:rsidRPr="009A1B1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="009368C5" w:rsidRPr="009A1B1B">
        <w:rPr>
          <w:rFonts w:ascii="Times New Roman" w:hAnsi="Times New Roman" w:cs="Times New Roman"/>
          <w:sz w:val="28"/>
          <w:szCs w:val="28"/>
        </w:rPr>
        <w:t xml:space="preserve"> за подписью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мероприятиям, в целях софинансирования которых предоставляется субсидия, по форме согласно приложению к настоящему Порядку;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lastRenderedPageBreak/>
        <w:t>План;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расчет размера затрат на выполнение Плана и размера запрашиваемой субсидии, выполненный в соответствии с методикой расчета размера субсидии, утвержденной правовым актом Комитета, за подписью главы администрации муниципального образования;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выписку о размерах средств, предусмотренных в бюджете муниципального образования, или справку о размере средств, планируемых к выделению из бюджета муниципального образования на финансирование мероприятий по организации мониторинга на территории муниципального образования,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выписку из муниципальной программы, предусматривающей мероприятие по организации мониторинга, либо в случае отсутствия такой программы - проект муниципального правового акта, предусматривающего указанное мероприятие, а также обязательство муниципального образования по его принятию за подписью главы администрации муниципального образования.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4.4. Основаниями для отказа в предоставлении субсидии являются: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непредставление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или) представление не в полном объеме документов, указанных в </w:t>
      </w:r>
      <w:hyperlink w:anchor="Par42" w:history="1">
        <w:r w:rsidRPr="009A1B1B">
          <w:rPr>
            <w:rFonts w:ascii="Times New Roman" w:hAnsi="Times New Roman" w:cs="Times New Roman"/>
            <w:sz w:val="28"/>
            <w:szCs w:val="28"/>
          </w:rPr>
          <w:t>пункте 4.3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несоответствие муниципального образования критерию, указанному в </w:t>
      </w:r>
      <w:hyperlink w:anchor="Par40" w:history="1">
        <w:r w:rsidRPr="009A1B1B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4.5. В течение пяти рабочих дней со дня окончания срока приема заявок, установленного в соответствии с </w:t>
      </w:r>
      <w:hyperlink w:anchor="Par41" w:history="1">
        <w:r w:rsidRPr="009A1B1B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рассматривает представленные заявки на соответствие требованиям </w:t>
      </w:r>
      <w:hyperlink w:anchor="Par40" w:history="1">
        <w:r w:rsidRPr="009A1B1B">
          <w:rPr>
            <w:rFonts w:ascii="Times New Roman" w:hAnsi="Times New Roman" w:cs="Times New Roman"/>
            <w:sz w:val="28"/>
            <w:szCs w:val="28"/>
          </w:rPr>
          <w:t>пунктов 4.1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2" w:history="1">
        <w:r w:rsidRPr="009A1B1B">
          <w:rPr>
            <w:rFonts w:ascii="Times New Roman" w:hAnsi="Times New Roman" w:cs="Times New Roman"/>
            <w:sz w:val="28"/>
            <w:szCs w:val="28"/>
          </w:rPr>
          <w:t>4.3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4.6. По результатам рассмотрения заявок Комитет в течение 10 рабочих дней со дня окончания срока приема заявок принимает решение о предоставлении субсидии и формирует предложение о распределении субсидии муниципальным образованиям. Решение о предоставлении субсидии оформляется правовым актом Комитета.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4"/>
      <w:bookmarkEnd w:id="3"/>
      <w:r w:rsidRPr="009A1B1B">
        <w:rPr>
          <w:rFonts w:ascii="Times New Roman" w:hAnsi="Times New Roman" w:cs="Times New Roman"/>
          <w:sz w:val="28"/>
          <w:szCs w:val="28"/>
        </w:rPr>
        <w:t>4.7. Комитет направляет предложение о распределении субсидии муниципальным образованиям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 Порядок распределения, предоставления и расходования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субсидии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5.1. Распределение субсидии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>,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рублях с округлением до целых рублей);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 методикой расчета размера субсидии, утвержденной правовым актом Комитета;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Предельный уровень софинансирования для муниципального образования на очередной финансовый год и на плановый период определяется в соответствии с распоряжением Правительства Ленинградской области.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В случаях превышения заявленных сумм на выплату субсидии над бюджетными ассигнованиями субсидия выплачивается всем получателям субсидии с учетом единого понижающего коэффициента, рассчитанного как отношение объема выделенных бюджетных ассигнований к расчетной сумме субсидии по всем получателям субсидии.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5.2.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5.3. Перечисление субсидии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5.4. Перечисление субсидии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является субсидия.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5.5. При перечислении субсидии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исходя из потребности в оплате денежных обязательств по расходам муниципального образования, источником финансового обеспечения которых является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субсидия, муниципальное образование представляет Комитету документы, подтверждающие потребность в осуществлении расходов.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5.6. 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5.7. Муниципальное образование при заключении соглашения представляет в Комитет следующие документы: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1B1B">
        <w:rPr>
          <w:rFonts w:ascii="Times New Roman" w:hAnsi="Times New Roman" w:cs="Times New Roman"/>
          <w:sz w:val="28"/>
          <w:szCs w:val="28"/>
        </w:rPr>
        <w:lastRenderedPageBreak/>
        <w:t>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субсидии;</w:t>
      </w:r>
      <w:proofErr w:type="gramEnd"/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выписку из муниципальной программы, предусматривающей мероприятие по организации мониторинга, за подписью главы администрации муниципального образования.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5.8. Соглашение о предоставлении субсидии за счет средств областного бюджета должно быть заключено не позднее 15 марта года предоставления субсидии.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5.9. В случае отсутствия по истечении установленного срока заключенного соглашения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или) в случае увеличения бюджетных ассигнований Комитет вправе провести дополнительный отбор муниципальных образований для предоставления субсидии в порядке, установленном </w:t>
      </w:r>
      <w:hyperlink w:anchor="Par40" w:history="1">
        <w:r w:rsidRPr="009A1B1B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54" w:history="1">
        <w:r w:rsidRPr="009A1B1B">
          <w:rPr>
            <w:rFonts w:ascii="Times New Roman" w:hAnsi="Times New Roman" w:cs="Times New Roman"/>
            <w:sz w:val="28"/>
            <w:szCs w:val="28"/>
          </w:rPr>
          <w:t>4.7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настоящего Порядка. По итогам отбора предложение по распределению субсидии направляются Комитетом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5.10.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с даты утверждения изменений в распределение субсидии.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5.11.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Комитет вправе запрашивать у администраций муниципальных образований информацию и документы, связанные с расходованием субсидии. Администрации муниципальных образований обязаны представлять информацию и документы, связанные с расходованием субсидии, по запросу Комитета в установленные Комитетом сроки.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5.12. </w:t>
      </w:r>
      <w:proofErr w:type="gramStart"/>
      <w:r w:rsidRPr="009A1B1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1B1B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 ее предоставлении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5.13. Ответственность за достоверность представляемых сведений и целевое использование средств субсидии несет администрация муниципального образования </w:t>
      </w:r>
      <w:r w:rsidRPr="009A1B1B">
        <w:rPr>
          <w:rFonts w:ascii="Times New Roman" w:hAnsi="Times New Roman" w:cs="Times New Roman"/>
          <w:sz w:val="28"/>
          <w:szCs w:val="28"/>
        </w:rPr>
        <w:lastRenderedPageBreak/>
        <w:t>в соответствии с заключенным соглашением и законодательством Российской Федерации.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5.14. Распределение субсидии утверждается в пределах бюджетных ассигнований, предусмотренных в установленном порядке главному распорядителю бюджетных средств на очередной финансовый год и на плановый период.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5.15. С</w:t>
      </w:r>
      <w:bookmarkStart w:id="4" w:name="_GoBack"/>
      <w:bookmarkEnd w:id="4"/>
      <w:r w:rsidRPr="009A1B1B">
        <w:rPr>
          <w:rFonts w:ascii="Times New Roman" w:hAnsi="Times New Roman" w:cs="Times New Roman"/>
          <w:sz w:val="28"/>
          <w:szCs w:val="28"/>
        </w:rPr>
        <w:t>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>5.16. В случае использования субсидии не по целевому назначению соответствующие средства подлежат возврату в областной бюджет.</w:t>
      </w:r>
    </w:p>
    <w:p w:rsidR="009368C5" w:rsidRPr="009A1B1B" w:rsidRDefault="009368C5" w:rsidP="003510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1B1B">
        <w:rPr>
          <w:rFonts w:ascii="Times New Roman" w:hAnsi="Times New Roman" w:cs="Times New Roman"/>
          <w:sz w:val="28"/>
          <w:szCs w:val="28"/>
        </w:rPr>
        <w:t xml:space="preserve">5.17. В случае </w:t>
      </w:r>
      <w:proofErr w:type="spellStart"/>
      <w:r w:rsidRPr="009A1B1B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9A1B1B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муниципальное образование должно перечислить в областной бюджет объем средств, определяемый в соответствии с </w:t>
      </w:r>
      <w:hyperlink r:id="rId5" w:history="1">
        <w:r w:rsidRPr="009A1B1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1B1B">
        <w:rPr>
          <w:rFonts w:ascii="Times New Roman" w:hAnsi="Times New Roman" w:cs="Times New Roman"/>
          <w:sz w:val="28"/>
          <w:szCs w:val="28"/>
        </w:rPr>
        <w:t xml:space="preserve"> предоставления субсидий местным бюджетам из областного бюджета Ленинградской области, утвержденными постановлением Правительства Ленинградской области от 20 июля 2016 года N 257.</w:t>
      </w:r>
    </w:p>
    <w:sectPr w:rsidR="009368C5" w:rsidRPr="009A1B1B" w:rsidSect="003510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8C5"/>
    <w:rsid w:val="00351007"/>
    <w:rsid w:val="009368C5"/>
    <w:rsid w:val="009A1B1B"/>
    <w:rsid w:val="00D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66B746239005CBA5CAAE944A12F5E3C73FB2BDB404AA5023A9E68957866154ABB71C13D7F1906012972F9043E3D1C296BCB3E2D4C04E38AR4T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2145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3</cp:revision>
  <dcterms:created xsi:type="dcterms:W3CDTF">2020-08-31T06:18:00Z</dcterms:created>
  <dcterms:modified xsi:type="dcterms:W3CDTF">2020-08-31T08:05:00Z</dcterms:modified>
</cp:coreProperties>
</file>