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2932" w:rsidRPr="003E7A5E" w:rsidRDefault="003E7A5E" w:rsidP="003E7A5E">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w:t>
      </w:r>
      <w:r w:rsidRPr="003E7A5E">
        <w:rPr>
          <w:rFonts w:ascii="Times New Roman" w:hAnsi="Times New Roman" w:cs="Times New Roman"/>
          <w:b/>
          <w:bCs/>
          <w:sz w:val="28"/>
          <w:szCs w:val="28"/>
        </w:rPr>
        <w:t>орядок</w:t>
      </w:r>
    </w:p>
    <w:p w:rsidR="00352932" w:rsidRPr="003E7A5E" w:rsidRDefault="003E7A5E"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предоставления и распределения субсидий из областного</w:t>
      </w:r>
      <w:r>
        <w:rPr>
          <w:rFonts w:ascii="Times New Roman" w:hAnsi="Times New Roman" w:cs="Times New Roman"/>
          <w:b/>
          <w:bCs/>
          <w:sz w:val="28"/>
          <w:szCs w:val="28"/>
        </w:rPr>
        <w:t xml:space="preserve"> </w:t>
      </w:r>
      <w:r w:rsidRPr="003E7A5E">
        <w:rPr>
          <w:rFonts w:ascii="Times New Roman" w:hAnsi="Times New Roman" w:cs="Times New Roman"/>
          <w:b/>
          <w:bCs/>
          <w:sz w:val="28"/>
          <w:szCs w:val="28"/>
        </w:rPr>
        <w:t xml:space="preserve">бюджета </w:t>
      </w:r>
      <w:r>
        <w:rPr>
          <w:rFonts w:ascii="Times New Roman" w:hAnsi="Times New Roman" w:cs="Times New Roman"/>
          <w:b/>
          <w:bCs/>
          <w:sz w:val="28"/>
          <w:szCs w:val="28"/>
        </w:rPr>
        <w:t>Л</w:t>
      </w:r>
      <w:r w:rsidRPr="003E7A5E">
        <w:rPr>
          <w:rFonts w:ascii="Times New Roman" w:hAnsi="Times New Roman" w:cs="Times New Roman"/>
          <w:b/>
          <w:bCs/>
          <w:sz w:val="28"/>
          <w:szCs w:val="28"/>
        </w:rPr>
        <w:t>енинградской области бюджетам муниципальных</w:t>
      </w:r>
      <w:r>
        <w:rPr>
          <w:rFonts w:ascii="Times New Roman" w:hAnsi="Times New Roman" w:cs="Times New Roman"/>
          <w:b/>
          <w:bCs/>
          <w:sz w:val="28"/>
          <w:szCs w:val="28"/>
        </w:rPr>
        <w:t xml:space="preserve"> </w:t>
      </w:r>
      <w:r w:rsidRPr="003E7A5E">
        <w:rPr>
          <w:rFonts w:ascii="Times New Roman" w:hAnsi="Times New Roman" w:cs="Times New Roman"/>
          <w:b/>
          <w:bCs/>
          <w:sz w:val="28"/>
          <w:szCs w:val="28"/>
        </w:rPr>
        <w:t xml:space="preserve">образований </w:t>
      </w:r>
      <w:r>
        <w:rPr>
          <w:rFonts w:ascii="Times New Roman" w:hAnsi="Times New Roman" w:cs="Times New Roman"/>
          <w:b/>
          <w:bCs/>
          <w:sz w:val="28"/>
          <w:szCs w:val="28"/>
        </w:rPr>
        <w:t>Л</w:t>
      </w:r>
      <w:r w:rsidRPr="003E7A5E">
        <w:rPr>
          <w:rFonts w:ascii="Times New Roman" w:hAnsi="Times New Roman" w:cs="Times New Roman"/>
          <w:b/>
          <w:bCs/>
          <w:sz w:val="28"/>
          <w:szCs w:val="28"/>
        </w:rPr>
        <w:t>енинградской области на поддержку отрасли</w:t>
      </w:r>
      <w:r>
        <w:rPr>
          <w:rFonts w:ascii="Times New Roman" w:hAnsi="Times New Roman" w:cs="Times New Roman"/>
          <w:b/>
          <w:bCs/>
          <w:sz w:val="28"/>
          <w:szCs w:val="28"/>
        </w:rPr>
        <w:t xml:space="preserve"> </w:t>
      </w:r>
      <w:r w:rsidRPr="003E7A5E">
        <w:rPr>
          <w:rFonts w:ascii="Times New Roman" w:hAnsi="Times New Roman" w:cs="Times New Roman"/>
          <w:b/>
          <w:bCs/>
          <w:sz w:val="28"/>
          <w:szCs w:val="28"/>
        </w:rPr>
        <w:t xml:space="preserve">культуры в муниципальных образованиях </w:t>
      </w:r>
      <w:r>
        <w:rPr>
          <w:rFonts w:ascii="Times New Roman" w:hAnsi="Times New Roman" w:cs="Times New Roman"/>
          <w:b/>
          <w:bCs/>
          <w:sz w:val="28"/>
          <w:szCs w:val="28"/>
        </w:rPr>
        <w:t>Л</w:t>
      </w:r>
      <w:r w:rsidRPr="003E7A5E">
        <w:rPr>
          <w:rFonts w:ascii="Times New Roman" w:hAnsi="Times New Roman" w:cs="Times New Roman"/>
          <w:b/>
          <w:bCs/>
          <w:sz w:val="28"/>
          <w:szCs w:val="28"/>
        </w:rPr>
        <w:t>енинградской области</w:t>
      </w:r>
      <w:r>
        <w:rPr>
          <w:rFonts w:ascii="Times New Roman" w:hAnsi="Times New Roman" w:cs="Times New Roman"/>
          <w:b/>
          <w:bCs/>
          <w:sz w:val="28"/>
          <w:szCs w:val="28"/>
        </w:rPr>
        <w:t xml:space="preserve"> </w:t>
      </w:r>
      <w:r w:rsidRPr="003E7A5E">
        <w:rPr>
          <w:rFonts w:ascii="Times New Roman" w:hAnsi="Times New Roman" w:cs="Times New Roman"/>
          <w:b/>
          <w:bCs/>
          <w:sz w:val="28"/>
          <w:szCs w:val="28"/>
        </w:rPr>
        <w:t xml:space="preserve">в рамках государственной программы </w:t>
      </w:r>
      <w:r>
        <w:rPr>
          <w:rFonts w:ascii="Times New Roman" w:hAnsi="Times New Roman" w:cs="Times New Roman"/>
          <w:b/>
          <w:bCs/>
          <w:sz w:val="28"/>
          <w:szCs w:val="28"/>
        </w:rPr>
        <w:t>Л</w:t>
      </w:r>
      <w:r w:rsidRPr="003E7A5E">
        <w:rPr>
          <w:rFonts w:ascii="Times New Roman" w:hAnsi="Times New Roman" w:cs="Times New Roman"/>
          <w:b/>
          <w:bCs/>
          <w:sz w:val="28"/>
          <w:szCs w:val="28"/>
        </w:rPr>
        <w:t>енинградской области</w:t>
      </w:r>
    </w:p>
    <w:p w:rsidR="00352932" w:rsidRPr="003E7A5E" w:rsidRDefault="003E7A5E"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w:t>
      </w:r>
      <w:r>
        <w:rPr>
          <w:rFonts w:ascii="Times New Roman" w:hAnsi="Times New Roman" w:cs="Times New Roman"/>
          <w:b/>
          <w:bCs/>
          <w:sz w:val="28"/>
          <w:szCs w:val="28"/>
        </w:rPr>
        <w:t>Р</w:t>
      </w:r>
      <w:r w:rsidRPr="003E7A5E">
        <w:rPr>
          <w:rFonts w:ascii="Times New Roman" w:hAnsi="Times New Roman" w:cs="Times New Roman"/>
          <w:b/>
          <w:bCs/>
          <w:sz w:val="28"/>
          <w:szCs w:val="28"/>
        </w:rPr>
        <w:t xml:space="preserve">азвитие культуры в </w:t>
      </w:r>
      <w:r>
        <w:rPr>
          <w:rFonts w:ascii="Times New Roman" w:hAnsi="Times New Roman" w:cs="Times New Roman"/>
          <w:b/>
          <w:bCs/>
          <w:sz w:val="28"/>
          <w:szCs w:val="28"/>
        </w:rPr>
        <w:t>Л</w:t>
      </w:r>
      <w:r w:rsidRPr="003E7A5E">
        <w:rPr>
          <w:rFonts w:ascii="Times New Roman" w:hAnsi="Times New Roman" w:cs="Times New Roman"/>
          <w:b/>
          <w:bCs/>
          <w:sz w:val="28"/>
          <w:szCs w:val="28"/>
        </w:rPr>
        <w:t>енинградской области"</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1"/>
        <w:rPr>
          <w:rFonts w:ascii="Times New Roman" w:hAnsi="Times New Roman" w:cs="Times New Roman"/>
          <w:b/>
          <w:bCs/>
          <w:sz w:val="28"/>
          <w:szCs w:val="28"/>
        </w:rPr>
      </w:pPr>
      <w:r w:rsidRPr="003E7A5E">
        <w:rPr>
          <w:rFonts w:ascii="Times New Roman" w:hAnsi="Times New Roman" w:cs="Times New Roman"/>
          <w:b/>
          <w:bCs/>
          <w:sz w:val="28"/>
          <w:szCs w:val="28"/>
        </w:rPr>
        <w:t>1. Общие положения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1.1. </w:t>
      </w:r>
      <w:proofErr w:type="gramStart"/>
      <w:r w:rsidRPr="003E7A5E">
        <w:rPr>
          <w:rFonts w:ascii="Times New Roman" w:hAnsi="Times New Roman" w:cs="Times New Roman"/>
          <w:sz w:val="28"/>
          <w:szCs w:val="28"/>
        </w:rPr>
        <w:t>Настоящий Порядок определяет цели, условия, порядок предоставления субсидий из областного бюджета Ленинградской области бюджетам муниципальных образований Ленинградской области (далее - областной бюджет, муниципальные образования) на поддержку отрасли культуры в муниципальных образованиях Ленинградской области в рамках подпрограмм "Библиотечное обслуживание и популяризация чтения", "Профессиональное искусство, народное творчество и культурно-досуговая деятельность" и "Обеспечение условий реализации государственной программы" государственной программы Ленинградской области "Развитие культуры в</w:t>
      </w:r>
      <w:proofErr w:type="gramEnd"/>
      <w:r w:rsidRPr="003E7A5E">
        <w:rPr>
          <w:rFonts w:ascii="Times New Roman" w:hAnsi="Times New Roman" w:cs="Times New Roman"/>
          <w:sz w:val="28"/>
          <w:szCs w:val="28"/>
        </w:rPr>
        <w:t xml:space="preserve"> Ленинградской области" (далее - субсидии) и критерии отбора муниципальных образований для предоставления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1.2. Субсидии предоставляются из областного бюджета бюджетам муниципальных образований в соответствии с перечнем получателей субсидий в целях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расходных обязательств муниципальных образований, возникающих при исполнении полномочий органов местного самоуправления по следующим вопросам местного значения: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создание условий для организации досуга и обеспечения жителей поселения услугами организаций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поселениях;</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организация библиотечного обслуживания населения </w:t>
      </w:r>
      <w:proofErr w:type="spellStart"/>
      <w:r w:rsidRPr="003E7A5E">
        <w:rPr>
          <w:rFonts w:ascii="Times New Roman" w:hAnsi="Times New Roman" w:cs="Times New Roman"/>
          <w:sz w:val="28"/>
          <w:szCs w:val="28"/>
        </w:rPr>
        <w:t>межпоселенческими</w:t>
      </w:r>
      <w:proofErr w:type="spellEnd"/>
      <w:r w:rsidRPr="003E7A5E">
        <w:rPr>
          <w:rFonts w:ascii="Times New Roman" w:hAnsi="Times New Roman" w:cs="Times New Roman"/>
          <w:sz w:val="28"/>
          <w:szCs w:val="28"/>
        </w:rPr>
        <w:t xml:space="preserve"> библиотеками, комплектование и обеспечение сохранности их библиотечных фондов;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организация предоставления дополнительного образования детей в муниципальных образовательных организациях.</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1.3. Предоставление субсидий осуществляется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культуре Ленинградской области (далее - комитет).</w:t>
      </w:r>
    </w:p>
    <w:p w:rsidR="00352932"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E7A5E" w:rsidRDefault="003E7A5E" w:rsidP="003E7A5E">
      <w:pPr>
        <w:autoSpaceDE w:val="0"/>
        <w:autoSpaceDN w:val="0"/>
        <w:adjustRightInd w:val="0"/>
        <w:spacing w:after="0" w:line="240" w:lineRule="auto"/>
        <w:ind w:firstLine="540"/>
        <w:jc w:val="both"/>
        <w:rPr>
          <w:rFonts w:ascii="Times New Roman" w:hAnsi="Times New Roman" w:cs="Times New Roman"/>
          <w:sz w:val="28"/>
          <w:szCs w:val="28"/>
        </w:rPr>
      </w:pPr>
    </w:p>
    <w:p w:rsidR="003E7A5E" w:rsidRPr="003E7A5E" w:rsidRDefault="003E7A5E"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1"/>
        <w:rPr>
          <w:rFonts w:ascii="Times New Roman" w:hAnsi="Times New Roman" w:cs="Times New Roman"/>
          <w:b/>
          <w:bCs/>
          <w:sz w:val="28"/>
          <w:szCs w:val="28"/>
        </w:rPr>
      </w:pPr>
      <w:r w:rsidRPr="003E7A5E">
        <w:rPr>
          <w:rFonts w:ascii="Times New Roman" w:hAnsi="Times New Roman" w:cs="Times New Roman"/>
          <w:b/>
          <w:bCs/>
          <w:sz w:val="28"/>
          <w:szCs w:val="28"/>
        </w:rPr>
        <w:lastRenderedPageBreak/>
        <w:t>2. Цели и условия предоставления субсидий, критерии отбора</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муниципальных образований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2.1. Субсидии предоставляются бюджетам муниципальных образований в целях создания условий для обеспечения жителей Ленинградской области услугами организаций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Субсидии предоставляются по следующим направлениям: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а) создание мобильной системы обслуживания населенных пунктов, не имеющих библиотек;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б) реализация социально-культурных проектов;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поддержка коллективов самодеятельного народного творчества, имеющих звание "народный" и "образцовый";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 укрепление материально-технической базы муниципальных учреждений дополнительного образования детей в сфере культуры и искусства;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 комплектование книжных фондов муниципальных библиотек;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е) обеспечение учреждений культуры специализированным автотранспортом для обслуживания населения, в том числе сельского населения;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ж) поддержка коллективов самодеятельного народного творчества, имеющих звание "заслуженный";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 оснащение образовательных учреждений в сфере культуры (детских школ искусств, детских музыкальных и художественных школ), находящихся в ведении органов управления культурой, музыкальными инструментами, оборудованием и учебными материалами (далее - оснащение детских школ искусств музыкальными инструментами);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и) проведение капитального ремонта культурно-досуговых учреждений в сельской местности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целях настоящего Порядка: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под социально-культурными проектами понимаются творческие мероприятия, направленные на подготовку и проведение фестивалей, конкурсов, выставок, праздников в области культуры и искусства, сохранение и развитие народного и любительского творчества, промыслов и ремесел;</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под объектами культуры понимаются объекты капитального строительства, расположенные в сельской местности, находящиеся в собственности муниципального образования, используемые для размещения муниципальных учреждений, оказывающих услуги в сфере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под сельскими территориями (сельской местностью) понимаются сельские поселения Ленинградской области или сельские поселения и межселенные территории, объединенные общей территорией в границах муниципального района Ленинградской области, а также сельские населенные пункты и рабочие поселки, входящие в состав городских поселений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2.2. Результатами использования субсидии являются: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количество единиц специализированного автотранспорта (</w:t>
      </w:r>
      <w:proofErr w:type="spellStart"/>
      <w:r w:rsidRPr="003E7A5E">
        <w:rPr>
          <w:rFonts w:ascii="Times New Roman" w:hAnsi="Times New Roman" w:cs="Times New Roman"/>
          <w:sz w:val="28"/>
          <w:szCs w:val="28"/>
        </w:rPr>
        <w:t>библиобусов</w:t>
      </w:r>
      <w:proofErr w:type="spellEnd"/>
      <w:r w:rsidRPr="003E7A5E">
        <w:rPr>
          <w:rFonts w:ascii="Times New Roman" w:hAnsi="Times New Roman" w:cs="Times New Roman"/>
          <w:sz w:val="28"/>
          <w:szCs w:val="28"/>
        </w:rPr>
        <w:t xml:space="preserve">), приобретенного для </w:t>
      </w:r>
      <w:proofErr w:type="spellStart"/>
      <w:r w:rsidRPr="003E7A5E">
        <w:rPr>
          <w:rFonts w:ascii="Times New Roman" w:hAnsi="Times New Roman" w:cs="Times New Roman"/>
          <w:sz w:val="28"/>
          <w:szCs w:val="28"/>
        </w:rPr>
        <w:t>межпоселенческой</w:t>
      </w:r>
      <w:proofErr w:type="spellEnd"/>
      <w:r w:rsidRPr="003E7A5E">
        <w:rPr>
          <w:rFonts w:ascii="Times New Roman" w:hAnsi="Times New Roman" w:cs="Times New Roman"/>
          <w:sz w:val="28"/>
          <w:szCs w:val="28"/>
        </w:rPr>
        <w:t xml:space="preserve"> библиотеки муниципального образования;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число участников (посетителей) социально-культурных проектов;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lastRenderedPageBreak/>
        <w:t>количество коллективов самодеятельного народного творчества, которым оказана поддержка;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число учреждений дополнительного образования детей в сфере культуры и искусства, которым оказана поддержка на укрепление материально-технической базы;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количество приобретенных экземпляров книг;</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количество передвижных многофункциональных культурных центров (автоклубов) для обслуживания сельского населения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количество коллективов самодеятельного народного творчества со званием "заслуженный", которым оказана поддержка;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количество образовательных учреждений в сфере культуры, получивших современное оборудование;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процент выполнения работ по объекту.</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Значения результатов использования субсидии определяются в соответствии с заявкой муниципального образования и устанавливаются соглашением о предоставлении субсидии, заключаемым между комитетом и муниципальным образованием (далее - соглашение).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2.3. Субсидии предоставляются при соблюдении следующих условий: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а) наличие муниципальной программы, предусматривающей мероприятия, соответствующие целям государственной программы Ленинградской области "Развитие культуры в Ленинградской области" (далее - государственная программа);</w:t>
      </w:r>
      <w:proofErr w:type="gramEnd"/>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б) наличие в бюджете муниципального образования бюджетных ассигнований на исполнение расходных обязательств муниципального образования, в целях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которых предоставляется субсидия, в объеме, необходимом для его исполнения, включая размер планируемой к предоставлению из областного бюджета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заключение муниципальным образованием соглашения в соответствии с пунктами 2.4 и 5.1 настоящего Порядка по типовой форме, утвержденной нормативным правовым актом Комитета финансов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2.4. Соглашение устанавливает в том числе: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а) общий объем бюджетных ассигнований, предусматриваемых в местном бюджете на финансовое обеспечение расходных обязательств, в целях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которых предоставляется субсидия;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б) объем субсидии, подлежащий предоставлению из областного бюджета (общая сумма консолидированной субсидии, а также расчетные объемы консолидированной субсидии бюджету муниципального образования по отдельным блокам консолидированной субсидии), и сроки ее перечисления в бюджет муниципального образования;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 xml:space="preserve">в) значение уровня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из областного бюджета, выраженного в процентах от объема бюджетных ассигнований на исполнение расходного обязательства муниципального образования, предусмотренного в бюджете муниципального образования, в целях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которого предоставляется субсидия, и установленного с учетом предельного уровня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определенного в порядке, предусмотренном </w:t>
      </w:r>
      <w:hyperlink r:id="rId5" w:history="1">
        <w:r w:rsidRPr="003E7A5E">
          <w:rPr>
            <w:rFonts w:ascii="Times New Roman" w:hAnsi="Times New Roman" w:cs="Times New Roman"/>
            <w:sz w:val="28"/>
            <w:szCs w:val="28"/>
          </w:rPr>
          <w:t>разделом 6</w:t>
        </w:r>
      </w:hyperlink>
      <w:r w:rsidRPr="003E7A5E">
        <w:rPr>
          <w:rFonts w:ascii="Times New Roman" w:hAnsi="Times New Roman" w:cs="Times New Roman"/>
          <w:sz w:val="28"/>
          <w:szCs w:val="28"/>
        </w:rPr>
        <w:t xml:space="preserve"> Правил предоставления субсидий местным бюджетам из областного бюджета Ленинградской области, </w:t>
      </w:r>
      <w:r w:rsidRPr="003E7A5E">
        <w:rPr>
          <w:rFonts w:ascii="Times New Roman" w:hAnsi="Times New Roman" w:cs="Times New Roman"/>
          <w:sz w:val="28"/>
          <w:szCs w:val="28"/>
        </w:rPr>
        <w:lastRenderedPageBreak/>
        <w:t>утвержденных постановлением Правительства Ленинградской области от</w:t>
      </w:r>
      <w:proofErr w:type="gramEnd"/>
      <w:r w:rsidRPr="003E7A5E">
        <w:rPr>
          <w:rFonts w:ascii="Times New Roman" w:hAnsi="Times New Roman" w:cs="Times New Roman"/>
          <w:sz w:val="28"/>
          <w:szCs w:val="28"/>
        </w:rPr>
        <w:t xml:space="preserve"> 20 июля 2016 года N 257 (далее - Правила);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 обязательство муниципального образования по достижению результатов использования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 значения результатов использования субсидии, а также (при необходимости) детализированные требования к достижению значений результатов использования субсидии (состав и спецификация товаров, работ и услуг, характеристики объектов строительства (реконструкции) и прочие характеристики, прямо не указанные в наименовании значений результатов использования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е) формы, сроки и порядок представления отчетов о достижении значений результатов использования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ж) формы, сроки и порядок представления отчетов о расходах бюджета муниципального образования, источником финансового обеспечения которых является субсидия;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з) порядок осуществления главными распорядителями бюджетных средств </w:t>
      </w:r>
      <w:proofErr w:type="gramStart"/>
      <w:r w:rsidRPr="003E7A5E">
        <w:rPr>
          <w:rFonts w:ascii="Times New Roman" w:hAnsi="Times New Roman" w:cs="Times New Roman"/>
          <w:sz w:val="28"/>
          <w:szCs w:val="28"/>
        </w:rPr>
        <w:t>контроля за</w:t>
      </w:r>
      <w:proofErr w:type="gramEnd"/>
      <w:r w:rsidRPr="003E7A5E">
        <w:rPr>
          <w:rFonts w:ascii="Times New Roman" w:hAnsi="Times New Roman" w:cs="Times New Roman"/>
          <w:sz w:val="28"/>
          <w:szCs w:val="28"/>
        </w:rPr>
        <w:t xml:space="preserve"> выполнением муниципальным образованием обязательств, предусмотренных соглашением;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и) меры ответственности муниципального образования за невыполнение условий соглашения, в том числе за </w:t>
      </w:r>
      <w:proofErr w:type="spellStart"/>
      <w:r w:rsidRPr="003E7A5E">
        <w:rPr>
          <w:rFonts w:ascii="Times New Roman" w:hAnsi="Times New Roman" w:cs="Times New Roman"/>
          <w:sz w:val="28"/>
          <w:szCs w:val="28"/>
        </w:rPr>
        <w:t>недостижение</w:t>
      </w:r>
      <w:proofErr w:type="spellEnd"/>
      <w:r w:rsidRPr="003E7A5E">
        <w:rPr>
          <w:rFonts w:ascii="Times New Roman" w:hAnsi="Times New Roman" w:cs="Times New Roman"/>
          <w:sz w:val="28"/>
          <w:szCs w:val="28"/>
        </w:rPr>
        <w:t xml:space="preserve"> значений результатов использования субсидии и несоблюдение установленного уровня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к) обязанность муниципального образования в случае </w:t>
      </w:r>
      <w:proofErr w:type="spellStart"/>
      <w:r w:rsidRPr="003E7A5E">
        <w:rPr>
          <w:rFonts w:ascii="Times New Roman" w:hAnsi="Times New Roman" w:cs="Times New Roman"/>
          <w:sz w:val="28"/>
          <w:szCs w:val="28"/>
        </w:rPr>
        <w:t>недостижения</w:t>
      </w:r>
      <w:proofErr w:type="spellEnd"/>
      <w:r w:rsidRPr="003E7A5E">
        <w:rPr>
          <w:rFonts w:ascii="Times New Roman" w:hAnsi="Times New Roman" w:cs="Times New Roman"/>
          <w:sz w:val="28"/>
          <w:szCs w:val="28"/>
        </w:rPr>
        <w:t xml:space="preserve"> значений результатов использования субсидии перечислить в областной бюджет средства в объеме, определяемом в соответствии с </w:t>
      </w:r>
      <w:hyperlink r:id="rId6" w:history="1">
        <w:r w:rsidRPr="003E7A5E">
          <w:rPr>
            <w:rFonts w:ascii="Times New Roman" w:hAnsi="Times New Roman" w:cs="Times New Roman"/>
            <w:sz w:val="28"/>
            <w:szCs w:val="28"/>
          </w:rPr>
          <w:t>разделом 5</w:t>
        </w:r>
      </w:hyperlink>
      <w:r w:rsidRPr="003E7A5E">
        <w:rPr>
          <w:rFonts w:ascii="Times New Roman" w:hAnsi="Times New Roman" w:cs="Times New Roman"/>
          <w:sz w:val="28"/>
          <w:szCs w:val="28"/>
        </w:rPr>
        <w:t xml:space="preserve"> Правил;</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л) исчерпывающий перечень документов, подтверждающих потребность в оплате денежных обязательств по расходам муниципального образования, источником финансового обеспечения которых являются субсидии (в случае перечисления субсидии исходя из потребности в оплате денежных обязательств по расходам муниципального образования, источником финансового обеспечения которых является субсидия).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2.5. Критериями отбора муниципальных образований для предоставления субсидий являются: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0" w:name="Par77"/>
      <w:bookmarkEnd w:id="0"/>
      <w:r w:rsidRPr="003E7A5E">
        <w:rPr>
          <w:rFonts w:ascii="Times New Roman" w:hAnsi="Times New Roman" w:cs="Times New Roman"/>
          <w:sz w:val="28"/>
          <w:szCs w:val="28"/>
        </w:rPr>
        <w:t xml:space="preserve">а) по направлению "создание мобильной системы обслуживания населенных пунктов, не имеющих библиотек" - отсутствие у </w:t>
      </w:r>
      <w:proofErr w:type="spellStart"/>
      <w:r w:rsidRPr="003E7A5E">
        <w:rPr>
          <w:rFonts w:ascii="Times New Roman" w:hAnsi="Times New Roman" w:cs="Times New Roman"/>
          <w:sz w:val="28"/>
          <w:szCs w:val="28"/>
        </w:rPr>
        <w:t>межпоселенческой</w:t>
      </w:r>
      <w:proofErr w:type="spellEnd"/>
      <w:r w:rsidRPr="003E7A5E">
        <w:rPr>
          <w:rFonts w:ascii="Times New Roman" w:hAnsi="Times New Roman" w:cs="Times New Roman"/>
          <w:sz w:val="28"/>
          <w:szCs w:val="28"/>
        </w:rPr>
        <w:t xml:space="preserve"> библиотеки муниципального образования (иной общедоступной библиотеки, выполняющей функции </w:t>
      </w:r>
      <w:proofErr w:type="spellStart"/>
      <w:r w:rsidRPr="003E7A5E">
        <w:rPr>
          <w:rFonts w:ascii="Times New Roman" w:hAnsi="Times New Roman" w:cs="Times New Roman"/>
          <w:sz w:val="28"/>
          <w:szCs w:val="28"/>
        </w:rPr>
        <w:t>межпоселенческой</w:t>
      </w:r>
      <w:proofErr w:type="spellEnd"/>
      <w:r w:rsidRPr="003E7A5E">
        <w:rPr>
          <w:rFonts w:ascii="Times New Roman" w:hAnsi="Times New Roman" w:cs="Times New Roman"/>
          <w:sz w:val="28"/>
          <w:szCs w:val="28"/>
        </w:rPr>
        <w:t xml:space="preserve">) </w:t>
      </w:r>
      <w:proofErr w:type="spellStart"/>
      <w:r w:rsidRPr="003E7A5E">
        <w:rPr>
          <w:rFonts w:ascii="Times New Roman" w:hAnsi="Times New Roman" w:cs="Times New Roman"/>
          <w:sz w:val="28"/>
          <w:szCs w:val="28"/>
        </w:rPr>
        <w:t>библиобуса</w:t>
      </w:r>
      <w:proofErr w:type="spellEnd"/>
      <w:r w:rsidRPr="003E7A5E">
        <w:rPr>
          <w:rFonts w:ascii="Times New Roman" w:hAnsi="Times New Roman" w:cs="Times New Roman"/>
          <w:sz w:val="28"/>
          <w:szCs w:val="28"/>
        </w:rPr>
        <w:t>;</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б) по направлению "реализация социально-культурных проектов":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число муниципальных образований, участвующих в проекте,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число участников (зрителей);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1" w:name="Par81"/>
      <w:bookmarkEnd w:id="1"/>
      <w:proofErr w:type="gramStart"/>
      <w:r w:rsidRPr="003E7A5E">
        <w:rPr>
          <w:rFonts w:ascii="Times New Roman" w:hAnsi="Times New Roman" w:cs="Times New Roman"/>
          <w:sz w:val="28"/>
          <w:szCs w:val="28"/>
        </w:rPr>
        <w:t>в) по направлению "поддержка коллективов самодеятельного народного творчества, имеющих звание "народный" и "образцовый", - наличие в муниципальном образовании коллективов самодеятельного народного творчества, имеющих звание "народный" и "образцовый";</w:t>
      </w:r>
      <w:proofErr w:type="gramEnd"/>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г) по направлению "укрепление материально-технической базы муниципальных учреждений дополнительного образования детей в сфере культуры и искусства" - </w:t>
      </w:r>
      <w:r w:rsidRPr="003E7A5E">
        <w:rPr>
          <w:rFonts w:ascii="Times New Roman" w:hAnsi="Times New Roman" w:cs="Times New Roman"/>
          <w:sz w:val="28"/>
          <w:szCs w:val="28"/>
        </w:rPr>
        <w:lastRenderedPageBreak/>
        <w:t>наличие на территории муниципального района (городского округа) муниципальных учреждений дополнительного образования детей в сфере культуры и искусства, подведомственных органам управления культурой муниципальных образований;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 по направлению "комплектование книжных фондов муниципальных библиотек" - наличие на территории муниципального района (городского округа) муниципальных общедоступных библиотек;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е) по направлению "обеспечение учреждений культуры специализированным автотранспортом для обслуживания населения, в том числе сельского населения" - отсутствие в муниципальном районе передвижных многофункциональных культурных центров (автоклубов) для обслуживания сельского населения;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2" w:name="Par85"/>
      <w:bookmarkEnd w:id="2"/>
      <w:r w:rsidRPr="003E7A5E">
        <w:rPr>
          <w:rFonts w:ascii="Times New Roman" w:hAnsi="Times New Roman" w:cs="Times New Roman"/>
          <w:sz w:val="28"/>
          <w:szCs w:val="28"/>
        </w:rPr>
        <w:t>ж) по направлению "поддержка коллективов самодеятельного народного творчества, имеющих звание "заслуженный", - наличие коллективов самодеятельного народного творчества со званием "заслуженный";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 по направлению "оснащение детских школ искусств музыкальными инструментами":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реализация дополнительных предпрофессиональных общеобразовательных программ в области искусств в образовательном учреждении в сфере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численность обучающихся по дополнительным предпрофессиональным общеобразовательным программам в области искусств в образовательном учреждении в сфере культуры, находящихся в ведении органов управления культурой;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доля детей, обучающихся в образовательных учреждениях в сфере культуры, находящихся в ведении органов управления культурой, в общей численности детей от 6,5 до 18 лет в муниципальном районе (городском округе);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и) по направлению "проведение капитального ремонта культурно-досуговых учреждений в сельской местности Ленинградской области" - расположение объекта культуры данного муниципального образования на территории населенного пункта, относящегося к сельской местности, и отсутствие финансирования объекта культуры в рамках государственной программы Ленинградской области "Комплексное развитие сельских территорий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1"/>
        <w:rPr>
          <w:rFonts w:ascii="Times New Roman" w:hAnsi="Times New Roman" w:cs="Times New Roman"/>
          <w:b/>
          <w:bCs/>
          <w:sz w:val="28"/>
          <w:szCs w:val="28"/>
        </w:rPr>
      </w:pPr>
      <w:bookmarkStart w:id="3" w:name="Par93"/>
      <w:bookmarkEnd w:id="3"/>
      <w:r w:rsidRPr="003E7A5E">
        <w:rPr>
          <w:rFonts w:ascii="Times New Roman" w:hAnsi="Times New Roman" w:cs="Times New Roman"/>
          <w:b/>
          <w:bCs/>
          <w:sz w:val="28"/>
          <w:szCs w:val="28"/>
        </w:rPr>
        <w:t>3. Порядок проведения отбора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Субсидия предоставляется в рамках консолидированной субсидии согласно </w:t>
      </w:r>
      <w:hyperlink r:id="rId7" w:history="1">
        <w:r w:rsidRPr="003E7A5E">
          <w:rPr>
            <w:rFonts w:ascii="Times New Roman" w:hAnsi="Times New Roman" w:cs="Times New Roman"/>
            <w:sz w:val="28"/>
            <w:szCs w:val="28"/>
          </w:rPr>
          <w:t>пункту 2.16</w:t>
        </w:r>
      </w:hyperlink>
      <w:r w:rsidRPr="003E7A5E">
        <w:rPr>
          <w:rFonts w:ascii="Times New Roman" w:hAnsi="Times New Roman" w:cs="Times New Roman"/>
          <w:sz w:val="28"/>
          <w:szCs w:val="28"/>
        </w:rPr>
        <w:t xml:space="preserve"> Правил:</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 направлениям "реализация социально-культурных проектов", "оснащение детских школ искусств музыкальными инструментами" и "проведение капитального ремонта культурно-досуговых учреждений в сельской местности Ленинградской области" - исходя из заявок муниципальных образований по результатам конкурсного отбора;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 xml:space="preserve">по направлениям "создание мобильной системы обслуживания населенных пунктов, не имеющих библиотек", "поддержка коллективов самодеятельного народного творчества, имеющих звание "народный" и "образцовый", "укрепление материально-технической базы муниципальных учреждений дополнительного образования детей в сфере культуры и искусства", "комплектование книжных </w:t>
      </w:r>
      <w:r w:rsidRPr="003E7A5E">
        <w:rPr>
          <w:rFonts w:ascii="Times New Roman" w:hAnsi="Times New Roman" w:cs="Times New Roman"/>
          <w:sz w:val="28"/>
          <w:szCs w:val="28"/>
        </w:rPr>
        <w:lastRenderedPageBreak/>
        <w:t>фондов муниципальных библиотек", "обеспечение учреждений культуры специализированным автотранспортом для обслуживания населения, в том числе сельского населения", "поддержка коллективов самодеятельного народного творчества, имеющих звание "заслуженный</w:t>
      </w:r>
      <w:proofErr w:type="gramEnd"/>
      <w:r w:rsidRPr="003E7A5E">
        <w:rPr>
          <w:rFonts w:ascii="Times New Roman" w:hAnsi="Times New Roman" w:cs="Times New Roman"/>
          <w:sz w:val="28"/>
          <w:szCs w:val="28"/>
        </w:rPr>
        <w:t>" - исходя из показателей, косвенно связанных с достижением значений результатов использования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Для проведения отбора муниципальных образований для предоставления субсидии правовым актом комитета образуется единая комиссия по проведению отбора (далее - единая комиссия).</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2"/>
        <w:rPr>
          <w:rFonts w:ascii="Times New Roman" w:hAnsi="Times New Roman" w:cs="Times New Roman"/>
          <w:b/>
          <w:bCs/>
          <w:sz w:val="28"/>
          <w:szCs w:val="28"/>
        </w:rPr>
      </w:pPr>
      <w:r w:rsidRPr="003E7A5E">
        <w:rPr>
          <w:rFonts w:ascii="Times New Roman" w:hAnsi="Times New Roman" w:cs="Times New Roman"/>
          <w:b/>
          <w:bCs/>
          <w:sz w:val="28"/>
          <w:szCs w:val="28"/>
        </w:rPr>
        <w:t>3.1. Порядок проведения конкурсного отбора по направлениям</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"реализация социально-культурных проектов", "оснащение</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детских школ искусств музыкальными инструментами"</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и "проведение капитального ремонта культурно-досуговых</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учреждений в сельской местности Ленинградской области"</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3.1.1. Конкурсный отбор проводится единой комиссией.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3.1.2. Комитет информирует администрации муниципальных образований о дате размещения на официальном сайте комитета в информационно-телекоммуникационной сети "Интернет" (http://culture.lenobl.ru) информации о сроках приема заявок для участия в конкурсном отборе в срок до 1 июля года, предшествующего году предоставления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Комитет осуществляет прием </w:t>
      </w:r>
      <w:proofErr w:type="gramStart"/>
      <w:r w:rsidRPr="003E7A5E">
        <w:rPr>
          <w:rFonts w:ascii="Times New Roman" w:hAnsi="Times New Roman" w:cs="Times New Roman"/>
          <w:sz w:val="28"/>
          <w:szCs w:val="28"/>
        </w:rPr>
        <w:t>заявок</w:t>
      </w:r>
      <w:proofErr w:type="gramEnd"/>
      <w:r w:rsidRPr="003E7A5E">
        <w:rPr>
          <w:rFonts w:ascii="Times New Roman" w:hAnsi="Times New Roman" w:cs="Times New Roman"/>
          <w:sz w:val="28"/>
          <w:szCs w:val="28"/>
        </w:rPr>
        <w:t xml:space="preserve"> начиная со дня размещения на официальном сайте комитета в информационно-телекоммуникационной сети "Интернет" информации о проведении отбора муниципальных образований.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Период подачи заявок должен составлять не менее пяти дней и не более 30 дней.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Конкурсный отбор муниципальных образований для предоставления субсидии проводится в срок не позднее 15 дней со дня окончания приема заявок.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Персональный состав единой комиссии, положение о единой комиссии, а также форма заявки муниципального образования и форма извещения о проведении конкурсного отбора муниципальных образований утверждаются комитетом.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Единая комиссия осуществляет отбор муниципальных образований в соответствии с </w:t>
      </w:r>
      <w:hyperlink w:anchor="Par120" w:history="1">
        <w:r w:rsidRPr="003E7A5E">
          <w:rPr>
            <w:rFonts w:ascii="Times New Roman" w:hAnsi="Times New Roman" w:cs="Times New Roman"/>
            <w:sz w:val="28"/>
            <w:szCs w:val="28"/>
          </w:rPr>
          <w:t>пунктами 3.1.5</w:t>
        </w:r>
      </w:hyperlink>
      <w:r w:rsidRPr="003E7A5E">
        <w:rPr>
          <w:rFonts w:ascii="Times New Roman" w:hAnsi="Times New Roman" w:cs="Times New Roman"/>
          <w:sz w:val="28"/>
          <w:szCs w:val="28"/>
        </w:rPr>
        <w:t xml:space="preserve">, </w:t>
      </w:r>
      <w:hyperlink w:anchor="Par134" w:history="1">
        <w:r w:rsidRPr="003E7A5E">
          <w:rPr>
            <w:rFonts w:ascii="Times New Roman" w:hAnsi="Times New Roman" w:cs="Times New Roman"/>
            <w:sz w:val="28"/>
            <w:szCs w:val="28"/>
          </w:rPr>
          <w:t>3.1.6</w:t>
        </w:r>
      </w:hyperlink>
      <w:r w:rsidRPr="003E7A5E">
        <w:rPr>
          <w:rFonts w:ascii="Times New Roman" w:hAnsi="Times New Roman" w:cs="Times New Roman"/>
          <w:sz w:val="28"/>
          <w:szCs w:val="28"/>
        </w:rPr>
        <w:t xml:space="preserve"> и </w:t>
      </w:r>
      <w:hyperlink w:anchor="Par156" w:history="1">
        <w:r w:rsidRPr="003E7A5E">
          <w:rPr>
            <w:rFonts w:ascii="Times New Roman" w:hAnsi="Times New Roman" w:cs="Times New Roman"/>
            <w:sz w:val="28"/>
            <w:szCs w:val="28"/>
          </w:rPr>
          <w:t>3.1.6.1</w:t>
        </w:r>
      </w:hyperlink>
      <w:r w:rsidRPr="003E7A5E">
        <w:rPr>
          <w:rFonts w:ascii="Times New Roman" w:hAnsi="Times New Roman" w:cs="Times New Roman"/>
          <w:sz w:val="28"/>
          <w:szCs w:val="28"/>
        </w:rPr>
        <w:t xml:space="preserve"> настоящего Порядка на основании представленных муниципальными образованиями заявок на участие в конкурсном отборе.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3.1.3. В случае выявления факта представления в составе заявки недостоверных документов муниципальное образование несет ответственность в соответствии с законодательством Российской Федерации.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3.1.4. Основанием для отказа в приеме заявки является представление заявки, не соответствующей форме, установленной комитетом.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4" w:name="Par120"/>
      <w:bookmarkEnd w:id="4"/>
      <w:r w:rsidRPr="003E7A5E">
        <w:rPr>
          <w:rFonts w:ascii="Times New Roman" w:hAnsi="Times New Roman" w:cs="Times New Roman"/>
          <w:sz w:val="28"/>
          <w:szCs w:val="28"/>
        </w:rPr>
        <w:t>3.1.5. Отбор заявок муниципальных образований по направлению "реализация социально-культурных проектов" осуществляется по следующим критериям: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1) число муниципальных образований, участвующих в проекте: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участие в проекте пяти муниципальных образований Ленинградской области - 50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lastRenderedPageBreak/>
        <w:t>участие в проекте трех муниципальных образований Ленинградской области - 30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участие в проекте одного муниципального образования Ленинградской области - 10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2) число участников (зрителей):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100 до 199 участников (зрителей) - 10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200 до 299 участников (зрителей) - 20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300 до 499 участников (зрителей) - 30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500 до 999 участников (зрителей) - 40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1000 и более участников (зрителей) - 50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Значимость критерия "Число муниципальных образований, участвующих в проекте" равна 0,6.</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Значимость критерия "Число участников (зрителей)" равна 0,4.</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Муниципальное образование вправе подать несколько заявок по направлению "реализация социально-культурных проектов". Одна заявка предполагает проведение одного проекта по направлению "реализация социально-культурных проектов" в течение очередного финансового года, объем </w:t>
      </w:r>
      <w:proofErr w:type="gramStart"/>
      <w:r w:rsidRPr="003E7A5E">
        <w:rPr>
          <w:rFonts w:ascii="Times New Roman" w:hAnsi="Times New Roman" w:cs="Times New Roman"/>
          <w:sz w:val="28"/>
          <w:szCs w:val="28"/>
        </w:rPr>
        <w:t>субсидии</w:t>
      </w:r>
      <w:proofErr w:type="gramEnd"/>
      <w:r w:rsidRPr="003E7A5E">
        <w:rPr>
          <w:rFonts w:ascii="Times New Roman" w:hAnsi="Times New Roman" w:cs="Times New Roman"/>
          <w:sz w:val="28"/>
          <w:szCs w:val="28"/>
        </w:rPr>
        <w:t xml:space="preserve"> на проведение которого не превышает 500 тыс. рублей.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5" w:name="Par134"/>
      <w:bookmarkEnd w:id="5"/>
      <w:r w:rsidRPr="003E7A5E">
        <w:rPr>
          <w:rFonts w:ascii="Times New Roman" w:hAnsi="Times New Roman" w:cs="Times New Roman"/>
          <w:sz w:val="28"/>
          <w:szCs w:val="28"/>
        </w:rPr>
        <w:t>3.1.6. Отбор заявок по направлению "оснащение детских школ искусств музыкальными инструментами" муниципальных образований осуществляется по следующей системе критериев: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а) реализация дополнительных предпрофессиональных общеобразовательных программ в области искусств в образовательном учреждении в сфере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одна дополнительная предпрофессиональная общеобразовательная программа - 10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двух до пяти дополнительных предпрофессиональных общеобразовательных программ - 30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шести дополнительных предпрофессиональных общеобразовательных программ и больше - 50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б) численность обучающихся по дополнительным предпрофессиональным общеобразовательным программам в области искусств в образовательном учреждении в сфере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до 99 учащихся - 10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от 100 до 199 учащихся - 20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больше 200 учащихся - 30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доля детей, обучающихся в детских школах искусств, в общей численности детей от 6,5 до 18 лет в муниципальном районе (городском округе):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до 10 процентов - 10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выше 10 процентов - 20 баллов.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Значимость критерия "реализация дополнительных предпрофессиональных общеобразовательных программ в области искусств в образовательном учреждении в сфере культуры" равна 0,5.</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Значимость критерия "Численность обучающихся по дополнительным предпрофессиональным общеобразовательным программам в области искусств в образовательном учреждении в сфере культуры" равна 0,3.</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lastRenderedPageBreak/>
        <w:t>Значимость критерия "Доля детей, обучающихся в детских школах искусств, в общей численности детей от 6,5 до 18 лет в муниципальном районе (городском округе)" равна 0,2.</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Значение критерия "Доля детей, обучающихся в детских школах искусств, в общей численности детей от 6,5 до 18 лет в муниципальном районе (городском округе)" определяется на основании официальных статистических данных по состоянию на 1 января года распределения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Значимость критерия "Доля детей, обучающихся в детских школах искусств, в общей численности детей от 6,5 до 18 лет в муниципальном районе (городском округе)" равна 0,3.</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Муниципальное образование вправе подать несколько заявок по направлению "оснащение детских школ искусств музыкальными инструментами". Одна заявка предполагает оснащение одного образовательного учреждения в сфере культуры в течение финансового года.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При этом заявка муниципального образования должна включать следующие направления: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приобретение музыкальных инструментов преимущественно отечественного производства (или сборки из комплектующих зарубежного производства, произведенной на территории Российской Федерации), включая их доставку и погрузочно-разгрузочные работы;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приобретение оборудования преимущественно отечественного производства (или сборки из комплектующих зарубежного производства, произведенной на территории Российской Федерации), включая доставку, погрузочно-разгрузочные работы, монтаж, демонтаж (для учебных аудиторий, библиотек, залов) и выставочное оборудование (в том числе мультимедийное оборудование с соответствующим программным обеспечением) (далее - оборудование);</w:t>
      </w:r>
      <w:proofErr w:type="gramEnd"/>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приобретение материалов (учебники, учебные пособия, в том числе электронные издания, наглядные пособия и материалы, натюрмортный фонд, художественные альбомы, нотные издания, в том числе нотный педагогический репертуар для дошкольных школ искусств и училищ, клавиры, партитуры и хрестоматии).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6" w:name="Par156"/>
      <w:bookmarkEnd w:id="6"/>
      <w:r w:rsidRPr="003E7A5E">
        <w:rPr>
          <w:rFonts w:ascii="Times New Roman" w:hAnsi="Times New Roman" w:cs="Times New Roman"/>
          <w:sz w:val="28"/>
          <w:szCs w:val="28"/>
        </w:rPr>
        <w:t>3.1.6.1. Отбор заявок по направлению "проведение капитального ремонта культурно-досуговых учреждений в сельской местности Ленинградской области" муниципальных образований осуществляется по следующей системе критериев:</w:t>
      </w:r>
    </w:p>
    <w:p w:rsidR="00352932" w:rsidRPr="003E7A5E" w:rsidRDefault="00352932" w:rsidP="003E7A5E">
      <w:pPr>
        <w:autoSpaceDE w:val="0"/>
        <w:autoSpaceDN w:val="0"/>
        <w:adjustRightInd w:val="0"/>
        <w:spacing w:after="0" w:line="240" w:lineRule="auto"/>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right"/>
        <w:outlineLvl w:val="3"/>
        <w:rPr>
          <w:rFonts w:ascii="Times New Roman" w:hAnsi="Times New Roman" w:cs="Times New Roman"/>
          <w:sz w:val="28"/>
          <w:szCs w:val="28"/>
        </w:rPr>
      </w:pPr>
      <w:r w:rsidRPr="003E7A5E">
        <w:rPr>
          <w:rFonts w:ascii="Times New Roman" w:hAnsi="Times New Roman" w:cs="Times New Roman"/>
          <w:sz w:val="28"/>
          <w:szCs w:val="28"/>
        </w:rPr>
        <w:t>Таблица</w:t>
      </w:r>
    </w:p>
    <w:p w:rsidR="00352932" w:rsidRPr="003E7A5E" w:rsidRDefault="00352932" w:rsidP="003E7A5E">
      <w:pPr>
        <w:autoSpaceDE w:val="0"/>
        <w:autoSpaceDN w:val="0"/>
        <w:adjustRightInd w:val="0"/>
        <w:spacing w:after="0" w:line="240" w:lineRule="auto"/>
        <w:rPr>
          <w:rFonts w:ascii="Times New Roman" w:hAnsi="Times New Roman" w:cs="Times New Roman"/>
          <w:sz w:val="28"/>
          <w:szCs w:val="28"/>
        </w:rPr>
      </w:pPr>
    </w:p>
    <w:tbl>
      <w:tblPr>
        <w:tblW w:w="10492" w:type="dxa"/>
        <w:tblLayout w:type="fixed"/>
        <w:tblCellMar>
          <w:top w:w="102" w:type="dxa"/>
          <w:left w:w="62" w:type="dxa"/>
          <w:bottom w:w="102" w:type="dxa"/>
          <w:right w:w="62" w:type="dxa"/>
        </w:tblCellMar>
        <w:tblLook w:val="0000" w:firstRow="0" w:lastRow="0" w:firstColumn="0" w:lastColumn="0" w:noHBand="0" w:noVBand="0"/>
      </w:tblPr>
      <w:tblGrid>
        <w:gridCol w:w="3464"/>
        <w:gridCol w:w="4536"/>
        <w:gridCol w:w="1191"/>
        <w:gridCol w:w="1301"/>
      </w:tblGrid>
      <w:tr w:rsidR="005E5F87" w:rsidRPr="003E7A5E" w:rsidTr="003E7A5E">
        <w:tc>
          <w:tcPr>
            <w:tcW w:w="3464"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Наименование критерия</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Значение критерия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Оценочный балл</w:t>
            </w:r>
          </w:p>
        </w:tc>
        <w:tc>
          <w:tcPr>
            <w:tcW w:w="130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Показатель значимости критерия</w:t>
            </w:r>
          </w:p>
        </w:tc>
      </w:tr>
      <w:tr w:rsidR="005E5F87" w:rsidRPr="003E7A5E" w:rsidTr="003E7A5E">
        <w:tc>
          <w:tcPr>
            <w:tcW w:w="3464"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2</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3</w:t>
            </w:r>
          </w:p>
        </w:tc>
        <w:tc>
          <w:tcPr>
            <w:tcW w:w="130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4</w:t>
            </w: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1.</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 xml:space="preserve">Численность населения в </w:t>
            </w:r>
            <w:r w:rsidRPr="003E7A5E">
              <w:rPr>
                <w:rFonts w:ascii="Times New Roman" w:hAnsi="Times New Roman" w:cs="Times New Roman"/>
                <w:sz w:val="24"/>
                <w:szCs w:val="24"/>
              </w:rPr>
              <w:lastRenderedPageBreak/>
              <w:t>населенном пункте, на территории которого планируется капитальный ремонт объекта культуры</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lastRenderedPageBreak/>
              <w:t>Численность населения менее 500 человек</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 балл</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0,1</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 xml:space="preserve">Численность населения от 500 человек, но </w:t>
            </w:r>
            <w:r w:rsidRPr="003E7A5E">
              <w:rPr>
                <w:rFonts w:ascii="Times New Roman" w:hAnsi="Times New Roman" w:cs="Times New Roman"/>
                <w:sz w:val="24"/>
                <w:szCs w:val="24"/>
              </w:rPr>
              <w:lastRenderedPageBreak/>
              <w:t>менее 1000 человек</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lastRenderedPageBreak/>
              <w:t>3 балла</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Численность населения от 1000 человек, но менее 2000 человек</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7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Численность населения от 2000 человек и более</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2.</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Удельный вес населения, участвующего в культурно-досуговых мероприятиях (процентов от общего числа населения)</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менее 5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 балл</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0,1</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от 5 проц. до 10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2 балла</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от 11 проц. до 20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4 балла</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от 21 проц. до 30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6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от 31 проц. до 50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8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Участвующего в культурно-досуговых мероприятиях более 50 проц.</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3.</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Количество проводимых культурно-массовых мероприятий за последний год</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Проводимых культурно-массовых мероприятий менее 5</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 балл</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0,1</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Проводимых культурно-массовых мероприятий от 5 до 12</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4 балла</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Проводимых культурно-массовых мероприятий от 13 до 24</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8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Проводимых культурно-массовых мероприятий более 24</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4.</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Наличие дипломов, благодарностей, почетных грамот региональных или федеральных органов управления культурой (органов исполнительной власти социальной сферы) за последние пять лет</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Отсутствие дипломов, благодарностей, почетных грамот региональных или федеральных органов</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 баллов</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0,1</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Наличие дипломов, благодарностей, почетных грамот региональных или федеральных органов от 1 до 3</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3 балла</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Наличие дипломов, благодарностей, почетных грамот региональных или федеральных органов от 4 до 5</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5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Наличие дипломов, благодарностей, почетных грамот региональных или федеральных органов более 5</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5.</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lastRenderedPageBreak/>
              <w:t>Наличие в содержании работ, выполняемых при капитальном ремонте, перечня мероприятий по обеспечению доступности для инвалидов и других маломобильных групп населения</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lastRenderedPageBreak/>
              <w:t xml:space="preserve">Отсутствие в содержании работ, </w:t>
            </w:r>
            <w:r w:rsidRPr="003E7A5E">
              <w:rPr>
                <w:rFonts w:ascii="Times New Roman" w:hAnsi="Times New Roman" w:cs="Times New Roman"/>
                <w:sz w:val="24"/>
                <w:szCs w:val="24"/>
              </w:rPr>
              <w:lastRenderedPageBreak/>
              <w:t>выполняемых при капитальном ремонте, перечня мероприятий по обеспечению доступности для инвалидов и других маломобильных групп населения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lastRenderedPageBreak/>
              <w:t>0 баллов</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0,2</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Наличие в содержании работ, выполняемых при капитальном ремонте, перечня мероприятий по обеспечению доступности для инвалидов и других маломобильных групп населения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Критерий 6.</w:t>
            </w:r>
          </w:p>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Оценка приоритетности заявляемых работ для обеспечения функционирования учреждения культуры</w:t>
            </w: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В составе заявки предусмотрено выполнение работ по капитальному ремонту фасада здания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5 баллов</w:t>
            </w:r>
          </w:p>
        </w:tc>
        <w:tc>
          <w:tcPr>
            <w:tcW w:w="1301" w:type="dxa"/>
            <w:vMerge w:val="restart"/>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0,4</w:t>
            </w: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В составе заявки предусмотрено выполнение работ по капитальному ремонту внутренних помещений, инженерных сетей, приобретение оборудования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7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r w:rsidR="005E5F87" w:rsidRPr="003E7A5E" w:rsidTr="003E7A5E">
        <w:tc>
          <w:tcPr>
            <w:tcW w:w="3464"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p>
        </w:tc>
        <w:tc>
          <w:tcPr>
            <w:tcW w:w="4536"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rPr>
                <w:rFonts w:ascii="Times New Roman" w:hAnsi="Times New Roman" w:cs="Times New Roman"/>
                <w:sz w:val="24"/>
                <w:szCs w:val="24"/>
              </w:rPr>
            </w:pPr>
            <w:r w:rsidRPr="003E7A5E">
              <w:rPr>
                <w:rFonts w:ascii="Times New Roman" w:hAnsi="Times New Roman" w:cs="Times New Roman"/>
                <w:sz w:val="24"/>
                <w:szCs w:val="24"/>
              </w:rPr>
              <w:t>В составе заявки предусмотрено выполнение работ по капитальному ремонту кровли здания, фундамента, цоколя</w:t>
            </w:r>
          </w:p>
        </w:tc>
        <w:tc>
          <w:tcPr>
            <w:tcW w:w="1191" w:type="dxa"/>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r w:rsidRPr="003E7A5E">
              <w:rPr>
                <w:rFonts w:ascii="Times New Roman" w:hAnsi="Times New Roman" w:cs="Times New Roman"/>
                <w:sz w:val="24"/>
                <w:szCs w:val="24"/>
              </w:rPr>
              <w:t>10 баллов</w:t>
            </w:r>
          </w:p>
        </w:tc>
        <w:tc>
          <w:tcPr>
            <w:tcW w:w="1301" w:type="dxa"/>
            <w:vMerge/>
            <w:tcBorders>
              <w:top w:val="single" w:sz="4" w:space="0" w:color="auto"/>
              <w:left w:val="single" w:sz="4" w:space="0" w:color="auto"/>
              <w:bottom w:val="single" w:sz="4" w:space="0" w:color="auto"/>
              <w:right w:val="single" w:sz="4" w:space="0" w:color="auto"/>
            </w:tcBorders>
          </w:tcPr>
          <w:p w:rsidR="00352932" w:rsidRPr="003E7A5E" w:rsidRDefault="00352932" w:rsidP="003E7A5E">
            <w:pPr>
              <w:autoSpaceDE w:val="0"/>
              <w:autoSpaceDN w:val="0"/>
              <w:adjustRightInd w:val="0"/>
              <w:spacing w:after="0" w:line="240" w:lineRule="auto"/>
              <w:jc w:val="center"/>
              <w:rPr>
                <w:rFonts w:ascii="Times New Roman" w:hAnsi="Times New Roman" w:cs="Times New Roman"/>
                <w:sz w:val="24"/>
                <w:szCs w:val="24"/>
              </w:rPr>
            </w:pPr>
          </w:p>
        </w:tc>
      </w:tr>
    </w:tbl>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Значение критерия определяется исходя из сведений, представленных в заявке муниципального образования.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Оценка заявки муниципального образования определяется как сумма оценочных баллов по всем критериям оценки с учетом значений показателей значимости критериев.</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случае если в составе заявки по критерию "Оценка приоритетности заявляемых работ для обеспечения функционирования учреждения культуры" планируется выполнение нескольких видов работ, то баллы по критерию суммируются.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Общий объем субсидии на проведение капитального ремонта объекта культуры не должен превышать 36 </w:t>
      </w:r>
      <w:proofErr w:type="gramStart"/>
      <w:r w:rsidRPr="003E7A5E">
        <w:rPr>
          <w:rFonts w:ascii="Times New Roman" w:hAnsi="Times New Roman" w:cs="Times New Roman"/>
          <w:sz w:val="28"/>
          <w:szCs w:val="28"/>
        </w:rPr>
        <w:t>млн</w:t>
      </w:r>
      <w:proofErr w:type="gramEnd"/>
      <w:r w:rsidRPr="003E7A5E">
        <w:rPr>
          <w:rFonts w:ascii="Times New Roman" w:hAnsi="Times New Roman" w:cs="Times New Roman"/>
          <w:sz w:val="28"/>
          <w:szCs w:val="28"/>
        </w:rPr>
        <w:t xml:space="preserve"> рублей для каждого года предоставления субсидий.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Муниципальные образования вместе с заявкой представляют следующие документы: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копию устава муниципального учреждения культуры, расположенного в здании, в отношении которого планируется провести капитальный ремонт;</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копии правоустанавливающих документов на объект культуры, подтверждающие право собственности муниципального образования на объект недвижимости и право оперативного управления имуществом, закрепленным за учреждением культуры;</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гарантийное письмо администрации муниципального образования об отсутствии финансирования объекта культуры </w:t>
      </w:r>
      <w:proofErr w:type="gramStart"/>
      <w:r w:rsidRPr="003E7A5E">
        <w:rPr>
          <w:rFonts w:ascii="Times New Roman" w:hAnsi="Times New Roman" w:cs="Times New Roman"/>
          <w:sz w:val="28"/>
          <w:szCs w:val="28"/>
        </w:rPr>
        <w:t>и(</w:t>
      </w:r>
      <w:proofErr w:type="gramEnd"/>
      <w:r w:rsidRPr="003E7A5E">
        <w:rPr>
          <w:rFonts w:ascii="Times New Roman" w:hAnsi="Times New Roman" w:cs="Times New Roman"/>
          <w:sz w:val="28"/>
          <w:szCs w:val="28"/>
        </w:rPr>
        <w:t xml:space="preserve">или) заявки на предоставление субсидии на капитальный ремонт объекта культуры в рамках государственной </w:t>
      </w:r>
      <w:r w:rsidRPr="003E7A5E">
        <w:rPr>
          <w:rFonts w:ascii="Times New Roman" w:hAnsi="Times New Roman" w:cs="Times New Roman"/>
          <w:sz w:val="28"/>
          <w:szCs w:val="28"/>
        </w:rPr>
        <w:lastRenderedPageBreak/>
        <w:t>программы Ленинградской области "Комплексное развитие сельских территорий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гарантийное письмо администрации муниципального образования об обязательстве предусмотреть в бюджете муниципального образования на очередной финансовый год соответствующие бюджетные ассигнования;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копию положительного заключения государственной экспертизы о достоверности </w:t>
      </w:r>
      <w:proofErr w:type="gramStart"/>
      <w:r w:rsidRPr="003E7A5E">
        <w:rPr>
          <w:rFonts w:ascii="Times New Roman" w:hAnsi="Times New Roman" w:cs="Times New Roman"/>
          <w:sz w:val="28"/>
          <w:szCs w:val="28"/>
        </w:rPr>
        <w:t>определения сметной стоимости капитального ремонта объекта культуры</w:t>
      </w:r>
      <w:proofErr w:type="gramEnd"/>
      <w:r w:rsidRPr="003E7A5E">
        <w:rPr>
          <w:rFonts w:ascii="Times New Roman" w:hAnsi="Times New Roman" w:cs="Times New Roman"/>
          <w:sz w:val="28"/>
          <w:szCs w:val="28"/>
        </w:rPr>
        <w:t>;</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копию акта обследования технического состояния здания;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t>фотофиксацию</w:t>
      </w:r>
      <w:proofErr w:type="spellEnd"/>
      <w:r w:rsidRPr="003E7A5E">
        <w:rPr>
          <w:rFonts w:ascii="Times New Roman" w:hAnsi="Times New Roman" w:cs="Times New Roman"/>
          <w:sz w:val="28"/>
          <w:szCs w:val="28"/>
        </w:rPr>
        <w:t xml:space="preserve">, </w:t>
      </w:r>
      <w:proofErr w:type="gramStart"/>
      <w:r w:rsidRPr="003E7A5E">
        <w:rPr>
          <w:rFonts w:ascii="Times New Roman" w:hAnsi="Times New Roman" w:cs="Times New Roman"/>
          <w:sz w:val="28"/>
          <w:szCs w:val="28"/>
        </w:rPr>
        <w:t>отражающую</w:t>
      </w:r>
      <w:proofErr w:type="gramEnd"/>
      <w:r w:rsidRPr="003E7A5E">
        <w:rPr>
          <w:rFonts w:ascii="Times New Roman" w:hAnsi="Times New Roman" w:cs="Times New Roman"/>
          <w:sz w:val="28"/>
          <w:szCs w:val="28"/>
        </w:rPr>
        <w:t xml:space="preserve"> текущее состояние здания и подтверждающую наличие дефектов объекта.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3.1.7. Победителями конкурсного отбора признаются муниципальные образования, заявки которых набрали наибольшее количество баллов. Количество победителей определяется исходя из объема субсидий, предусмотренных в областном бюджете в текущем финансовом году на </w:t>
      </w:r>
      <w:proofErr w:type="spellStart"/>
      <w:r w:rsidRPr="003E7A5E">
        <w:rPr>
          <w:rFonts w:ascii="Times New Roman" w:hAnsi="Times New Roman" w:cs="Times New Roman"/>
          <w:sz w:val="28"/>
          <w:szCs w:val="28"/>
        </w:rPr>
        <w:t>софинансирование</w:t>
      </w:r>
      <w:proofErr w:type="spellEnd"/>
      <w:r w:rsidRPr="003E7A5E">
        <w:rPr>
          <w:rFonts w:ascii="Times New Roman" w:hAnsi="Times New Roman" w:cs="Times New Roman"/>
          <w:sz w:val="28"/>
          <w:szCs w:val="28"/>
        </w:rPr>
        <w:t xml:space="preserve"> соответствующих расходных обязательств муниципальных образований.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3.1.8. Решение единой комиссии с результатами конкурсного отбора, предусмотренными бюджетам муниципальных образований, оформляется протоколом в течение двух рабочих дней </w:t>
      </w:r>
      <w:proofErr w:type="gramStart"/>
      <w:r w:rsidRPr="003E7A5E">
        <w:rPr>
          <w:rFonts w:ascii="Times New Roman" w:hAnsi="Times New Roman" w:cs="Times New Roman"/>
          <w:sz w:val="28"/>
          <w:szCs w:val="28"/>
        </w:rPr>
        <w:t>с даты проведения</w:t>
      </w:r>
      <w:proofErr w:type="gramEnd"/>
      <w:r w:rsidRPr="003E7A5E">
        <w:rPr>
          <w:rFonts w:ascii="Times New Roman" w:hAnsi="Times New Roman" w:cs="Times New Roman"/>
          <w:sz w:val="28"/>
          <w:szCs w:val="28"/>
        </w:rPr>
        <w:t xml:space="preserve"> конкурсного отбора.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Комитет в течение пяти рабочих дней </w:t>
      </w:r>
      <w:proofErr w:type="gramStart"/>
      <w:r w:rsidRPr="003E7A5E">
        <w:rPr>
          <w:rFonts w:ascii="Times New Roman" w:hAnsi="Times New Roman" w:cs="Times New Roman"/>
          <w:sz w:val="28"/>
          <w:szCs w:val="28"/>
        </w:rPr>
        <w:t>с даты оформления</w:t>
      </w:r>
      <w:proofErr w:type="gramEnd"/>
      <w:r w:rsidRPr="003E7A5E">
        <w:rPr>
          <w:rFonts w:ascii="Times New Roman" w:hAnsi="Times New Roman" w:cs="Times New Roman"/>
          <w:sz w:val="28"/>
          <w:szCs w:val="28"/>
        </w:rPr>
        <w:t xml:space="preserve"> протокола уведомляет муниципальные образования о результатах конкурсного отбора путем размещения информации на официальном сайте комитета в информационно-телекоммуникационной сети "Интернет".</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2"/>
        <w:rPr>
          <w:rFonts w:ascii="Times New Roman" w:hAnsi="Times New Roman" w:cs="Times New Roman"/>
          <w:b/>
          <w:bCs/>
          <w:sz w:val="28"/>
          <w:szCs w:val="28"/>
        </w:rPr>
      </w:pPr>
      <w:r w:rsidRPr="003E7A5E">
        <w:rPr>
          <w:rFonts w:ascii="Times New Roman" w:hAnsi="Times New Roman" w:cs="Times New Roman"/>
          <w:b/>
          <w:bCs/>
          <w:sz w:val="28"/>
          <w:szCs w:val="28"/>
        </w:rPr>
        <w:t>3.2. Порядок проведения отбора по направлениям субсидии</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исходя из показателей, косвенно связанных с достижением</w:t>
      </w:r>
    </w:p>
    <w:p w:rsidR="00352932" w:rsidRPr="003E7A5E" w:rsidRDefault="00352932" w:rsidP="003E7A5E">
      <w:pPr>
        <w:autoSpaceDE w:val="0"/>
        <w:autoSpaceDN w:val="0"/>
        <w:adjustRightInd w:val="0"/>
        <w:spacing w:after="0" w:line="240" w:lineRule="auto"/>
        <w:jc w:val="center"/>
        <w:rPr>
          <w:rFonts w:ascii="Times New Roman" w:hAnsi="Times New Roman" w:cs="Times New Roman"/>
          <w:b/>
          <w:bCs/>
          <w:sz w:val="28"/>
          <w:szCs w:val="28"/>
        </w:rPr>
      </w:pPr>
      <w:r w:rsidRPr="003E7A5E">
        <w:rPr>
          <w:rFonts w:ascii="Times New Roman" w:hAnsi="Times New Roman" w:cs="Times New Roman"/>
          <w:b/>
          <w:bCs/>
          <w:sz w:val="28"/>
          <w:szCs w:val="28"/>
        </w:rPr>
        <w:t>значений результатов использования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3.2.1. Единой комиссией проводится отбор муниципальных образований, исходя из показателей, косвенно связанных с достижением значений результатов использования субсидии по следующим направлениям: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"создание мобильной системы обслуживания населенных пунктов, не имеющих библиотек",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"поддержка коллективов самодеятельного народного творчества, имеющих звание "народный" и "образцовый",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"укрепление материально-технической базы муниципальных учреждений дополнительного образования детей в сфере культуры и искусства",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"комплектование книжных фондов муниципальных библиотек",</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"обеспечение учреждений культуры специализированным автотранспортом для обслуживания населения, в том числе сельского населения",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"поддержка коллективов самодеятельного народного творчества, имеющих звание "заслуженный".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3.2.2. </w:t>
      </w:r>
      <w:proofErr w:type="gramStart"/>
      <w:r w:rsidRPr="003E7A5E">
        <w:rPr>
          <w:rFonts w:ascii="Times New Roman" w:hAnsi="Times New Roman" w:cs="Times New Roman"/>
          <w:sz w:val="28"/>
          <w:szCs w:val="28"/>
        </w:rPr>
        <w:t xml:space="preserve">Единая комиссия осуществляет отбор муниципальных образований, соответствующих критериям отбора муниципальных образований, предусмотренным </w:t>
      </w:r>
      <w:hyperlink w:anchor="Par77" w:history="1">
        <w:r w:rsidRPr="003E7A5E">
          <w:rPr>
            <w:rFonts w:ascii="Times New Roman" w:hAnsi="Times New Roman" w:cs="Times New Roman"/>
            <w:sz w:val="28"/>
            <w:szCs w:val="28"/>
          </w:rPr>
          <w:t>подпунктами "а"</w:t>
        </w:r>
      </w:hyperlink>
      <w:r w:rsidRPr="003E7A5E">
        <w:rPr>
          <w:rFonts w:ascii="Times New Roman" w:hAnsi="Times New Roman" w:cs="Times New Roman"/>
          <w:sz w:val="28"/>
          <w:szCs w:val="28"/>
        </w:rPr>
        <w:t xml:space="preserve">, </w:t>
      </w:r>
      <w:hyperlink w:anchor="Par81" w:history="1">
        <w:r w:rsidRPr="003E7A5E">
          <w:rPr>
            <w:rFonts w:ascii="Times New Roman" w:hAnsi="Times New Roman" w:cs="Times New Roman"/>
            <w:sz w:val="28"/>
            <w:szCs w:val="28"/>
          </w:rPr>
          <w:t>"в"</w:t>
        </w:r>
      </w:hyperlink>
      <w:r w:rsidRPr="003E7A5E">
        <w:rPr>
          <w:rFonts w:ascii="Times New Roman" w:hAnsi="Times New Roman" w:cs="Times New Roman"/>
          <w:sz w:val="28"/>
          <w:szCs w:val="28"/>
        </w:rPr>
        <w:t xml:space="preserve"> - </w:t>
      </w:r>
      <w:hyperlink w:anchor="Par85" w:history="1">
        <w:r w:rsidRPr="003E7A5E">
          <w:rPr>
            <w:rFonts w:ascii="Times New Roman" w:hAnsi="Times New Roman" w:cs="Times New Roman"/>
            <w:sz w:val="28"/>
            <w:szCs w:val="28"/>
          </w:rPr>
          <w:t>"ж" пункта 2.5</w:t>
        </w:r>
      </w:hyperlink>
      <w:r w:rsidRPr="003E7A5E">
        <w:rPr>
          <w:rFonts w:ascii="Times New Roman" w:hAnsi="Times New Roman" w:cs="Times New Roman"/>
          <w:sz w:val="28"/>
          <w:szCs w:val="28"/>
        </w:rPr>
        <w:t xml:space="preserve"> настоящего Порядка, на </w:t>
      </w:r>
      <w:r w:rsidRPr="003E7A5E">
        <w:rPr>
          <w:rFonts w:ascii="Times New Roman" w:hAnsi="Times New Roman" w:cs="Times New Roman"/>
          <w:sz w:val="28"/>
          <w:szCs w:val="28"/>
        </w:rPr>
        <w:lastRenderedPageBreak/>
        <w:t>основании представленных муниципальными образованиями заявок на участие в отборе.</w:t>
      </w:r>
      <w:proofErr w:type="gramEnd"/>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В случае выявления факта представления в составе заявки недостоверных документов муниципальное образование несет ответственность в соответствии с законодательством Российской Федерации.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3.2.3. Решение единой комиссии с результатами отбора, предусмотренными бюджетам муниципальных образований, оформляется протоколом в течение двух рабочих дней </w:t>
      </w:r>
      <w:proofErr w:type="gramStart"/>
      <w:r w:rsidRPr="003E7A5E">
        <w:rPr>
          <w:rFonts w:ascii="Times New Roman" w:hAnsi="Times New Roman" w:cs="Times New Roman"/>
          <w:sz w:val="28"/>
          <w:szCs w:val="28"/>
        </w:rPr>
        <w:t>с даты проведения</w:t>
      </w:r>
      <w:proofErr w:type="gramEnd"/>
      <w:r w:rsidRPr="003E7A5E">
        <w:rPr>
          <w:rFonts w:ascii="Times New Roman" w:hAnsi="Times New Roman" w:cs="Times New Roman"/>
          <w:sz w:val="28"/>
          <w:szCs w:val="28"/>
        </w:rPr>
        <w:t xml:space="preserve"> конкурсного отбора.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Комитет в течение пяти рабочих дней </w:t>
      </w:r>
      <w:proofErr w:type="gramStart"/>
      <w:r w:rsidRPr="003E7A5E">
        <w:rPr>
          <w:rFonts w:ascii="Times New Roman" w:hAnsi="Times New Roman" w:cs="Times New Roman"/>
          <w:sz w:val="28"/>
          <w:szCs w:val="28"/>
        </w:rPr>
        <w:t>с даты оформления</w:t>
      </w:r>
      <w:proofErr w:type="gramEnd"/>
      <w:r w:rsidRPr="003E7A5E">
        <w:rPr>
          <w:rFonts w:ascii="Times New Roman" w:hAnsi="Times New Roman" w:cs="Times New Roman"/>
          <w:sz w:val="28"/>
          <w:szCs w:val="28"/>
        </w:rPr>
        <w:t xml:space="preserve"> протокола уведомляет муниципальные образования о результатах отбора путем размещения информации на официальном сайте комитета в информационно-телекоммуникационной сети "Интернет".</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1"/>
        <w:rPr>
          <w:rFonts w:ascii="Times New Roman" w:hAnsi="Times New Roman" w:cs="Times New Roman"/>
          <w:b/>
          <w:bCs/>
          <w:sz w:val="28"/>
          <w:szCs w:val="28"/>
        </w:rPr>
      </w:pPr>
      <w:r w:rsidRPr="003E7A5E">
        <w:rPr>
          <w:rFonts w:ascii="Times New Roman" w:hAnsi="Times New Roman" w:cs="Times New Roman"/>
          <w:b/>
          <w:bCs/>
          <w:sz w:val="28"/>
          <w:szCs w:val="28"/>
        </w:rPr>
        <w:t>4. Порядок распределения субсидий</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7" w:name="Par268"/>
      <w:bookmarkEnd w:id="7"/>
      <w:r w:rsidRPr="003E7A5E">
        <w:rPr>
          <w:rFonts w:ascii="Times New Roman" w:hAnsi="Times New Roman" w:cs="Times New Roman"/>
          <w:sz w:val="28"/>
          <w:szCs w:val="28"/>
        </w:rPr>
        <w:t>4.1. Объем субсидий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по направлениям "реализация социально-культурных проектов", "оснащение детских школ искусств музыкальными инструментами" и "проведение капитального ремонта культурно-досуговых учреждений в сельской местности Ленинградской области" определяется исходя из заявок муниципальных образований по следующей формуле: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roofErr w:type="spellStart"/>
      <w:r w:rsidRPr="003E7A5E">
        <w:rPr>
          <w:rFonts w:ascii="Times New Roman" w:hAnsi="Times New Roman" w:cs="Times New Roman"/>
          <w:sz w:val="28"/>
          <w:szCs w:val="28"/>
        </w:rPr>
        <w:t>С</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xml:space="preserve"> = </w:t>
      </w:r>
      <w:proofErr w:type="spellStart"/>
      <w:r w:rsidRPr="003E7A5E">
        <w:rPr>
          <w:rFonts w:ascii="Times New Roman" w:hAnsi="Times New Roman" w:cs="Times New Roman"/>
          <w:sz w:val="28"/>
          <w:szCs w:val="28"/>
        </w:rPr>
        <w:t>ЗС</w:t>
      </w:r>
      <w:r w:rsidRPr="003E7A5E">
        <w:rPr>
          <w:rFonts w:ascii="Times New Roman" w:hAnsi="Times New Roman" w:cs="Times New Roman"/>
          <w:sz w:val="28"/>
          <w:szCs w:val="28"/>
          <w:vertAlign w:val="subscript"/>
        </w:rPr>
        <w:t>i</w:t>
      </w:r>
      <w:proofErr w:type="spellEnd"/>
      <w:r w:rsidRPr="003E7A5E">
        <w:rPr>
          <w:rFonts w:ascii="Times New Roman" w:hAnsi="Times New Roman" w:cs="Times New Roman"/>
          <w:sz w:val="28"/>
          <w:szCs w:val="28"/>
        </w:rPr>
        <w:t xml:space="preserve"> x </w:t>
      </w:r>
      <w:proofErr w:type="spellStart"/>
      <w:r w:rsidRPr="003E7A5E">
        <w:rPr>
          <w:rFonts w:ascii="Times New Roman" w:hAnsi="Times New Roman" w:cs="Times New Roman"/>
          <w:sz w:val="28"/>
          <w:szCs w:val="28"/>
        </w:rPr>
        <w:t>УС</w:t>
      </w:r>
      <w:r w:rsidRPr="003E7A5E">
        <w:rPr>
          <w:rFonts w:ascii="Times New Roman" w:hAnsi="Times New Roman" w:cs="Times New Roman"/>
          <w:sz w:val="28"/>
          <w:szCs w:val="28"/>
          <w:vertAlign w:val="subscript"/>
        </w:rPr>
        <w:t>i</w:t>
      </w:r>
      <w:proofErr w:type="spellEnd"/>
      <w:r w:rsidRPr="003E7A5E">
        <w:rPr>
          <w:rFonts w:ascii="Times New Roman" w:hAnsi="Times New Roman" w:cs="Times New Roman"/>
          <w:sz w:val="28"/>
          <w:szCs w:val="28"/>
        </w:rPr>
        <w:t>,</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где: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t>С</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xml:space="preserve"> - объем субсидий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proofErr w:type="gramStart"/>
      <w:r w:rsidRPr="003E7A5E">
        <w:rPr>
          <w:rFonts w:ascii="Times New Roman" w:hAnsi="Times New Roman" w:cs="Times New Roman"/>
          <w:sz w:val="28"/>
          <w:szCs w:val="28"/>
        </w:rPr>
        <w:t>ЗС</w:t>
      </w:r>
      <w:r w:rsidRPr="003E7A5E">
        <w:rPr>
          <w:rFonts w:ascii="Times New Roman" w:hAnsi="Times New Roman" w:cs="Times New Roman"/>
          <w:sz w:val="28"/>
          <w:szCs w:val="28"/>
          <w:vertAlign w:val="subscript"/>
        </w:rPr>
        <w:t>i</w:t>
      </w:r>
      <w:proofErr w:type="spellEnd"/>
      <w:r w:rsidRPr="003E7A5E">
        <w:rPr>
          <w:rFonts w:ascii="Times New Roman" w:hAnsi="Times New Roman" w:cs="Times New Roman"/>
          <w:sz w:val="28"/>
          <w:szCs w:val="28"/>
        </w:rPr>
        <w:t xml:space="preserve"> - плановый общий объем расходов на исполнение </w:t>
      </w:r>
      <w:proofErr w:type="spellStart"/>
      <w:r w:rsidRPr="003E7A5E">
        <w:rPr>
          <w:rFonts w:ascii="Times New Roman" w:hAnsi="Times New Roman" w:cs="Times New Roman"/>
          <w:sz w:val="28"/>
          <w:szCs w:val="28"/>
        </w:rPr>
        <w:t>софинансируемых</w:t>
      </w:r>
      <w:proofErr w:type="spellEnd"/>
      <w:r w:rsidRPr="003E7A5E">
        <w:rPr>
          <w:rFonts w:ascii="Times New Roman" w:hAnsi="Times New Roman" w:cs="Times New Roman"/>
          <w:sz w:val="28"/>
          <w:szCs w:val="28"/>
        </w:rPr>
        <w:t xml:space="preserve"> обязательств в соответствии с заявкой (заявками)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отобранной (отобранными) для предоставления субсидий;</w:t>
      </w:r>
      <w:proofErr w:type="gramEnd"/>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t>УС</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xml:space="preserve"> - предельный уровень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для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8" w:name="Par278"/>
      <w:bookmarkEnd w:id="8"/>
      <w:r w:rsidRPr="003E7A5E">
        <w:rPr>
          <w:rFonts w:ascii="Times New Roman" w:hAnsi="Times New Roman" w:cs="Times New Roman"/>
          <w:sz w:val="28"/>
          <w:szCs w:val="28"/>
        </w:rPr>
        <w:t xml:space="preserve">4.2. </w:t>
      </w:r>
      <w:proofErr w:type="gramStart"/>
      <w:r w:rsidRPr="003E7A5E">
        <w:rPr>
          <w:rFonts w:ascii="Times New Roman" w:hAnsi="Times New Roman" w:cs="Times New Roman"/>
          <w:sz w:val="28"/>
          <w:szCs w:val="28"/>
        </w:rPr>
        <w:t>Объем субсидий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по направлениям "создание мобильной системы обслуживания населенных пунктов, не имеющих библиотек", "поддержка коллективов самодеятельного народного творчества, имеющих звание "народный" и "образцовый", "укрепление материально-технической базы муниципальных учреждений дополнительного образования детей в сфере культуры и искусства", "комплектование книжных фондов муниципальных библиотек", "обеспечение учреждений культуры специализированным автотранспортом для обслуживания населения, в том числе сельского населения", "поддержка коллективов</w:t>
      </w:r>
      <w:proofErr w:type="gramEnd"/>
      <w:r w:rsidRPr="003E7A5E">
        <w:rPr>
          <w:rFonts w:ascii="Times New Roman" w:hAnsi="Times New Roman" w:cs="Times New Roman"/>
          <w:sz w:val="28"/>
          <w:szCs w:val="28"/>
        </w:rPr>
        <w:t xml:space="preserve"> самодеятельного народного творчества, имеющих звание "заслуженный" определяется исходя из показателей, косвенно связанных с достижением значений результатов использования субсидии, по следующей формуле: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r w:rsidRPr="003E7A5E">
        <w:rPr>
          <w:rFonts w:ascii="Times New Roman" w:hAnsi="Times New Roman" w:cs="Times New Roman"/>
          <w:noProof/>
          <w:position w:val="-38"/>
          <w:sz w:val="28"/>
          <w:szCs w:val="28"/>
          <w:lang w:eastAsia="ru-RU"/>
        </w:rPr>
        <w:lastRenderedPageBreak/>
        <w:drawing>
          <wp:inline distT="0" distB="0" distL="0" distR="0" wp14:anchorId="7F2DFD2D" wp14:editId="2256AF92">
            <wp:extent cx="1311910" cy="643890"/>
            <wp:effectExtent l="0" t="0" r="254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1910" cy="643890"/>
                    </a:xfrm>
                    <a:prstGeom prst="rect">
                      <a:avLst/>
                    </a:prstGeom>
                    <a:noFill/>
                    <a:ln>
                      <a:noFill/>
                    </a:ln>
                  </pic:spPr>
                </pic:pic>
              </a:graphicData>
            </a:graphic>
          </wp:inline>
        </w:drawing>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где: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 - общий объем субсидий, подлежащий распределению между муниципальными образованиями в соответствующем году;</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t>ХП</w:t>
      </w:r>
      <w:r w:rsidRPr="003E7A5E">
        <w:rPr>
          <w:rFonts w:ascii="Times New Roman" w:hAnsi="Times New Roman" w:cs="Times New Roman"/>
          <w:sz w:val="28"/>
          <w:szCs w:val="28"/>
          <w:vertAlign w:val="subscript"/>
        </w:rPr>
        <w:t>i</w:t>
      </w:r>
      <w:proofErr w:type="spellEnd"/>
      <w:r w:rsidRPr="003E7A5E">
        <w:rPr>
          <w:rFonts w:ascii="Times New Roman" w:hAnsi="Times New Roman" w:cs="Times New Roman"/>
          <w:sz w:val="28"/>
          <w:szCs w:val="28"/>
        </w:rPr>
        <w:t xml:space="preserve"> - значение показателя, косвенно характеризующего объем расходов, необходимых для достижения </w:t>
      </w:r>
      <w:proofErr w:type="gramStart"/>
      <w:r w:rsidRPr="003E7A5E">
        <w:rPr>
          <w:rFonts w:ascii="Times New Roman" w:hAnsi="Times New Roman" w:cs="Times New Roman"/>
          <w:sz w:val="28"/>
          <w:szCs w:val="28"/>
        </w:rPr>
        <w:t>значений целевых показателей результативности использования субсидий</w:t>
      </w:r>
      <w:proofErr w:type="gramEnd"/>
      <w:r w:rsidRPr="003E7A5E">
        <w:rPr>
          <w:rFonts w:ascii="Times New Roman" w:hAnsi="Times New Roman" w:cs="Times New Roman"/>
          <w:sz w:val="28"/>
          <w:szCs w:val="28"/>
        </w:rPr>
        <w:t xml:space="preserve"> i-м муниципальным образованием.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Значение показателя </w:t>
      </w:r>
      <w:proofErr w:type="spellStart"/>
      <w:r w:rsidRPr="003E7A5E">
        <w:rPr>
          <w:rFonts w:ascii="Times New Roman" w:hAnsi="Times New Roman" w:cs="Times New Roman"/>
          <w:sz w:val="28"/>
          <w:szCs w:val="28"/>
        </w:rPr>
        <w:t>ХП</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xml:space="preserve"> определяется:</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по направлению "создание мобильной системы обслуживания населенных пунктов, не имеющих библиотек" - в качестве показателя используется нормативная стоимость приобретения </w:t>
      </w:r>
      <w:proofErr w:type="spellStart"/>
      <w:r w:rsidRPr="003E7A5E">
        <w:rPr>
          <w:rFonts w:ascii="Times New Roman" w:hAnsi="Times New Roman" w:cs="Times New Roman"/>
          <w:sz w:val="28"/>
          <w:szCs w:val="28"/>
        </w:rPr>
        <w:t>библиобуса</w:t>
      </w:r>
      <w:proofErr w:type="spellEnd"/>
      <w:r w:rsidRPr="003E7A5E">
        <w:rPr>
          <w:rFonts w:ascii="Times New Roman" w:hAnsi="Times New Roman" w:cs="Times New Roman"/>
          <w:sz w:val="28"/>
          <w:szCs w:val="28"/>
        </w:rPr>
        <w:t xml:space="preserve">, принимаемая равной 3 </w:t>
      </w:r>
      <w:proofErr w:type="gramStart"/>
      <w:r w:rsidRPr="003E7A5E">
        <w:rPr>
          <w:rFonts w:ascii="Times New Roman" w:hAnsi="Times New Roman" w:cs="Times New Roman"/>
          <w:sz w:val="28"/>
          <w:szCs w:val="28"/>
        </w:rPr>
        <w:t>млн</w:t>
      </w:r>
      <w:proofErr w:type="gramEnd"/>
      <w:r w:rsidRPr="003E7A5E">
        <w:rPr>
          <w:rFonts w:ascii="Times New Roman" w:hAnsi="Times New Roman" w:cs="Times New Roman"/>
          <w:sz w:val="28"/>
          <w:szCs w:val="28"/>
        </w:rPr>
        <w:t xml:space="preserve"> руб.;</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 направлению "поддержка коллективов самодеятельного народного творчества, имеющих звание "народный" и "образцовый" - в качестве показателя используется число участников коллективов самодеятельного народного творчества в i-м муниципальном образовании по состоянию на 1 января года распределения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 направлению "укрепление материально-технической базы муниципальных учреждений дополнительного образования детей в сфере культуры и искусства" - в качестве показателя используется число учащихся в учреждениях дополнительного образования детей в сфере культуры и искусства в i-м муниципальном образовании по состоянию на 1 января года распределения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 направлению "комплектование книжных фондов муниципальных библиотек" - в качестве показателя используется число жителей муниципального района (городского округа) Ленинградской области по состоянию на 1 января года распределения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по направлению "обеспечение учреждений культуры специализированным автотранспортом для обслуживания населения, в том числе сельского населения" - в качестве показателя используется нормативная стоимость приобретения автоклуба, принимаемая равной 6,6 </w:t>
      </w:r>
      <w:proofErr w:type="gramStart"/>
      <w:r w:rsidRPr="003E7A5E">
        <w:rPr>
          <w:rFonts w:ascii="Times New Roman" w:hAnsi="Times New Roman" w:cs="Times New Roman"/>
          <w:sz w:val="28"/>
          <w:szCs w:val="28"/>
        </w:rPr>
        <w:t>млн</w:t>
      </w:r>
      <w:proofErr w:type="gramEnd"/>
      <w:r w:rsidRPr="003E7A5E">
        <w:rPr>
          <w:rFonts w:ascii="Times New Roman" w:hAnsi="Times New Roman" w:cs="Times New Roman"/>
          <w:sz w:val="28"/>
          <w:szCs w:val="28"/>
        </w:rPr>
        <w:t xml:space="preserve"> руб.;</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по направлению "поддержка коллективов самодеятельного народного творчества, имеющих звание "заслуженный" - в качестве показателя используется количество коллективов самодеятельного народного творчества, имеющих звание "заслуженный", в i-м муниципальном образовании по состоянию на 1 января года распределения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4.3. Общий объем консолидированной субсидии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w:t>
      </w:r>
      <w:proofErr w:type="spellStart"/>
      <w:r w:rsidRPr="003E7A5E">
        <w:rPr>
          <w:rFonts w:ascii="Times New Roman" w:hAnsi="Times New Roman" w:cs="Times New Roman"/>
          <w:sz w:val="28"/>
          <w:szCs w:val="28"/>
        </w:rPr>
        <w:t>БС</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определяется по следующей формуле: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r w:rsidRPr="003E7A5E">
        <w:rPr>
          <w:rFonts w:ascii="Times New Roman" w:hAnsi="Times New Roman" w:cs="Times New Roman"/>
          <w:noProof/>
          <w:position w:val="-20"/>
          <w:sz w:val="28"/>
          <w:szCs w:val="28"/>
          <w:lang w:eastAsia="ru-RU"/>
        </w:rPr>
        <w:drawing>
          <wp:inline distT="0" distB="0" distL="0" distR="0" wp14:anchorId="729A3034" wp14:editId="203835A0">
            <wp:extent cx="1129030" cy="4133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9030" cy="413385"/>
                    </a:xfrm>
                    <a:prstGeom prst="rect">
                      <a:avLst/>
                    </a:prstGeom>
                    <a:noFill/>
                    <a:ln>
                      <a:noFill/>
                    </a:ln>
                  </pic:spPr>
                </pic:pic>
              </a:graphicData>
            </a:graphic>
          </wp:inline>
        </w:drawing>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где: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lastRenderedPageBreak/>
        <w:t>БС</w:t>
      </w:r>
      <w:proofErr w:type="gramStart"/>
      <w:r w:rsidRPr="003E7A5E">
        <w:rPr>
          <w:rFonts w:ascii="Times New Roman" w:hAnsi="Times New Roman" w:cs="Times New Roman"/>
          <w:sz w:val="28"/>
          <w:szCs w:val="28"/>
          <w:vertAlign w:val="subscript"/>
        </w:rPr>
        <w:t>i</w:t>
      </w:r>
      <w:proofErr w:type="spellEnd"/>
      <w:proofErr w:type="gramEnd"/>
      <w:r w:rsidRPr="003E7A5E">
        <w:rPr>
          <w:rFonts w:ascii="Times New Roman" w:hAnsi="Times New Roman" w:cs="Times New Roman"/>
          <w:sz w:val="28"/>
          <w:szCs w:val="28"/>
        </w:rPr>
        <w:t xml:space="preserve"> - общий объем консолидированной субсидии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в расчетном году;</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spellStart"/>
      <w:r w:rsidRPr="003E7A5E">
        <w:rPr>
          <w:rFonts w:ascii="Times New Roman" w:hAnsi="Times New Roman" w:cs="Times New Roman"/>
          <w:sz w:val="28"/>
          <w:szCs w:val="28"/>
        </w:rPr>
        <w:t>БЛ</w:t>
      </w:r>
      <w:proofErr w:type="gramStart"/>
      <w:r w:rsidRPr="003E7A5E">
        <w:rPr>
          <w:rFonts w:ascii="Times New Roman" w:hAnsi="Times New Roman" w:cs="Times New Roman"/>
          <w:sz w:val="28"/>
          <w:szCs w:val="28"/>
          <w:vertAlign w:val="subscript"/>
        </w:rPr>
        <w:t>ik</w:t>
      </w:r>
      <w:proofErr w:type="spellEnd"/>
      <w:proofErr w:type="gramEnd"/>
      <w:r w:rsidRPr="003E7A5E">
        <w:rPr>
          <w:rFonts w:ascii="Times New Roman" w:hAnsi="Times New Roman" w:cs="Times New Roman"/>
          <w:sz w:val="28"/>
          <w:szCs w:val="28"/>
        </w:rPr>
        <w:t xml:space="preserve"> - расчетный объем консолидированной субсидии бюджету i-</w:t>
      </w:r>
      <w:proofErr w:type="spellStart"/>
      <w:r w:rsidRPr="003E7A5E">
        <w:rPr>
          <w:rFonts w:ascii="Times New Roman" w:hAnsi="Times New Roman" w:cs="Times New Roman"/>
          <w:sz w:val="28"/>
          <w:szCs w:val="28"/>
        </w:rPr>
        <w:t>го</w:t>
      </w:r>
      <w:proofErr w:type="spellEnd"/>
      <w:r w:rsidRPr="003E7A5E">
        <w:rPr>
          <w:rFonts w:ascii="Times New Roman" w:hAnsi="Times New Roman" w:cs="Times New Roman"/>
          <w:sz w:val="28"/>
          <w:szCs w:val="28"/>
        </w:rPr>
        <w:t xml:space="preserve"> муниципального образования по k-</w:t>
      </w:r>
      <w:proofErr w:type="spellStart"/>
      <w:r w:rsidRPr="003E7A5E">
        <w:rPr>
          <w:rFonts w:ascii="Times New Roman" w:hAnsi="Times New Roman" w:cs="Times New Roman"/>
          <w:sz w:val="28"/>
          <w:szCs w:val="28"/>
        </w:rPr>
        <w:t>му</w:t>
      </w:r>
      <w:proofErr w:type="spellEnd"/>
      <w:r w:rsidRPr="003E7A5E">
        <w:rPr>
          <w:rFonts w:ascii="Times New Roman" w:hAnsi="Times New Roman" w:cs="Times New Roman"/>
          <w:sz w:val="28"/>
          <w:szCs w:val="28"/>
        </w:rPr>
        <w:t xml:space="preserve"> направлению консолидированной субсидии, определяемому согласно </w:t>
      </w:r>
      <w:hyperlink w:anchor="Par268" w:history="1">
        <w:r w:rsidRPr="003E7A5E">
          <w:rPr>
            <w:rFonts w:ascii="Times New Roman" w:hAnsi="Times New Roman" w:cs="Times New Roman"/>
            <w:sz w:val="28"/>
            <w:szCs w:val="28"/>
          </w:rPr>
          <w:t>пунктам 4.1</w:t>
        </w:r>
      </w:hyperlink>
      <w:r w:rsidRPr="003E7A5E">
        <w:rPr>
          <w:rFonts w:ascii="Times New Roman" w:hAnsi="Times New Roman" w:cs="Times New Roman"/>
          <w:sz w:val="28"/>
          <w:szCs w:val="28"/>
        </w:rPr>
        <w:t xml:space="preserve"> и </w:t>
      </w:r>
      <w:hyperlink w:anchor="Par278" w:history="1">
        <w:r w:rsidRPr="003E7A5E">
          <w:rPr>
            <w:rFonts w:ascii="Times New Roman" w:hAnsi="Times New Roman" w:cs="Times New Roman"/>
            <w:sz w:val="28"/>
            <w:szCs w:val="28"/>
          </w:rPr>
          <w:t>4.2</w:t>
        </w:r>
      </w:hyperlink>
      <w:r w:rsidRPr="003E7A5E">
        <w:rPr>
          <w:rFonts w:ascii="Times New Roman" w:hAnsi="Times New Roman" w:cs="Times New Roman"/>
          <w:sz w:val="28"/>
          <w:szCs w:val="28"/>
        </w:rPr>
        <w:t xml:space="preserve"> настоящего Порядка.</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bookmarkStart w:id="9" w:name="Par301"/>
      <w:bookmarkEnd w:id="9"/>
      <w:r w:rsidRPr="003E7A5E">
        <w:rPr>
          <w:rFonts w:ascii="Times New Roman" w:hAnsi="Times New Roman" w:cs="Times New Roman"/>
          <w:sz w:val="28"/>
          <w:szCs w:val="28"/>
        </w:rPr>
        <w:t>4.4. Распределение субсидий утверждается отдельным постановлением Правительства Ленинградской области на основании протокола комиссии.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4.5. Изменение утвержденного распределения субсидии проводится на основании увеличения ассигнований областного бюджета на соответствующий распределению год путем проведения дополнительного отбора в порядке, определенным </w:t>
      </w:r>
      <w:hyperlink w:anchor="Par93" w:history="1">
        <w:r w:rsidRPr="003E7A5E">
          <w:rPr>
            <w:rFonts w:ascii="Times New Roman" w:hAnsi="Times New Roman" w:cs="Times New Roman"/>
            <w:sz w:val="28"/>
            <w:szCs w:val="28"/>
          </w:rPr>
          <w:t>разделом 3</w:t>
        </w:r>
      </w:hyperlink>
      <w:r w:rsidRPr="003E7A5E">
        <w:rPr>
          <w:rFonts w:ascii="Times New Roman" w:hAnsi="Times New Roman" w:cs="Times New Roman"/>
          <w:sz w:val="28"/>
          <w:szCs w:val="28"/>
        </w:rPr>
        <w:t xml:space="preserve"> и </w:t>
      </w:r>
      <w:hyperlink w:anchor="Par268" w:history="1">
        <w:r w:rsidRPr="003E7A5E">
          <w:rPr>
            <w:rFonts w:ascii="Times New Roman" w:hAnsi="Times New Roman" w:cs="Times New Roman"/>
            <w:sz w:val="28"/>
            <w:szCs w:val="28"/>
          </w:rPr>
          <w:t>пунктами 4.1</w:t>
        </w:r>
      </w:hyperlink>
      <w:r w:rsidRPr="003E7A5E">
        <w:rPr>
          <w:rFonts w:ascii="Times New Roman" w:hAnsi="Times New Roman" w:cs="Times New Roman"/>
          <w:sz w:val="28"/>
          <w:szCs w:val="28"/>
        </w:rPr>
        <w:t xml:space="preserve"> - </w:t>
      </w:r>
      <w:hyperlink w:anchor="Par301" w:history="1">
        <w:r w:rsidRPr="003E7A5E">
          <w:rPr>
            <w:rFonts w:ascii="Times New Roman" w:hAnsi="Times New Roman" w:cs="Times New Roman"/>
            <w:sz w:val="28"/>
            <w:szCs w:val="28"/>
          </w:rPr>
          <w:t>4.4</w:t>
        </w:r>
      </w:hyperlink>
      <w:r w:rsidRPr="003E7A5E">
        <w:rPr>
          <w:rFonts w:ascii="Times New Roman" w:hAnsi="Times New Roman" w:cs="Times New Roman"/>
          <w:sz w:val="28"/>
          <w:szCs w:val="28"/>
        </w:rPr>
        <w:t xml:space="preserve"> настоящего Порядка.</w:t>
      </w:r>
    </w:p>
    <w:p w:rsidR="00352932" w:rsidRPr="003E7A5E" w:rsidRDefault="00352932" w:rsidP="003E7A5E">
      <w:pPr>
        <w:autoSpaceDE w:val="0"/>
        <w:autoSpaceDN w:val="0"/>
        <w:adjustRightInd w:val="0"/>
        <w:spacing w:after="0" w:line="240" w:lineRule="auto"/>
        <w:jc w:val="center"/>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jc w:val="center"/>
        <w:outlineLvl w:val="1"/>
        <w:rPr>
          <w:rFonts w:ascii="Times New Roman" w:hAnsi="Times New Roman" w:cs="Times New Roman"/>
          <w:b/>
          <w:bCs/>
          <w:sz w:val="28"/>
          <w:szCs w:val="28"/>
        </w:rPr>
      </w:pPr>
      <w:r w:rsidRPr="003E7A5E">
        <w:rPr>
          <w:rFonts w:ascii="Times New Roman" w:hAnsi="Times New Roman" w:cs="Times New Roman"/>
          <w:b/>
          <w:bCs/>
          <w:sz w:val="28"/>
          <w:szCs w:val="28"/>
        </w:rPr>
        <w:t>5. Порядок предоставления и расходования субсидий</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5.1. На основании утвержденного распределения субсидий между муниципальными образованиями заключается соглашение.</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Соглашение между муниципальными образованиями заключается в информационной системе "Управление бюджетным процессом Ленинградской области" по типовой форме, установленной Комитетом финансов Ленинградской области, не позднее 15 марта года предоставления субсидий на срок, который не может быть менее срока, на который в установленном порядке утверждено распределение субсидий между муниципальными образованиями.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 xml:space="preserve">Муниципальные образования при заключении соглашения представляют в Комитет выписку из бюджета муниципального образования (выписку из сводной бюджетной росписи бюджета муниципального образования), подтверждающую наличие в бюджете муниципального образования (сводной бюджетной росписи муниципального образования) бюджетных ассигнований на исполнение расходных обязательств муниципального образования, в целях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которых предоставляется субсидия, в объеме, необходимом для его исполнения, включая размер планируемой к представлению из областного бюджета</w:t>
      </w:r>
      <w:proofErr w:type="gramEnd"/>
      <w:r w:rsidRPr="003E7A5E">
        <w:rPr>
          <w:rFonts w:ascii="Times New Roman" w:hAnsi="Times New Roman" w:cs="Times New Roman"/>
          <w:sz w:val="28"/>
          <w:szCs w:val="28"/>
        </w:rPr>
        <w:t xml:space="preserve"> субсидии, а также муниципальные программы, предусматривающие мероприятия, на </w:t>
      </w:r>
      <w:proofErr w:type="spellStart"/>
      <w:r w:rsidRPr="003E7A5E">
        <w:rPr>
          <w:rFonts w:ascii="Times New Roman" w:hAnsi="Times New Roman" w:cs="Times New Roman"/>
          <w:sz w:val="28"/>
          <w:szCs w:val="28"/>
        </w:rPr>
        <w:t>софинансирование</w:t>
      </w:r>
      <w:proofErr w:type="spellEnd"/>
      <w:r w:rsidRPr="003E7A5E">
        <w:rPr>
          <w:rFonts w:ascii="Times New Roman" w:hAnsi="Times New Roman" w:cs="Times New Roman"/>
          <w:sz w:val="28"/>
          <w:szCs w:val="28"/>
        </w:rPr>
        <w:t xml:space="preserve"> которых предоставляются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При включении муниципального образования в перечень получателей субсидии в связи с увеличением объема бюджетных ассигнований областного бюджета на предоставление</w:t>
      </w:r>
      <w:proofErr w:type="gramEnd"/>
      <w:r w:rsidRPr="003E7A5E">
        <w:rPr>
          <w:rFonts w:ascii="Times New Roman" w:hAnsi="Times New Roman" w:cs="Times New Roman"/>
          <w:sz w:val="28"/>
          <w:szCs w:val="28"/>
        </w:rPr>
        <w:t xml:space="preserve"> субсидии, а также при изменении утвержденного для муниципального образования объема субсидии, соглашение (дополнительное соглашение) заключается не позднее 10 рабочих дней после утверждения изменений в распределение субсидии.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5.2. Предельные уровни </w:t>
      </w:r>
      <w:proofErr w:type="spellStart"/>
      <w:r w:rsidRPr="003E7A5E">
        <w:rPr>
          <w:rFonts w:ascii="Times New Roman" w:hAnsi="Times New Roman" w:cs="Times New Roman"/>
          <w:sz w:val="28"/>
          <w:szCs w:val="28"/>
        </w:rPr>
        <w:t>софинансирования</w:t>
      </w:r>
      <w:proofErr w:type="spellEnd"/>
      <w:r w:rsidRPr="003E7A5E">
        <w:rPr>
          <w:rFonts w:ascii="Times New Roman" w:hAnsi="Times New Roman" w:cs="Times New Roman"/>
          <w:sz w:val="28"/>
          <w:szCs w:val="28"/>
        </w:rPr>
        <w:t xml:space="preserve"> устанавливаются ежегодно до 1 июля в разрезе муниципальных образований на очередной финансовый год и на плановый период распоряжением Правительства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5.3. Перечисление субсидий осуществляется комитетом на счета главных администраторов доходов бюджета в муниципальных образованиях, открытые в </w:t>
      </w:r>
      <w:r w:rsidRPr="003E7A5E">
        <w:rPr>
          <w:rFonts w:ascii="Times New Roman" w:hAnsi="Times New Roman" w:cs="Times New Roman"/>
          <w:sz w:val="28"/>
          <w:szCs w:val="28"/>
        </w:rPr>
        <w:lastRenderedPageBreak/>
        <w:t>территориальных отделах Управления Федерального казначейства по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5.4. Перечисление субсидий осуществляется в пределах суммы, необходимой для оплаты принятых денежных обязательств. График перечисления субсидий устанавливается соглашением.</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5.5. Субсидии, не использованные в текущем финансовом году, подлежат возврату в областной бюджет в порядке и в сроки, установленные правовым актом Комитета финансов Ленинградской области.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5.6.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3E7A5E">
        <w:rPr>
          <w:rFonts w:ascii="Times New Roman" w:hAnsi="Times New Roman" w:cs="Times New Roman"/>
          <w:sz w:val="28"/>
          <w:szCs w:val="28"/>
        </w:rPr>
        <w:t>Контроль за</w:t>
      </w:r>
      <w:proofErr w:type="gramEnd"/>
      <w:r w:rsidRPr="003E7A5E">
        <w:rPr>
          <w:rFonts w:ascii="Times New Roman" w:hAnsi="Times New Roman" w:cs="Times New Roman"/>
          <w:sz w:val="28"/>
          <w:szCs w:val="28"/>
        </w:rPr>
        <w:t xml:space="preserve"> соблюдением муниципальными образованиями целей, порядка и условий предоставления субсидий, а также достижения ими целевых показателей результативности использования субсидий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w:t>
      </w:r>
    </w:p>
    <w:p w:rsidR="00352932" w:rsidRPr="003E7A5E" w:rsidRDefault="00352932" w:rsidP="003E7A5E">
      <w:pPr>
        <w:autoSpaceDE w:val="0"/>
        <w:autoSpaceDN w:val="0"/>
        <w:adjustRightInd w:val="0"/>
        <w:spacing w:after="0" w:line="240" w:lineRule="auto"/>
        <w:ind w:firstLine="540"/>
        <w:jc w:val="both"/>
        <w:rPr>
          <w:rFonts w:ascii="Times New Roman" w:hAnsi="Times New Roman" w:cs="Times New Roman"/>
          <w:sz w:val="28"/>
          <w:szCs w:val="28"/>
        </w:rPr>
      </w:pPr>
      <w:r w:rsidRPr="003E7A5E">
        <w:rPr>
          <w:rFonts w:ascii="Times New Roman" w:hAnsi="Times New Roman" w:cs="Times New Roman"/>
          <w:sz w:val="28"/>
          <w:szCs w:val="28"/>
        </w:rPr>
        <w:t xml:space="preserve">5.7. Средства субсидий, использованные муниципальным образованием не по целевому назначению, подлежат возврату в областной бюджет в сроки, установленные комитетом </w:t>
      </w:r>
      <w:proofErr w:type="gramStart"/>
      <w:r w:rsidRPr="003E7A5E">
        <w:rPr>
          <w:rFonts w:ascii="Times New Roman" w:hAnsi="Times New Roman" w:cs="Times New Roman"/>
          <w:sz w:val="28"/>
          <w:szCs w:val="28"/>
        </w:rPr>
        <w:t>и(</w:t>
      </w:r>
      <w:proofErr w:type="gramEnd"/>
      <w:r w:rsidRPr="003E7A5E">
        <w:rPr>
          <w:rFonts w:ascii="Times New Roman" w:hAnsi="Times New Roman" w:cs="Times New Roman"/>
          <w:sz w:val="28"/>
          <w:szCs w:val="28"/>
        </w:rPr>
        <w:t>или) комитетом государственного финансового контроля Ленинградской области.</w:t>
      </w:r>
    </w:p>
    <w:p w:rsidR="003C4D53" w:rsidRPr="003E7A5E" w:rsidRDefault="00352932" w:rsidP="003E7A5E">
      <w:pPr>
        <w:autoSpaceDE w:val="0"/>
        <w:autoSpaceDN w:val="0"/>
        <w:adjustRightInd w:val="0"/>
        <w:spacing w:after="0" w:line="240" w:lineRule="auto"/>
        <w:ind w:firstLine="540"/>
        <w:jc w:val="both"/>
        <w:rPr>
          <w:sz w:val="28"/>
          <w:szCs w:val="28"/>
        </w:rPr>
      </w:pPr>
      <w:r w:rsidRPr="003E7A5E">
        <w:rPr>
          <w:rFonts w:ascii="Times New Roman" w:hAnsi="Times New Roman" w:cs="Times New Roman"/>
          <w:sz w:val="28"/>
          <w:szCs w:val="28"/>
        </w:rPr>
        <w:t xml:space="preserve">5.8. В случае </w:t>
      </w:r>
      <w:proofErr w:type="spellStart"/>
      <w:r w:rsidRPr="003E7A5E">
        <w:rPr>
          <w:rFonts w:ascii="Times New Roman" w:hAnsi="Times New Roman" w:cs="Times New Roman"/>
          <w:sz w:val="28"/>
          <w:szCs w:val="28"/>
        </w:rPr>
        <w:t>недостижения</w:t>
      </w:r>
      <w:proofErr w:type="spellEnd"/>
      <w:r w:rsidRPr="003E7A5E">
        <w:rPr>
          <w:rFonts w:ascii="Times New Roman" w:hAnsi="Times New Roman" w:cs="Times New Roman"/>
          <w:sz w:val="28"/>
          <w:szCs w:val="28"/>
        </w:rPr>
        <w:t xml:space="preserve"> муниципальным образованием значений результатов использования субсидии к нему применяются меры ответственности, предусмотренные </w:t>
      </w:r>
      <w:hyperlink r:id="rId10" w:history="1">
        <w:r w:rsidRPr="003E7A5E">
          <w:rPr>
            <w:rFonts w:ascii="Times New Roman" w:hAnsi="Times New Roman" w:cs="Times New Roman"/>
            <w:sz w:val="28"/>
            <w:szCs w:val="28"/>
          </w:rPr>
          <w:t>разделом 5</w:t>
        </w:r>
      </w:hyperlink>
      <w:r w:rsidRPr="003E7A5E">
        <w:rPr>
          <w:rFonts w:ascii="Times New Roman" w:hAnsi="Times New Roman" w:cs="Times New Roman"/>
          <w:sz w:val="28"/>
          <w:szCs w:val="28"/>
        </w:rPr>
        <w:t xml:space="preserve"> Правил.</w:t>
      </w:r>
      <w:bookmarkStart w:id="10" w:name="_GoBack"/>
      <w:bookmarkEnd w:id="10"/>
    </w:p>
    <w:sectPr w:rsidR="003C4D53" w:rsidRPr="003E7A5E" w:rsidSect="003E7A5E">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932"/>
    <w:rsid w:val="00117880"/>
    <w:rsid w:val="00352932"/>
    <w:rsid w:val="003E7A5E"/>
    <w:rsid w:val="005E5F87"/>
    <w:rsid w:val="00947DC4"/>
    <w:rsid w:val="00AE0820"/>
    <w:rsid w:val="00C32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9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9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293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529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ettings" Target="settings.xml"/><Relationship Id="rId7" Type="http://schemas.openxmlformats.org/officeDocument/2006/relationships/hyperlink" Target="consultantplus://offline/ref=FAA6164CD1C2AC0545014FF51FF3FFBFAB6C4680722B951C761568F2E90E13B17AA2331A4C7CB5BAE7CAE87A3A865100E510643769EC2BCBP4h1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FAA6164CD1C2AC0545014FF51FF3FFBFAB6C4680722B951C761568F2E90E13B17AA2331A4C7CB4B7E3CAE87A3A865100E510643769EC2BCBP4h1K" TargetMode="External"/><Relationship Id="rId11" Type="http://schemas.openxmlformats.org/officeDocument/2006/relationships/fontTable" Target="fontTable.xml"/><Relationship Id="rId5" Type="http://schemas.openxmlformats.org/officeDocument/2006/relationships/hyperlink" Target="consultantplus://offline/ref=FAA6164CD1C2AC0545014FF51FF3FFBFAB6C4680722B951C761568F2E90E13B17AA2331A4C7CB4BBE3CAE87A3A865100E510643769EC2BCBP4h1K" TargetMode="External"/><Relationship Id="rId10" Type="http://schemas.openxmlformats.org/officeDocument/2006/relationships/hyperlink" Target="consultantplus://offline/ref=FAA6164CD1C2AC0545014FF51FF3FFBFAB6C4680722B951C761568F2E90E13B17AA2331A4C7CB4B7E3CAE87A3A865100E510643769EC2BCBP4h1K" TargetMode="External"/><Relationship Id="rId4" Type="http://schemas.openxmlformats.org/officeDocument/2006/relationships/webSettings" Target="web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5462</Words>
  <Characters>31140</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Кудрявцева Светлана Геннадьевна</dc:creator>
  <cp:lastModifiedBy>Старостина Рузанна Левоновна</cp:lastModifiedBy>
  <cp:revision>3</cp:revision>
  <dcterms:created xsi:type="dcterms:W3CDTF">2020-08-28T13:36:00Z</dcterms:created>
  <dcterms:modified xsi:type="dcterms:W3CDTF">2020-08-30T17:22:00Z</dcterms:modified>
</cp:coreProperties>
</file>