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219" w:rsidRPr="00505B05" w:rsidRDefault="00845E63" w:rsidP="00845E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Порядок</w:t>
      </w:r>
    </w:p>
    <w:p w:rsidR="00845E63" w:rsidRPr="00505B05" w:rsidRDefault="00845E63" w:rsidP="00845E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предоставления и распределения субсидии из областного бюджета Ленинградской области бюджетам муниципальных районов </w:t>
      </w:r>
    </w:p>
    <w:p w:rsidR="00361219" w:rsidRPr="00505B05" w:rsidRDefault="00845E63" w:rsidP="00845E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(городского округа) Ленинградской области на организацию</w:t>
      </w:r>
    </w:p>
    <w:p w:rsidR="00361219" w:rsidRPr="00505B05" w:rsidRDefault="00845E63" w:rsidP="00845E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отдыха детей, находящихся в трудной жизненной ситуации,</w:t>
      </w:r>
    </w:p>
    <w:p w:rsidR="00361219" w:rsidRPr="00505B05" w:rsidRDefault="00845E63" w:rsidP="00845E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в каникулярное время</w:t>
      </w:r>
    </w:p>
    <w:p w:rsidR="00361219" w:rsidRPr="00505B05" w:rsidRDefault="00361219" w:rsidP="00845E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организацию отдыха детей, находящихся в трудной жизненной ситуации, в каникулярное время в рамках подпрограммы "Развитие системы отдыха, озд</w:t>
      </w:r>
      <w:bookmarkStart w:id="0" w:name="_GoBack"/>
      <w:bookmarkEnd w:id="0"/>
      <w:r w:rsidRPr="00505B05">
        <w:rPr>
          <w:rFonts w:ascii="Times New Roman" w:hAnsi="Times New Roman" w:cs="Times New Roman"/>
          <w:sz w:val="28"/>
          <w:szCs w:val="28"/>
        </w:rPr>
        <w:t>оровления, занятости детей, подростков и молодежи, в том числе детей, находящихся в трудной жизненной ситуации" государственной программы Ленинградской</w:t>
      </w:r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области "Современное образование Ленинградской области" (далее - субсидия).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5" w:history="1">
        <w:r w:rsidRPr="00505B05">
          <w:rPr>
            <w:rFonts w:ascii="Times New Roman" w:hAnsi="Times New Roman" w:cs="Times New Roman"/>
            <w:sz w:val="28"/>
            <w:szCs w:val="28"/>
          </w:rPr>
          <w:t>пунктом 11 части 1 статьи 15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505B05">
          <w:rPr>
            <w:rFonts w:ascii="Times New Roman" w:hAnsi="Times New Roman" w:cs="Times New Roman"/>
            <w:sz w:val="28"/>
            <w:szCs w:val="28"/>
          </w:rPr>
          <w:t>пунктом 13 части 1 статьи 16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1.3. Используемое понятие дети, находящиеся в трудной жизненной ситуации, применяется в значении, определенном Федеральным </w:t>
      </w:r>
      <w:hyperlink r:id="rId7" w:history="1">
        <w:r w:rsidRPr="00505B0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от 24 июля 1998 года N 124-ФЗ "Об основных гарантиях прав ребенка в Российской Федерации".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5B05">
        <w:rPr>
          <w:rFonts w:ascii="Times New Roman" w:hAnsi="Times New Roman" w:cs="Times New Roman"/>
          <w:sz w:val="28"/>
          <w:szCs w:val="28"/>
        </w:rPr>
        <w:t xml:space="preserve">Для целей настоящего Порядка дети, проживающие в малоимущих семьях, определяются как дети из семей, имеющих среднедушевой доход, не превышающий 40 процентов величины среднего дохода, сложившегося в Ленинградской области на текущий год, величина которого ежегодно устанавливается областным законом об областном бюджете Ленинградской области на очередной финансовый год и на плановый период для целей областного </w:t>
      </w:r>
      <w:hyperlink r:id="rId8" w:history="1">
        <w:r w:rsidRPr="00505B0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от 17 ноября 2017 года N</w:t>
      </w:r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72-оз "Социальный кодекс Ленинградской области".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1.4.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социальной защите населения Ленинградской области (далее - Комитет).</w:t>
      </w:r>
    </w:p>
    <w:p w:rsidR="00361219" w:rsidRPr="00505B05" w:rsidRDefault="00361219" w:rsidP="00845E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2. Цель и условия предоставления субсидии</w:t>
      </w:r>
    </w:p>
    <w:p w:rsidR="00361219" w:rsidRPr="00505B05" w:rsidRDefault="00361219" w:rsidP="00845E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 xml:space="preserve">Субсидия предоставляется бюджетам муниципальных образований в целях организации отдыха детей, находящихся в трудной жизненной ситуации (за </w:t>
      </w:r>
      <w:r w:rsidRPr="00505B05">
        <w:rPr>
          <w:rFonts w:ascii="Times New Roman" w:hAnsi="Times New Roman" w:cs="Times New Roman"/>
          <w:sz w:val="28"/>
          <w:szCs w:val="28"/>
        </w:rPr>
        <w:lastRenderedPageBreak/>
        <w:t>исключением детей-сирот и детей, оставшихся без попечения родителей, находящихся в государственных и муниципальных образовательных учреждениях), в возрасте от 6 до 17 лет (включительно), проживающих на территории Ленинградской области, являющихся гражданами Российской Федерации, а также постоянно проживающими в Ленинградской области иностранными гражданами и лицами без</w:t>
      </w:r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гражданства, беженцами, в каникулярное время в организациях отдыха детей и их оздоровления.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2.2. Результатом использования субсидии является количество детей, находящихся в трудной жизненной ситуации, нуждающихся в оздоровлении, получивших путевки в организации отдыха детей и их оздоровления в текущем году.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в соответствии с заявками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505B05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 </w:t>
      </w:r>
      <w:hyperlink r:id="rId10" w:history="1">
        <w:r w:rsidRPr="00505B05">
          <w:rPr>
            <w:rFonts w:ascii="Times New Roman" w:hAnsi="Times New Roman" w:cs="Times New Roman"/>
            <w:sz w:val="28"/>
            <w:szCs w:val="28"/>
          </w:rPr>
          <w:t>пункта 4.2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  <w:r w:rsidRPr="00505B05">
        <w:rPr>
          <w:rFonts w:ascii="Times New Roman" w:hAnsi="Times New Roman" w:cs="Times New Roman"/>
          <w:sz w:val="28"/>
          <w:szCs w:val="28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наличие детей, находящихся в трудной жизненной ситуации, нуждающихся в отдыхе в каникулярное время;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наличие муниципальной программы, включающей мероприятия по организации отдыха детей, находящихся в трудной жизненной ситуации, в каникулярное время.</w:t>
      </w:r>
    </w:p>
    <w:p w:rsidR="00361219" w:rsidRPr="00505B05" w:rsidRDefault="00361219" w:rsidP="00845E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3. Порядок распределения субсидии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9"/>
      <w:bookmarkEnd w:id="2"/>
      <w:r w:rsidRPr="00505B05">
        <w:rPr>
          <w:rFonts w:ascii="Times New Roman" w:hAnsi="Times New Roman" w:cs="Times New Roman"/>
          <w:sz w:val="28"/>
          <w:szCs w:val="28"/>
        </w:rPr>
        <w:t>3.1. Комитет не позднее 10 дней до начала приема заявок информирует в письменной форме администрации муниципальных образований о сроках приема заявок на предоставление субсидии (далее - заявка).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0"/>
      <w:bookmarkEnd w:id="3"/>
      <w:r w:rsidRPr="00505B05">
        <w:rPr>
          <w:rFonts w:ascii="Times New Roman" w:hAnsi="Times New Roman" w:cs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копия правового акта муниципального образования, утверждающего перечень мероприятий, в целях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lastRenderedPageBreak/>
        <w:t xml:space="preserve">3.2. Комитет в течение трех рабочих дней 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заявки осуществляет проверку заявки на соответствие </w:t>
      </w:r>
      <w:hyperlink w:anchor="P39" w:history="1">
        <w:r w:rsidRPr="00505B05">
          <w:rPr>
            <w:rFonts w:ascii="Times New Roman" w:hAnsi="Times New Roman" w:cs="Times New Roman"/>
            <w:sz w:val="28"/>
            <w:szCs w:val="28"/>
          </w:rPr>
          <w:t>пункту 3.1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39" w:history="1">
        <w:r w:rsidRPr="00505B05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6"/>
      <w:bookmarkEnd w:id="4"/>
      <w:r w:rsidRPr="00505B05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установленной в соответствии с </w:t>
      </w:r>
      <w:hyperlink w:anchor="P40" w:history="1">
        <w:r w:rsidRPr="00505B05">
          <w:rPr>
            <w:rFonts w:ascii="Times New Roman" w:hAnsi="Times New Roman" w:cs="Times New Roman"/>
            <w:sz w:val="28"/>
            <w:szCs w:val="28"/>
          </w:rPr>
          <w:t>абзацем вторым пункта 3.1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критериям отбора, установленным </w:t>
      </w:r>
      <w:hyperlink w:anchor="P33" w:history="1">
        <w:r w:rsidRPr="00505B05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3.4. Отбор муниципальных образований осуществляется в году, предшествующем году предоставления субсидии.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46" w:history="1">
        <w:r w:rsidRPr="00505B05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3.6. Распределение 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361219" w:rsidRPr="00505B05" w:rsidRDefault="00361219" w:rsidP="00845E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>,</w:t>
      </w:r>
    </w:p>
    <w:p w:rsidR="00361219" w:rsidRPr="00505B05" w:rsidRDefault="00361219" w:rsidP="00845E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где: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субсидий i-м муниципальным образованием, определяемый в соответствии с формулой, установленной настоящим Порядком.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Расчетный объем расходов, необходимый для достижения значений результатов использования субсидий i-м муниципальным образованием в соответствии с заявкой, определяется по формуле: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Nia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Сз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Nib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k</w:t>
      </w:r>
      <w:proofErr w:type="spellEnd"/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Nic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+ Сз10 x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Nid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+ Сзс10 x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Nie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>,</w:t>
      </w:r>
    </w:p>
    <w:p w:rsidR="00361219" w:rsidRPr="00505B05" w:rsidRDefault="00361219" w:rsidP="00845E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где: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оздоровительный лагерь с дневным пребыванием за 21 день пребывания, рекомендованная комитетом общего и профессионального образования Ленинградской области - уполномоченным органом по организации и обеспечению отдыха и оздоровления детей в Ленинградской области, в текущем году;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Nia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детей, нуждающихся в отдыхе в каникулярное время в оздоровительных лагерях с дневным пребыванием, в i-м муниципальном образовании в текущем году;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Сз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загородный стационарный детский оздоровительный лагерь за 21 день пребывания, установленная Правительством </w:t>
      </w:r>
      <w:r w:rsidRPr="00505B05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области, в текущем году;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Nib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детей, нуждающихся в отдыхе в каникулярное время в загородных стационарных детских оздоровительных лагерях, в i-м муниципальном образовании в текущем году;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Ск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оздоровительный лагерь с круглосуточным пребыванием за 21 день пребывания, установленная Правительством Ленинградской области, в текущем году;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Nic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детей, нуждающихся в отдыхе в каникулярное время в оздоровительных лагерях с круглосуточным пребыванием, в i-м муниципальном образовании в текущем году;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Сз10 - расчетная стоимость путевки в загородный стационарный детский оздоровительный лагерь за 10 дней пребывания, установленная Правительством Ленинградской области, в текущем году;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Nid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детей-инвалидов, нуждающихся в отдыхе в каникулярное время в загородных стационарных детских оздоровительных лагерях, в i-м муниципальном образовании в текущем году;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Сзс10 - расчетная стоимость путевки в загородный стационарный детский оздоровительный лагерь за 10 дней пребывания, установленная Правительством Ленинградской области, в текущем году для лиц, сопровождающих детей-инвалидов, имеющих II или III степень ограничения жизнедеятельности человека, в период их отдыха в загородном стационарном детском оздоровительном лагере;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5B05">
        <w:rPr>
          <w:rFonts w:ascii="Times New Roman" w:hAnsi="Times New Roman" w:cs="Times New Roman"/>
          <w:sz w:val="28"/>
          <w:szCs w:val="28"/>
        </w:rPr>
        <w:t>Nie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лиц, сопровождающих детей-инвалидов, имеющих II или III степень ограничения жизнедеятельности человека, в период их отдыха в загородном стационарном детском оздоровительном лагере в i-м муниципальном образовании в текущем году.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Прогнозируемая численность детей, нуждающихся в отдыхе в каникулярное время в организациях отдыха детей и их оздоровления, определяется в соответствии с заявками муниципальных образований.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05B05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 xml:space="preserve">При возникновении нераспределенного между муниципальными образованиями объема субсидии, превышающего предельные значения, установленные </w:t>
      </w:r>
      <w:hyperlink r:id="rId11" w:history="1">
        <w:r w:rsidRPr="00505B05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3.9. Утвержденный для муниципального образования объем субсидии пересматривается: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lastRenderedPageBreak/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соглашения.</w:t>
      </w:r>
    </w:p>
    <w:p w:rsidR="00361219" w:rsidRPr="00505B05" w:rsidRDefault="00361219" w:rsidP="00845E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4. Порядок расходования субсидии</w:t>
      </w:r>
    </w:p>
    <w:p w:rsidR="00361219" w:rsidRPr="00505B05" w:rsidRDefault="00361219" w:rsidP="00845E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4.1. Предоставление субсидии осуществляется на основании соглашения, заключенного с учетом требований, установленных в </w:t>
      </w:r>
      <w:hyperlink r:id="rId12" w:history="1">
        <w:r w:rsidRPr="00505B05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Правил, в срок, установленный </w:t>
      </w:r>
      <w:hyperlink r:id="rId13" w:history="1">
        <w:r w:rsidRPr="00505B05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Соглашение заключается на основании утвержденного распределения субсидии между муниципальными образованиями.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4" w:history="1">
        <w:r w:rsidRPr="00505B05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главным распорядителем бюджетных средств на счета главных администраторов доходов бюджета муниципальных образований.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505B05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5B0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B05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</w:t>
      </w:r>
      <w:r w:rsidRPr="00505B05">
        <w:rPr>
          <w:rFonts w:ascii="Times New Roman" w:hAnsi="Times New Roman" w:cs="Times New Roman"/>
          <w:sz w:val="28"/>
          <w:szCs w:val="28"/>
        </w:rPr>
        <w:lastRenderedPageBreak/>
        <w:t>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361219" w:rsidRPr="00505B05" w:rsidRDefault="00361219" w:rsidP="00845E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5B05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505B05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505B05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5" w:history="1">
        <w:r w:rsidRPr="00505B05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505B0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361219" w:rsidRPr="00505B05" w:rsidSect="00845E6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19"/>
    <w:rsid w:val="00361219"/>
    <w:rsid w:val="00505B05"/>
    <w:rsid w:val="00574EBD"/>
    <w:rsid w:val="0084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2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12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2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12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583E25C0D61063FF54904DECFDA3C94C92CCE7016E2235C210A8B585177F38C6218C5FBA8DB62574F9922909u7I9L" TargetMode="External"/><Relationship Id="rId13" Type="http://schemas.openxmlformats.org/officeDocument/2006/relationships/hyperlink" Target="consultantplus://offline/ref=9F583E25C0D61063FF54904DECFDA3C94C92C9E2016B2235C210A8B585177F38D421D453B88CAD2675ECC4784F2C73BFF36BACA6AFFF839Au2I0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583E25C0D61063FF548F5CF9FDA3C94D95CDE601682235C210A8B585177F38C6218C5FBA8DB62574F9922909u7I9L" TargetMode="External"/><Relationship Id="rId12" Type="http://schemas.openxmlformats.org/officeDocument/2006/relationships/hyperlink" Target="consultantplus://offline/ref=9F583E25C0D61063FF54904DECFDA3C94C92C9E2016B2235C210A8B585177F38D421D453B88CAD2773ECC4784F2C73BFF36BACA6AFFF839Au2I0L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583E25C0D61063FF548F5CF9FDA3C94D95CAE1066E2235C210A8B585177F38D421D453B88DAB2473ECC4784F2C73BFF36BACA6AFFF839Au2I0L" TargetMode="External"/><Relationship Id="rId11" Type="http://schemas.openxmlformats.org/officeDocument/2006/relationships/hyperlink" Target="consultantplus://offline/ref=9F583E25C0D61063FF54904DECFDA3C94C92C9E2016B2235C210A8B585177F38D421D453B88CAD2471ECC4784F2C73BFF36BACA6AFFF839Au2I0L" TargetMode="External"/><Relationship Id="rId5" Type="http://schemas.openxmlformats.org/officeDocument/2006/relationships/hyperlink" Target="consultantplus://offline/ref=9F583E25C0D61063FF548F5CF9FDA3C94D95CAE1066E2235C210A8B585177F38D421D453B88DAB257AECC4784F2C73BFF36BACA6AFFF839Au2I0L" TargetMode="External"/><Relationship Id="rId15" Type="http://schemas.openxmlformats.org/officeDocument/2006/relationships/hyperlink" Target="consultantplus://offline/ref=9F583E25C0D61063FF54904DECFDA3C94C92C9E2016B2235C210A8B585177F38D421D453B88CAD2174ECC4784F2C73BFF36BACA6AFFF839Au2I0L" TargetMode="External"/><Relationship Id="rId10" Type="http://schemas.openxmlformats.org/officeDocument/2006/relationships/hyperlink" Target="consultantplus://offline/ref=9F583E25C0D61063FF54904DECFDA3C94C92C9E2016B2235C210A8B585177F38D421D453B88CAD2770ECC4784F2C73BFF36BACA6AFFF839Au2I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F583E25C0D61063FF54904DECFDA3C94C92C9E2016B2235C210A8B585177F38D421D453B88CAC217AECC4784F2C73BFF36BACA6AFFF839Au2I0L" TargetMode="External"/><Relationship Id="rId14" Type="http://schemas.openxmlformats.org/officeDocument/2006/relationships/hyperlink" Target="consultantplus://offline/ref=9F583E25C0D61063FF54904DECFDA3C94C92C9E2016B2235C210A8B585177F38D421D453B88CAD267BECC4784F2C73BFF36BACA6AFFF839Au2I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Мария Сергеевна</dc:creator>
  <cp:lastModifiedBy>Старостина Рузанна Левоновна</cp:lastModifiedBy>
  <cp:revision>3</cp:revision>
  <dcterms:created xsi:type="dcterms:W3CDTF">2020-07-21T11:08:00Z</dcterms:created>
  <dcterms:modified xsi:type="dcterms:W3CDTF">2020-08-30T17:09:00Z</dcterms:modified>
</cp:coreProperties>
</file>