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152E" w:rsidRDefault="00055B31" w:rsidP="00C64782">
      <w:pPr>
        <w:spacing w:after="0" w:line="240" w:lineRule="auto"/>
        <w:jc w:val="center"/>
        <w:rPr>
          <w:b/>
        </w:rPr>
      </w:pPr>
      <w:r>
        <w:rPr>
          <w:b/>
        </w:rPr>
        <w:t>ОТ</w:t>
      </w:r>
      <w:r w:rsidR="00C64782">
        <w:rPr>
          <w:b/>
        </w:rPr>
        <w:t>ЗЫВ</w:t>
      </w:r>
    </w:p>
    <w:p w:rsidR="00C64782" w:rsidRDefault="00C64782" w:rsidP="00C64782">
      <w:pPr>
        <w:spacing w:after="0" w:line="240" w:lineRule="auto"/>
        <w:jc w:val="center"/>
        <w:rPr>
          <w:b/>
        </w:rPr>
      </w:pPr>
      <w:r>
        <w:rPr>
          <w:b/>
        </w:rPr>
        <w:t xml:space="preserve">на экспертное заключение по результатам экспертизы проекта областного закона «О внесении изменений в областной закон «О плодородии земель сельскохозяйственного назначения </w:t>
      </w:r>
    </w:p>
    <w:p w:rsidR="00C64782" w:rsidRDefault="00C64782" w:rsidP="00C64782">
      <w:pPr>
        <w:spacing w:after="0" w:line="240" w:lineRule="auto"/>
        <w:jc w:val="center"/>
        <w:rPr>
          <w:b/>
        </w:rPr>
      </w:pPr>
      <w:r>
        <w:rPr>
          <w:b/>
        </w:rPr>
        <w:t>Ленинградской области»</w:t>
      </w:r>
    </w:p>
    <w:p w:rsidR="00C64782" w:rsidRDefault="00C64782" w:rsidP="00C64782">
      <w:pPr>
        <w:spacing w:after="0" w:line="240" w:lineRule="auto"/>
        <w:jc w:val="center"/>
        <w:rPr>
          <w:b/>
        </w:rPr>
      </w:pPr>
    </w:p>
    <w:p w:rsidR="00C64782" w:rsidRDefault="00C64782" w:rsidP="00C64782">
      <w:pPr>
        <w:spacing w:after="0" w:line="240" w:lineRule="auto"/>
        <w:ind w:firstLine="709"/>
        <w:jc w:val="both"/>
      </w:pPr>
    </w:p>
    <w:p w:rsidR="00A52AE6" w:rsidRDefault="00A52AE6" w:rsidP="00C64782">
      <w:pPr>
        <w:spacing w:after="0" w:line="240" w:lineRule="auto"/>
        <w:ind w:firstLine="709"/>
        <w:jc w:val="both"/>
      </w:pPr>
      <w:r>
        <w:t>Комитетом по агропромышленному и рыбохозяйственному комплексу Ленинградской области</w:t>
      </w:r>
      <w:r w:rsidR="00BD11A3">
        <w:t xml:space="preserve"> (далее - Комитет)</w:t>
      </w:r>
      <w:r>
        <w:t xml:space="preserve"> рассмотрено экспертное заключение государственного казенного учреждения Ленинградской области «Государственного экспертного института регионального законодательства» по результатам экспертизы проекта областного закона «О внесении изменений в областной закон «О плодородии земель сельскохозяйственного назначения Ленинградской области» (далее – экспертное заключение).</w:t>
      </w:r>
    </w:p>
    <w:p w:rsidR="00C64782" w:rsidRDefault="00C64782" w:rsidP="00C64782">
      <w:pPr>
        <w:spacing w:after="0" w:line="240" w:lineRule="auto"/>
        <w:ind w:firstLine="709"/>
        <w:jc w:val="both"/>
      </w:pPr>
      <w:proofErr w:type="gramStart"/>
      <w:r>
        <w:t>Согласно экспертному заключению</w:t>
      </w:r>
      <w:r w:rsidR="007B3CC0">
        <w:t xml:space="preserve"> в проект областного закона внесены изменения, а именно </w:t>
      </w:r>
      <w:r w:rsidR="00B25ACC">
        <w:t xml:space="preserve">проектируемая </w:t>
      </w:r>
      <w:r w:rsidR="00DA2B7A">
        <w:t>часть 2 статьи 6</w:t>
      </w:r>
      <w:r w:rsidR="00A52AE6">
        <w:t xml:space="preserve"> проекта</w:t>
      </w:r>
      <w:r w:rsidR="00DA2B7A">
        <w:t xml:space="preserve"> областного закона</w:t>
      </w:r>
      <w:r w:rsidR="00A52AE6">
        <w:t xml:space="preserve"> «О внесении изменений в областной закон «О плодородии земель сельскохозяйственного назначения Ленинградской области» </w:t>
      </w:r>
      <w:r w:rsidR="00DA2B7A">
        <w:t>изложена в редакции</w:t>
      </w:r>
      <w:r w:rsidR="001F5D62">
        <w:t>,</w:t>
      </w:r>
      <w:r w:rsidR="00DA2B7A">
        <w:t xml:space="preserve"> согласующейся с содержанием части 3 статьи 38 Устава Ленинградской области</w:t>
      </w:r>
      <w:r w:rsidR="007B3CC0">
        <w:t>,</w:t>
      </w:r>
      <w:r w:rsidR="00A52AE6">
        <w:t xml:space="preserve"> </w:t>
      </w:r>
      <w:r w:rsidR="007B3CC0">
        <w:t>т</w:t>
      </w:r>
      <w:r w:rsidR="00A52AE6">
        <w:t xml:space="preserve">акже в </w:t>
      </w:r>
      <w:r w:rsidR="00B25ACC">
        <w:t>проектируемом абзаце третьем статьи 14 проекта областного закона</w:t>
      </w:r>
      <w:r w:rsidR="00A52AE6">
        <w:t xml:space="preserve"> устранены </w:t>
      </w:r>
      <w:r w:rsidR="00B25ACC">
        <w:t>замечания в части соответствующих</w:t>
      </w:r>
      <w:proofErr w:type="gramEnd"/>
      <w:r w:rsidR="00B25ACC">
        <w:t xml:space="preserve"> падежных окончаний.</w:t>
      </w:r>
    </w:p>
    <w:p w:rsidR="00B25ACC" w:rsidRDefault="00B25ACC" w:rsidP="00C64782">
      <w:pPr>
        <w:spacing w:after="0" w:line="240" w:lineRule="auto"/>
        <w:ind w:firstLine="709"/>
        <w:jc w:val="both"/>
      </w:pPr>
      <w:r>
        <w:t xml:space="preserve">Таким образом, </w:t>
      </w:r>
      <w:r w:rsidR="003B36A3">
        <w:t>в части</w:t>
      </w:r>
      <w:r>
        <w:t xml:space="preserve"> выше</w:t>
      </w:r>
      <w:bookmarkStart w:id="0" w:name="_GoBack"/>
      <w:bookmarkEnd w:id="0"/>
      <w:r>
        <w:t>изложенны</w:t>
      </w:r>
      <w:r w:rsidR="003B36A3">
        <w:t>х</w:t>
      </w:r>
      <w:r>
        <w:t xml:space="preserve"> проектируемы</w:t>
      </w:r>
      <w:r w:rsidR="003B36A3">
        <w:t>х</w:t>
      </w:r>
      <w:r>
        <w:t xml:space="preserve"> норм </w:t>
      </w:r>
      <w:r w:rsidR="003B36A3">
        <w:t>замечания, изложенные в экспертном заключении</w:t>
      </w:r>
      <w:r w:rsidR="007B3CC0">
        <w:t>,</w:t>
      </w:r>
      <w:r w:rsidR="003B36A3">
        <w:t xml:space="preserve"> учтены.</w:t>
      </w:r>
    </w:p>
    <w:p w:rsidR="003B36A3" w:rsidRDefault="003B36A3" w:rsidP="00C64782">
      <w:pPr>
        <w:spacing w:after="0" w:line="240" w:lineRule="auto"/>
        <w:ind w:firstLine="709"/>
        <w:jc w:val="both"/>
      </w:pPr>
      <w:proofErr w:type="gramStart"/>
      <w:r>
        <w:t>Дополнительно в экспертном заключении предлагается</w:t>
      </w:r>
      <w:r w:rsidR="00207936">
        <w:t xml:space="preserve"> в</w:t>
      </w:r>
      <w:r>
        <w:t xml:space="preserve"> действующ</w:t>
      </w:r>
      <w:r w:rsidR="00207936">
        <w:t>ей</w:t>
      </w:r>
      <w:r>
        <w:t xml:space="preserve"> редакци</w:t>
      </w:r>
      <w:r w:rsidR="00207936">
        <w:t>и</w:t>
      </w:r>
      <w:r>
        <w:t xml:space="preserve"> абзаца третьего статьи 13 областного закона «О плодородии земель сельскохозяйственного назначения Ленинградской области»</w:t>
      </w:r>
      <w:r w:rsidR="00207936">
        <w:t xml:space="preserve"> слова «вторичного </w:t>
      </w:r>
      <w:proofErr w:type="spellStart"/>
      <w:r w:rsidR="00207936">
        <w:t>залесения</w:t>
      </w:r>
      <w:proofErr w:type="spellEnd"/>
      <w:r w:rsidR="00207936">
        <w:t>» заменить словами «вторичного засоления», что соответствует подпункту 2 пункту 2 статьи 13 Земельного кодекса Российской Федерации.</w:t>
      </w:r>
      <w:proofErr w:type="gramEnd"/>
      <w:r w:rsidR="00207936">
        <w:t xml:space="preserve"> При анализе</w:t>
      </w:r>
      <w:r w:rsidR="00BD11A3">
        <w:t xml:space="preserve"> указанных норм федерального и областного законодательства Комитет пришел к выводу об исключении из областного закона «О плодородии земель сельскохозяйственного назначения Ленинградской области» норм</w:t>
      </w:r>
      <w:r w:rsidR="007B3CC0">
        <w:t>ы</w:t>
      </w:r>
      <w:r w:rsidR="00BD11A3">
        <w:t xml:space="preserve"> права, содержащ</w:t>
      </w:r>
      <w:r w:rsidR="007B3CC0">
        <w:t>ей</w:t>
      </w:r>
      <w:r w:rsidR="00BD11A3">
        <w:t>ся в абзаце третьем статьи 13 данного областного закона</w:t>
      </w:r>
      <w:r w:rsidR="000979E7">
        <w:t xml:space="preserve"> в виду исключения дублирования норм федерального законодательства в областном законе.</w:t>
      </w:r>
    </w:p>
    <w:p w:rsidR="00DE1567" w:rsidRDefault="00DE1567" w:rsidP="00C64782">
      <w:pPr>
        <w:spacing w:after="0" w:line="240" w:lineRule="auto"/>
        <w:ind w:firstLine="709"/>
        <w:jc w:val="both"/>
      </w:pPr>
    </w:p>
    <w:p w:rsidR="00DE1567" w:rsidRDefault="00DE1567" w:rsidP="00C64782">
      <w:pPr>
        <w:spacing w:after="0" w:line="240" w:lineRule="auto"/>
        <w:ind w:firstLine="709"/>
        <w:jc w:val="both"/>
      </w:pPr>
    </w:p>
    <w:p w:rsidR="00DE1567" w:rsidRDefault="00DE1567" w:rsidP="00C64782">
      <w:pPr>
        <w:spacing w:after="0" w:line="240" w:lineRule="auto"/>
        <w:ind w:firstLine="709"/>
        <w:jc w:val="both"/>
      </w:pPr>
    </w:p>
    <w:p w:rsidR="00DE1567" w:rsidRDefault="00DE1567" w:rsidP="00C64782">
      <w:pPr>
        <w:spacing w:after="0" w:line="240" w:lineRule="auto"/>
        <w:ind w:firstLine="709"/>
        <w:jc w:val="both"/>
      </w:pPr>
    </w:p>
    <w:p w:rsidR="00826199" w:rsidRPr="007A6C23" w:rsidRDefault="00826199" w:rsidP="0082619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7A6C23">
        <w:rPr>
          <w:rFonts w:ascii="Times New Roman" w:hAnsi="Times New Roman"/>
          <w:sz w:val="28"/>
          <w:szCs w:val="28"/>
        </w:rPr>
        <w:t>Заместитель Председателя</w:t>
      </w:r>
    </w:p>
    <w:p w:rsidR="00826199" w:rsidRPr="007A6C23" w:rsidRDefault="00826199" w:rsidP="0082619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7A6C23">
        <w:rPr>
          <w:rFonts w:ascii="Times New Roman" w:hAnsi="Times New Roman"/>
          <w:sz w:val="28"/>
          <w:szCs w:val="28"/>
        </w:rPr>
        <w:t>Правительства Ленинградской области-</w:t>
      </w:r>
    </w:p>
    <w:p w:rsidR="00826199" w:rsidRPr="007A6C23" w:rsidRDefault="00826199" w:rsidP="0082619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7A6C23">
        <w:rPr>
          <w:rFonts w:ascii="Times New Roman" w:hAnsi="Times New Roman"/>
          <w:sz w:val="28"/>
          <w:szCs w:val="28"/>
        </w:rPr>
        <w:t xml:space="preserve">председатель комитета </w:t>
      </w:r>
    </w:p>
    <w:p w:rsidR="00826199" w:rsidRPr="007A6C23" w:rsidRDefault="00826199" w:rsidP="0082619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7A6C23">
        <w:rPr>
          <w:rFonts w:ascii="Times New Roman" w:hAnsi="Times New Roman"/>
          <w:sz w:val="28"/>
          <w:szCs w:val="28"/>
        </w:rPr>
        <w:t>по агропромышленному</w:t>
      </w:r>
    </w:p>
    <w:p w:rsidR="00826199" w:rsidRPr="007A6C23" w:rsidRDefault="00826199" w:rsidP="0082619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7A6C23">
        <w:rPr>
          <w:rFonts w:ascii="Times New Roman" w:hAnsi="Times New Roman"/>
          <w:sz w:val="28"/>
          <w:szCs w:val="28"/>
        </w:rPr>
        <w:t>и рыбохозяйственному комплексу                                             О.М. Малащенко</w:t>
      </w:r>
    </w:p>
    <w:sectPr w:rsidR="00826199" w:rsidRPr="007A6C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5B31"/>
    <w:rsid w:val="00055B31"/>
    <w:rsid w:val="000979E7"/>
    <w:rsid w:val="001F5D62"/>
    <w:rsid w:val="00207936"/>
    <w:rsid w:val="003B36A3"/>
    <w:rsid w:val="00403014"/>
    <w:rsid w:val="006C152E"/>
    <w:rsid w:val="007B3CC0"/>
    <w:rsid w:val="00826199"/>
    <w:rsid w:val="00A52AE6"/>
    <w:rsid w:val="00B25ACC"/>
    <w:rsid w:val="00BD11A3"/>
    <w:rsid w:val="00C64782"/>
    <w:rsid w:val="00DA2B7A"/>
    <w:rsid w:val="00DE1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26199"/>
    <w:pPr>
      <w:spacing w:after="0" w:line="240" w:lineRule="auto"/>
    </w:pPr>
    <w:rPr>
      <w:rFonts w:ascii="Calibri" w:eastAsia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26199"/>
    <w:pPr>
      <w:spacing w:after="0" w:line="240" w:lineRule="auto"/>
    </w:pPr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329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Светлова Людмила С.</dc:creator>
  <cp:lastModifiedBy>Светлова Людмила С.</cp:lastModifiedBy>
  <cp:revision>4</cp:revision>
  <dcterms:created xsi:type="dcterms:W3CDTF">2020-08-31T13:56:00Z</dcterms:created>
  <dcterms:modified xsi:type="dcterms:W3CDTF">2020-09-01T12:29:00Z</dcterms:modified>
</cp:coreProperties>
</file>