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DB7" w:rsidRPr="00773B2C" w:rsidRDefault="00A45DB7" w:rsidP="00BA1DA8">
      <w:pPr>
        <w:rPr>
          <w:sz w:val="28"/>
          <w:szCs w:val="28"/>
        </w:rPr>
      </w:pPr>
    </w:p>
    <w:p w:rsidR="00A45DB7" w:rsidRPr="001476E0" w:rsidRDefault="00A45DB7" w:rsidP="00654AC1">
      <w:pPr>
        <w:jc w:val="center"/>
        <w:rPr>
          <w:b/>
          <w:sz w:val="26"/>
          <w:szCs w:val="26"/>
        </w:rPr>
      </w:pPr>
      <w:r w:rsidRPr="001476E0">
        <w:rPr>
          <w:b/>
          <w:sz w:val="26"/>
          <w:szCs w:val="26"/>
        </w:rPr>
        <w:t>ИНФОРМАЦИЯ</w:t>
      </w:r>
    </w:p>
    <w:p w:rsidR="00A45DB7" w:rsidRPr="001476E0" w:rsidRDefault="00A45DB7" w:rsidP="00654AC1">
      <w:pPr>
        <w:jc w:val="center"/>
        <w:rPr>
          <w:sz w:val="26"/>
          <w:szCs w:val="26"/>
        </w:rPr>
      </w:pPr>
      <w:r w:rsidRPr="001476E0">
        <w:rPr>
          <w:color w:val="000000"/>
          <w:sz w:val="26"/>
          <w:szCs w:val="26"/>
        </w:rPr>
        <w:t>заместителя председателя постоянной комиссии по здравоохранению Законодательного собрания Ленинградской области</w:t>
      </w:r>
      <w:r w:rsidR="001023F0" w:rsidRPr="001476E0">
        <w:rPr>
          <w:color w:val="000000"/>
          <w:sz w:val="26"/>
          <w:szCs w:val="26"/>
        </w:rPr>
        <w:t xml:space="preserve"> </w:t>
      </w:r>
      <w:r w:rsidRPr="001476E0">
        <w:rPr>
          <w:sz w:val="26"/>
          <w:szCs w:val="26"/>
        </w:rPr>
        <w:t>А.А.Лобжанидзе</w:t>
      </w:r>
    </w:p>
    <w:p w:rsidR="00654AC1" w:rsidRPr="001476E0" w:rsidRDefault="00654AC1" w:rsidP="00654AC1">
      <w:pPr>
        <w:jc w:val="center"/>
        <w:rPr>
          <w:b/>
          <w:sz w:val="26"/>
          <w:szCs w:val="26"/>
        </w:rPr>
      </w:pPr>
    </w:p>
    <w:p w:rsidR="00222290" w:rsidRPr="001476E0" w:rsidRDefault="00DF20D6" w:rsidP="00BC75F7">
      <w:pPr>
        <w:jc w:val="center"/>
        <w:rPr>
          <w:b/>
          <w:color w:val="000000"/>
          <w:sz w:val="26"/>
          <w:szCs w:val="26"/>
        </w:rPr>
      </w:pPr>
      <w:bookmarkStart w:id="0" w:name="_GoBack"/>
      <w:bookmarkEnd w:id="0"/>
      <w:r w:rsidRPr="001476E0">
        <w:rPr>
          <w:b/>
          <w:color w:val="000000"/>
          <w:sz w:val="26"/>
          <w:szCs w:val="26"/>
        </w:rPr>
        <w:t>О современных средствах и технологии дезинфекции в профилактике инфекций, связанных с оказанием медицинской помощи. Аэрозольный метод дезинфекции.</w:t>
      </w:r>
    </w:p>
    <w:p w:rsidR="00976C54" w:rsidRPr="001476E0" w:rsidRDefault="00976C54" w:rsidP="00DF20D6">
      <w:pPr>
        <w:jc w:val="center"/>
        <w:rPr>
          <w:b/>
          <w:color w:val="000000"/>
          <w:sz w:val="26"/>
          <w:szCs w:val="26"/>
        </w:rPr>
      </w:pPr>
    </w:p>
    <w:p w:rsidR="00976C54" w:rsidRPr="001476E0" w:rsidRDefault="00976C54" w:rsidP="00976C54">
      <w:pPr>
        <w:jc w:val="both"/>
        <w:rPr>
          <w:color w:val="000000"/>
          <w:sz w:val="26"/>
          <w:szCs w:val="26"/>
        </w:rPr>
      </w:pPr>
      <w:r w:rsidRPr="001476E0">
        <w:rPr>
          <w:color w:val="000000"/>
          <w:sz w:val="26"/>
          <w:szCs w:val="26"/>
        </w:rPr>
        <w:tab/>
        <w:t>Аэрозольный метод с успехом применяется для дезинфекции воздуха и поверхностей в лечебных учреждениях для повышения эффективности традиционных способов обеззараживания воздуха и поверхностей, с целью обеспечения гарантированного распостронения противомикробных препаратов, снижения влияния человеческого фактора и повышения экологичности дезинфекции.</w:t>
      </w:r>
    </w:p>
    <w:p w:rsidR="00840356" w:rsidRPr="001476E0" w:rsidRDefault="00840356" w:rsidP="00743567">
      <w:pPr>
        <w:ind w:firstLine="708"/>
        <w:jc w:val="both"/>
        <w:rPr>
          <w:color w:val="000000"/>
          <w:sz w:val="26"/>
          <w:szCs w:val="26"/>
        </w:rPr>
      </w:pPr>
      <w:r w:rsidRPr="001476E0">
        <w:rPr>
          <w:color w:val="000000"/>
          <w:sz w:val="26"/>
          <w:szCs w:val="26"/>
        </w:rPr>
        <w:t>Обеспечение качества медицинской помощи, создание безопасной больничной среды, минимизация рисков, связанных с оказанием медицинской помощи, профилактика социально-значимых инфекций, являются стратегической задачей здравоохранения.</w:t>
      </w:r>
    </w:p>
    <w:p w:rsidR="005E4E1C" w:rsidRPr="001476E0" w:rsidRDefault="00840356" w:rsidP="00733B43">
      <w:pPr>
        <w:ind w:firstLine="708"/>
        <w:jc w:val="both"/>
        <w:rPr>
          <w:color w:val="000000"/>
          <w:sz w:val="26"/>
          <w:szCs w:val="26"/>
        </w:rPr>
      </w:pPr>
      <w:r w:rsidRPr="001476E0">
        <w:rPr>
          <w:color w:val="000000"/>
          <w:sz w:val="26"/>
          <w:szCs w:val="26"/>
        </w:rPr>
        <w:t>Эпидемиологическую опасность для пациентов и медицинских работников в медицинских организациях представляют находящиеся в воздухе помещений и н</w:t>
      </w:r>
      <w:r w:rsidR="005E4E1C" w:rsidRPr="001476E0">
        <w:rPr>
          <w:color w:val="000000"/>
          <w:sz w:val="26"/>
          <w:szCs w:val="26"/>
        </w:rPr>
        <w:t>а</w:t>
      </w:r>
      <w:r w:rsidRPr="001476E0">
        <w:rPr>
          <w:color w:val="000000"/>
          <w:sz w:val="26"/>
          <w:szCs w:val="26"/>
        </w:rPr>
        <w:t xml:space="preserve"> поверхности патогенные и условно-патогенные микроорганизмы. </w:t>
      </w:r>
      <w:r w:rsidR="00733B43" w:rsidRPr="001476E0">
        <w:rPr>
          <w:color w:val="000000"/>
          <w:sz w:val="26"/>
          <w:szCs w:val="26"/>
        </w:rPr>
        <w:t>Одни</w:t>
      </w:r>
      <w:r w:rsidRPr="001476E0">
        <w:rPr>
          <w:color w:val="000000"/>
          <w:sz w:val="26"/>
          <w:szCs w:val="26"/>
        </w:rPr>
        <w:t xml:space="preserve">м из современных направлений профилактики является использование аэрозольного метода дезинфекции. </w:t>
      </w:r>
    </w:p>
    <w:p w:rsidR="00733B43" w:rsidRPr="001476E0" w:rsidRDefault="00840356" w:rsidP="00733B43">
      <w:pPr>
        <w:ind w:firstLine="708"/>
        <w:jc w:val="both"/>
        <w:rPr>
          <w:color w:val="000000"/>
          <w:sz w:val="26"/>
          <w:szCs w:val="26"/>
        </w:rPr>
      </w:pPr>
      <w:r w:rsidRPr="001476E0">
        <w:rPr>
          <w:color w:val="000000"/>
          <w:sz w:val="26"/>
          <w:szCs w:val="26"/>
        </w:rPr>
        <w:t xml:space="preserve">Аппаратный аэрозольный метод является признанным во всём мире высокоэффективным </w:t>
      </w:r>
      <w:r w:rsidR="00733B43" w:rsidRPr="001476E0">
        <w:rPr>
          <w:color w:val="000000"/>
          <w:sz w:val="26"/>
          <w:szCs w:val="26"/>
        </w:rPr>
        <w:t>химическим методом обеззараживания, который обеспечивает процесс управляемого гарантированного распространения противомикробных препаратов, снижает влияние человеческого фактора на качество обработки. Использование данного оборудования позволяет снизить расход дезинфицирующих средств, максимально автоматизировать процесс дезинфекционных мероприятий и освободить квалифицированный персонал от вредного и трудоёмкого процесса.</w:t>
      </w:r>
      <w:r w:rsidR="0062090E" w:rsidRPr="001476E0">
        <w:rPr>
          <w:color w:val="000000"/>
          <w:sz w:val="26"/>
          <w:szCs w:val="26"/>
        </w:rPr>
        <w:t xml:space="preserve"> Преимуществами этого метода являются: - точность дозирования препаратов</w:t>
      </w:r>
      <w:r w:rsidR="003E4B1D" w:rsidRPr="001476E0">
        <w:rPr>
          <w:color w:val="000000"/>
          <w:sz w:val="26"/>
          <w:szCs w:val="26"/>
        </w:rPr>
        <w:t>, - дезинфекция труднодоступных мест, - возможность ротации дезинфектантов по эпидемическим показаниям, - сохранность обрабатываемых поверхностей, - простота перемещения установки МКЦ и легко осваиваемое место управления прибором, - возможность документирования проведенных обработок, путем сохране</w:t>
      </w:r>
      <w:r w:rsidR="004121E9" w:rsidRPr="001476E0">
        <w:rPr>
          <w:color w:val="000000"/>
          <w:sz w:val="26"/>
          <w:szCs w:val="26"/>
        </w:rPr>
        <w:t>ния данных на цифровом носителе.</w:t>
      </w:r>
    </w:p>
    <w:p w:rsidR="000D2F48" w:rsidRPr="001476E0" w:rsidRDefault="000D2F48" w:rsidP="00733B43">
      <w:pPr>
        <w:ind w:firstLine="708"/>
        <w:jc w:val="both"/>
        <w:rPr>
          <w:color w:val="000000"/>
          <w:sz w:val="26"/>
          <w:szCs w:val="26"/>
        </w:rPr>
      </w:pPr>
      <w:r w:rsidRPr="001476E0">
        <w:rPr>
          <w:color w:val="000000"/>
          <w:sz w:val="26"/>
          <w:szCs w:val="26"/>
        </w:rPr>
        <w:t>Учитывая необходим</w:t>
      </w:r>
      <w:r w:rsidR="001476E0" w:rsidRPr="001476E0">
        <w:rPr>
          <w:color w:val="000000"/>
          <w:sz w:val="26"/>
          <w:szCs w:val="26"/>
        </w:rPr>
        <w:t>о</w:t>
      </w:r>
      <w:r w:rsidRPr="001476E0">
        <w:rPr>
          <w:color w:val="000000"/>
          <w:sz w:val="26"/>
          <w:szCs w:val="26"/>
        </w:rPr>
        <w:t>сть в современны</w:t>
      </w:r>
      <w:r w:rsidR="001476E0" w:rsidRPr="001476E0">
        <w:rPr>
          <w:color w:val="000000"/>
          <w:sz w:val="26"/>
          <w:szCs w:val="26"/>
        </w:rPr>
        <w:t>х эпидемиологических условиях высокой эффективности проведения дезинфекционных мероприятий в учреждениях здравоохранения, считаю целесообразным рассмотрения вопроса внедрения аэрозольной технологии полностью автоматизированного оборудования – Мобильных гигиенических центров в практику дезинфекционных мероприятий лечебных учреждений.</w:t>
      </w:r>
    </w:p>
    <w:p w:rsidR="00733B43" w:rsidRPr="001476E0" w:rsidRDefault="00733B43" w:rsidP="00733B43">
      <w:pPr>
        <w:ind w:firstLine="708"/>
        <w:jc w:val="both"/>
        <w:rPr>
          <w:color w:val="000000"/>
          <w:sz w:val="26"/>
          <w:szCs w:val="26"/>
        </w:rPr>
      </w:pPr>
      <w:r w:rsidRPr="001476E0">
        <w:rPr>
          <w:color w:val="000000"/>
          <w:sz w:val="26"/>
          <w:szCs w:val="26"/>
        </w:rPr>
        <w:t xml:space="preserve"> Сегодня будут представлены материалы по автоматизированному оборудованию для аэрозольной дезинфекции воздуха и поверхностей, генератору высокодисперсного аэрозоля жидких дезинфицирующих средст</w:t>
      </w:r>
      <w:proofErr w:type="gramStart"/>
      <w:r w:rsidRPr="001476E0">
        <w:rPr>
          <w:color w:val="000000"/>
          <w:sz w:val="26"/>
          <w:szCs w:val="26"/>
        </w:rPr>
        <w:t>в-</w:t>
      </w:r>
      <w:proofErr w:type="gramEnd"/>
      <w:r w:rsidRPr="001476E0">
        <w:rPr>
          <w:color w:val="000000"/>
          <w:sz w:val="26"/>
          <w:szCs w:val="26"/>
        </w:rPr>
        <w:t xml:space="preserve"> Мобильному гигиеническому центру (МГЦ) производства российской компании «АСКМ».</w:t>
      </w:r>
    </w:p>
    <w:p w:rsidR="00840356" w:rsidRPr="001476E0" w:rsidRDefault="00840356" w:rsidP="00743567">
      <w:pPr>
        <w:ind w:firstLine="708"/>
        <w:jc w:val="both"/>
        <w:rPr>
          <w:sz w:val="26"/>
          <w:szCs w:val="26"/>
        </w:rPr>
      </w:pPr>
    </w:p>
    <w:sectPr w:rsidR="00840356" w:rsidRPr="001476E0" w:rsidSect="00DD2AE1">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5DB7"/>
    <w:rsid w:val="0007118A"/>
    <w:rsid w:val="000D2F48"/>
    <w:rsid w:val="001023F0"/>
    <w:rsid w:val="00143A40"/>
    <w:rsid w:val="001476E0"/>
    <w:rsid w:val="001F10AC"/>
    <w:rsid w:val="00222290"/>
    <w:rsid w:val="00236934"/>
    <w:rsid w:val="002F05FB"/>
    <w:rsid w:val="00325530"/>
    <w:rsid w:val="003408E5"/>
    <w:rsid w:val="003841B4"/>
    <w:rsid w:val="00385FCE"/>
    <w:rsid w:val="003B76C5"/>
    <w:rsid w:val="003E4B1D"/>
    <w:rsid w:val="004121E9"/>
    <w:rsid w:val="0041797B"/>
    <w:rsid w:val="00434C7A"/>
    <w:rsid w:val="0046018D"/>
    <w:rsid w:val="00483EE3"/>
    <w:rsid w:val="0048422C"/>
    <w:rsid w:val="00492940"/>
    <w:rsid w:val="004A1518"/>
    <w:rsid w:val="005035F1"/>
    <w:rsid w:val="0057115F"/>
    <w:rsid w:val="005E4E1C"/>
    <w:rsid w:val="005E58CB"/>
    <w:rsid w:val="005F25C8"/>
    <w:rsid w:val="006068BC"/>
    <w:rsid w:val="0062090E"/>
    <w:rsid w:val="00654AC1"/>
    <w:rsid w:val="00660E8B"/>
    <w:rsid w:val="0067239C"/>
    <w:rsid w:val="006F1EDE"/>
    <w:rsid w:val="0072037A"/>
    <w:rsid w:val="00733B43"/>
    <w:rsid w:val="00743567"/>
    <w:rsid w:val="0078307E"/>
    <w:rsid w:val="007E37D6"/>
    <w:rsid w:val="00824FD3"/>
    <w:rsid w:val="00825817"/>
    <w:rsid w:val="00840356"/>
    <w:rsid w:val="00976C54"/>
    <w:rsid w:val="009C5917"/>
    <w:rsid w:val="00A0190C"/>
    <w:rsid w:val="00A24D69"/>
    <w:rsid w:val="00A45DB7"/>
    <w:rsid w:val="00A755FA"/>
    <w:rsid w:val="00AD4FF6"/>
    <w:rsid w:val="00B52A50"/>
    <w:rsid w:val="00BA1DA8"/>
    <w:rsid w:val="00BC75F7"/>
    <w:rsid w:val="00BD7A2A"/>
    <w:rsid w:val="00CB11F8"/>
    <w:rsid w:val="00CE0E2B"/>
    <w:rsid w:val="00DD2AE1"/>
    <w:rsid w:val="00DF20D6"/>
    <w:rsid w:val="00E032FD"/>
    <w:rsid w:val="00E7725C"/>
    <w:rsid w:val="00EE6E92"/>
    <w:rsid w:val="00F93C2C"/>
    <w:rsid w:val="00FE02BD"/>
    <w:rsid w:val="00FE3537"/>
    <w:rsid w:val="00FF27DB"/>
    <w:rsid w:val="00FF7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DB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45DB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5DB7"/>
    <w:rPr>
      <w:rFonts w:asciiTheme="majorHAnsi" w:eastAsiaTheme="majorEastAsia" w:hAnsiTheme="majorHAnsi" w:cstheme="majorBidi"/>
      <w:b/>
      <w:bCs/>
      <w:color w:val="2E74B5" w:themeColor="accent1" w:themeShade="BF"/>
      <w:sz w:val="28"/>
      <w:szCs w:val="28"/>
      <w:lang w:eastAsia="ru-RU"/>
    </w:rPr>
  </w:style>
  <w:style w:type="paragraph" w:customStyle="1" w:styleId="o">
    <w:name w:val="o"/>
    <w:basedOn w:val="a"/>
    <w:rsid w:val="0007118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408</Words>
  <Characters>2328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Archil Lobzhanidze</dc:creator>
  <cp:lastModifiedBy>user</cp:lastModifiedBy>
  <cp:revision>13</cp:revision>
  <cp:lastPrinted>2020-01-21T06:47:00Z</cp:lastPrinted>
  <dcterms:created xsi:type="dcterms:W3CDTF">2020-05-28T08:34:00Z</dcterms:created>
  <dcterms:modified xsi:type="dcterms:W3CDTF">2020-05-28T09:18:00Z</dcterms:modified>
</cp:coreProperties>
</file>