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139" w:rsidRDefault="00CF3139" w:rsidP="00CF3139">
      <w:r>
        <w:t xml:space="preserve">                                                                                                                               Проект</w:t>
      </w:r>
    </w:p>
    <w:p w:rsidR="00CF3139" w:rsidRDefault="00CF3139" w:rsidP="00CF3139">
      <w:pPr>
        <w:jc w:val="right"/>
      </w:pPr>
      <w:r>
        <w:t>Вносят  депутаты</w:t>
      </w:r>
    </w:p>
    <w:p w:rsidR="00CF3139" w:rsidRDefault="00CF3139" w:rsidP="00CF3139">
      <w:pPr>
        <w:jc w:val="right"/>
      </w:pPr>
      <w:r>
        <w:t xml:space="preserve"> Законодательного собрания </w:t>
      </w:r>
    </w:p>
    <w:p w:rsidR="00CF3139" w:rsidRDefault="00CF3139" w:rsidP="00CF3139">
      <w:pPr>
        <w:jc w:val="right"/>
      </w:pPr>
      <w:r>
        <w:t xml:space="preserve">Ленинградской области </w:t>
      </w:r>
    </w:p>
    <w:p w:rsidR="00CF3139" w:rsidRDefault="00CF3139" w:rsidP="00CF3139">
      <w:pPr>
        <w:jc w:val="right"/>
      </w:pPr>
      <w:r>
        <w:t>О.А.Петров и Р.А.Илларионова</w:t>
      </w:r>
    </w:p>
    <w:p w:rsidR="00CF3139" w:rsidRDefault="00CF3139" w:rsidP="00CF3139">
      <w:pPr>
        <w:jc w:val="right"/>
      </w:pPr>
    </w:p>
    <w:p w:rsidR="00CF3139" w:rsidRPr="00354791" w:rsidRDefault="00CF3139" w:rsidP="00CF3139">
      <w:pPr>
        <w:jc w:val="center"/>
        <w:rPr>
          <w:b/>
          <w:sz w:val="28"/>
          <w:szCs w:val="28"/>
        </w:rPr>
      </w:pPr>
      <w:r w:rsidRPr="00354791">
        <w:rPr>
          <w:b/>
          <w:sz w:val="28"/>
          <w:szCs w:val="28"/>
        </w:rPr>
        <w:t>ЛЕНИНГРАДСКАЯ ОБЛАСТЬ</w:t>
      </w:r>
    </w:p>
    <w:p w:rsidR="00CF3139" w:rsidRPr="00354791" w:rsidRDefault="00CF3139" w:rsidP="00CF3139">
      <w:pPr>
        <w:jc w:val="center"/>
        <w:rPr>
          <w:b/>
          <w:sz w:val="28"/>
          <w:szCs w:val="28"/>
        </w:rPr>
      </w:pPr>
    </w:p>
    <w:p w:rsidR="00CF3139" w:rsidRPr="00354791" w:rsidRDefault="00CF3139" w:rsidP="00CF3139">
      <w:pPr>
        <w:jc w:val="center"/>
        <w:rPr>
          <w:b/>
          <w:sz w:val="28"/>
          <w:szCs w:val="28"/>
        </w:rPr>
      </w:pPr>
      <w:r w:rsidRPr="00354791">
        <w:rPr>
          <w:b/>
          <w:sz w:val="28"/>
          <w:szCs w:val="28"/>
        </w:rPr>
        <w:t>ОБЛАСТНОЙ ЗАКОН</w:t>
      </w:r>
    </w:p>
    <w:p w:rsidR="00CF3139" w:rsidRPr="00354791" w:rsidRDefault="00CF3139" w:rsidP="00CF3139">
      <w:pPr>
        <w:jc w:val="center"/>
        <w:rPr>
          <w:b/>
          <w:sz w:val="28"/>
          <w:szCs w:val="28"/>
        </w:rPr>
      </w:pPr>
      <w:r w:rsidRPr="00354791">
        <w:rPr>
          <w:b/>
          <w:sz w:val="28"/>
          <w:szCs w:val="28"/>
        </w:rPr>
        <w:t>О внесении изменения в статью 6 областного закона «О проведении публичных мероприятий на территории Ленинградской области»</w:t>
      </w:r>
    </w:p>
    <w:p w:rsidR="00CF3139" w:rsidRDefault="00CF3139" w:rsidP="00CF3139">
      <w:pPr>
        <w:jc w:val="center"/>
        <w:rPr>
          <w:sz w:val="28"/>
          <w:szCs w:val="28"/>
        </w:rPr>
      </w:pPr>
    </w:p>
    <w:p w:rsidR="00CF3139" w:rsidRDefault="00CF3139" w:rsidP="00CF313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Ленинградской области</w:t>
      </w:r>
    </w:p>
    <w:p w:rsidR="00CF3139" w:rsidRDefault="00CF3139" w:rsidP="00CF3139">
      <w:pPr>
        <w:jc w:val="center"/>
        <w:rPr>
          <w:sz w:val="28"/>
          <w:szCs w:val="28"/>
        </w:rPr>
      </w:pPr>
      <w:r>
        <w:rPr>
          <w:sz w:val="28"/>
          <w:szCs w:val="28"/>
        </w:rPr>
        <w:t>«___» ________ 2020 года</w:t>
      </w:r>
    </w:p>
    <w:p w:rsidR="00CF3139" w:rsidRDefault="00CF3139" w:rsidP="00CF3139">
      <w:pPr>
        <w:jc w:val="center"/>
        <w:rPr>
          <w:sz w:val="28"/>
          <w:szCs w:val="28"/>
        </w:rPr>
      </w:pPr>
    </w:p>
    <w:p w:rsidR="00CF3139" w:rsidRDefault="00CF3139" w:rsidP="00CF313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Статья 1</w:t>
      </w: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статью 6 областного закона от 13 апреля 2015 года № 35-оз «О проведении публичных мероприятий на территории Ленинградской области» (с изменениями, внесенными областным законом от 14 июля 2016 года № 56-оз) изменение, исключив в абзаце втором слова «зданиям, занимаемым органами государственной власти, органами местного самоуправления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>.</w:t>
      </w: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Статья 2</w:t>
      </w: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через 10 дней после его официального опубликования.</w:t>
      </w: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А. Дрозденко</w:t>
      </w: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Pr="00354791" w:rsidRDefault="00CF3139" w:rsidP="00CF31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54791">
        <w:rPr>
          <w:b/>
          <w:sz w:val="28"/>
          <w:szCs w:val="28"/>
        </w:rPr>
        <w:lastRenderedPageBreak/>
        <w:t>ПОЯСНИТЕЛЬНАЯ ЗАПИСКА</w:t>
      </w:r>
    </w:p>
    <w:p w:rsidR="00CF3139" w:rsidRDefault="00CF3139" w:rsidP="00CF3139">
      <w:pPr>
        <w:jc w:val="center"/>
        <w:rPr>
          <w:sz w:val="28"/>
          <w:szCs w:val="28"/>
        </w:rPr>
      </w:pPr>
      <w:r w:rsidRPr="00354791">
        <w:rPr>
          <w:b/>
          <w:sz w:val="28"/>
          <w:szCs w:val="28"/>
        </w:rPr>
        <w:t>к проекту областного закона «О внесении изменения в статью 6 областного закона «О проведении публичных мероприятий на территории Ленинградской области»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Частью 2 статьи 8 Федерального закона от 19 июня 2004 года № 54-ФЗ «О собраниях, митингах, демонстрациях, шествиях и пикетированиях» (далее – Федеральный закон № 54-ФЗ) определены места, в которых запрещается проведение публичных мероприятий. К ним относятся: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1) территории, непосредственно прилегающие к опасным производственным объектам и к иным объектам, эксплуатация которых требует соблюдения специальных правил техники безопасности;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 xml:space="preserve">2) путепроводы, железнодорожные магистрали и полосы отвода железных дорог, </w:t>
      </w:r>
      <w:proofErr w:type="spellStart"/>
      <w:r w:rsidRPr="00354791">
        <w:rPr>
          <w:sz w:val="28"/>
          <w:szCs w:val="28"/>
        </w:rPr>
        <w:t>нефт</w:t>
      </w:r>
      <w:proofErr w:type="gramStart"/>
      <w:r w:rsidRPr="00354791">
        <w:rPr>
          <w:sz w:val="28"/>
          <w:szCs w:val="28"/>
        </w:rPr>
        <w:t>е</w:t>
      </w:r>
      <w:proofErr w:type="spellEnd"/>
      <w:r w:rsidRPr="00354791">
        <w:rPr>
          <w:sz w:val="28"/>
          <w:szCs w:val="28"/>
        </w:rPr>
        <w:t>-</w:t>
      </w:r>
      <w:proofErr w:type="gramEnd"/>
      <w:r w:rsidRPr="00354791">
        <w:rPr>
          <w:sz w:val="28"/>
          <w:szCs w:val="28"/>
        </w:rPr>
        <w:t xml:space="preserve">, </w:t>
      </w:r>
      <w:proofErr w:type="spellStart"/>
      <w:r w:rsidRPr="00354791">
        <w:rPr>
          <w:sz w:val="28"/>
          <w:szCs w:val="28"/>
        </w:rPr>
        <w:t>газо</w:t>
      </w:r>
      <w:proofErr w:type="spellEnd"/>
      <w:r w:rsidRPr="00354791">
        <w:rPr>
          <w:sz w:val="28"/>
          <w:szCs w:val="28"/>
        </w:rPr>
        <w:t>- и продуктопроводов, высоковольтных линий электропередачи;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3) территории, непосредственно прилегающие к резиденциям Президента Российской Федерации, к зданиям, занимаемым судами, к территориям и зданиям учреждений, исполняющих наказание в виде лишения свободы;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4) пограничная зона, если отсутствует специальное разрешение уполномоченных на то пограничных органов.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 xml:space="preserve">Частью 2.2 статьи 8 Федерального закона № 54-ФЗ определено, что в целях защиты прав и свобод человека и гражданина, обеспечения законности, правопорядка, общественной безопасности законом субъекта Российской Федерации могут дополнительно определяться места, в которых запрещается проведение собраний, митингов, шествий, демонстраций, в том </w:t>
      </w:r>
      <w:proofErr w:type="gramStart"/>
      <w:r w:rsidRPr="00354791">
        <w:rPr>
          <w:sz w:val="28"/>
          <w:szCs w:val="28"/>
        </w:rPr>
        <w:t>числе</w:t>
      </w:r>
      <w:proofErr w:type="gramEnd"/>
      <w:r w:rsidRPr="00354791">
        <w:rPr>
          <w:sz w:val="28"/>
          <w:szCs w:val="28"/>
        </w:rPr>
        <w:t xml:space="preserve"> если проведение публичных мероприятий в указанных местах может повлечь нарушение функционирования объектов жизнеобеспечения, транспортной или социальной инфраструктуры, связи, создать помехи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Статьей 6 областного закона от 13 апреля 2015 года № 35-оз «О проведении публичных мероприятий на территории Ленинградской области» (далее – областной закон № 35-оз) к таким местам отнесены: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- территории, непосредственно прилегающие к зданиям, занимаемым органами государственной власти, органами местного самоуправления, зданиям дошкольных образовательных и общеобразовательных организаций, зданиям иных организаций, осуществляющих деятельность в сфере воспитания и развития несовершеннолетних, организации их отдыха и оздоровления, медицинского обеспечения, социальной защиты и социального обслуживания, зданиям больниц, авт</w:t>
      </w:r>
      <w:proofErr w:type="gramStart"/>
      <w:r w:rsidRPr="00354791">
        <w:rPr>
          <w:sz w:val="28"/>
          <w:szCs w:val="28"/>
        </w:rPr>
        <w:t>о-</w:t>
      </w:r>
      <w:proofErr w:type="gramEnd"/>
      <w:r w:rsidRPr="00354791">
        <w:rPr>
          <w:sz w:val="28"/>
          <w:szCs w:val="28"/>
        </w:rPr>
        <w:t xml:space="preserve"> и железнодорожных вокзалов;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- территории, непосредственно прилегающие к культовым зданиям и сооружениям;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- участки территорий перед зданиями культурно-массового и торгового назначения в случае, если участники предполагаемого публичного мероприятия заполнят более четверти всего участка;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lastRenderedPageBreak/>
        <w:t>- территории городских площадей, парков и садов в случае, если участники предполагаемого публичного мероприятия заполнят более четверти территории площади, участка парка или сада, на которой планируется проведение публичного мероприятия;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- пешеходные участки дорог общего пользования при условии, что участники (участник) предполагаемого публичного мероприятия занимают (занимает) более трети пешеходной зоны.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54791">
        <w:rPr>
          <w:sz w:val="28"/>
          <w:szCs w:val="28"/>
        </w:rPr>
        <w:t>Постановлением Конституционного Суда</w:t>
      </w:r>
      <w:r>
        <w:rPr>
          <w:sz w:val="28"/>
          <w:szCs w:val="28"/>
        </w:rPr>
        <w:t xml:space="preserve"> Российской Федерации от 1 ноября 2019 года № 33-П</w:t>
      </w:r>
      <w:r w:rsidRPr="00354791">
        <w:rPr>
          <w:sz w:val="28"/>
          <w:szCs w:val="28"/>
        </w:rPr>
        <w:t xml:space="preserve"> признаны не соответствующими Конституции Российской Федерации положения пункта 6 статьи 5 Закона Республики Коми «О некоторых вопросах проведения публичных мероприятий в Республике Коми», предусматривающие установление общего запрета на проведение собраний, митингов, шествий и демонстраций в местах, расположенных в радиусе 50 метров от входа в здания, занимаемые органами государственной власти</w:t>
      </w:r>
      <w:proofErr w:type="gramEnd"/>
      <w:r w:rsidRPr="00354791">
        <w:rPr>
          <w:sz w:val="28"/>
          <w:szCs w:val="28"/>
        </w:rPr>
        <w:t xml:space="preserve"> Республики Коми, государственными органами Республики Коми, органами местного самоуправления в Республике Коми и государственными учреждениями Республики Коми.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 xml:space="preserve">По мнению </w:t>
      </w:r>
      <w:proofErr w:type="gramStart"/>
      <w:r w:rsidRPr="00354791">
        <w:rPr>
          <w:sz w:val="28"/>
          <w:szCs w:val="28"/>
        </w:rPr>
        <w:t>Конституционного</w:t>
      </w:r>
      <w:proofErr w:type="gramEnd"/>
      <w:r w:rsidRPr="00354791">
        <w:rPr>
          <w:sz w:val="28"/>
          <w:szCs w:val="28"/>
        </w:rPr>
        <w:t xml:space="preserve"> Суда, установление такого запрета означает, по сути, введение непреодолимого барьера для реализации права на свободу мирных собраний вблизи любых (представительных, исполнительно-распорядительных, контрольных и др.) органов региональной и муниципальной власти, а также любых республиканских государственных учреждений по соображениям защиты прав и свобод человека и гражданина, обеспечения законности, правопорядка и общественной безопасности.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54791">
        <w:rPr>
          <w:sz w:val="28"/>
          <w:szCs w:val="28"/>
        </w:rPr>
        <w:t xml:space="preserve">Как указал Конституционный Суд, такое законодательное регулирование не согласуется с </w:t>
      </w:r>
      <w:hyperlink r:id="rId4" w:history="1">
        <w:r w:rsidRPr="00354791">
          <w:rPr>
            <w:sz w:val="28"/>
            <w:szCs w:val="28"/>
          </w:rPr>
          <w:t>частью 1 статьи 1</w:t>
        </w:r>
      </w:hyperlink>
      <w:r w:rsidRPr="00354791">
        <w:rPr>
          <w:sz w:val="28"/>
          <w:szCs w:val="28"/>
        </w:rPr>
        <w:t xml:space="preserve"> и </w:t>
      </w:r>
      <w:hyperlink r:id="rId5" w:history="1">
        <w:r w:rsidRPr="00354791">
          <w:rPr>
            <w:sz w:val="28"/>
            <w:szCs w:val="28"/>
          </w:rPr>
          <w:t>частью 2.2 статьи 8</w:t>
        </w:r>
      </w:hyperlink>
      <w:r w:rsidRPr="00354791">
        <w:rPr>
          <w:sz w:val="28"/>
          <w:szCs w:val="28"/>
        </w:rPr>
        <w:t xml:space="preserve"> Федерального закона № 54-ФЗ, однозначно ориентирующими субъекты Российской Федерации на то, что делегированное им полномочие по дополнительному определению в своих законах мест, в которых запрещается проведение собраний, митингов, шествий и демонстраций, предполагает их связанность при установлении соответствующих мест не общими, объявленными федеральным</w:t>
      </w:r>
      <w:proofErr w:type="gramEnd"/>
      <w:r w:rsidRPr="00354791">
        <w:rPr>
          <w:sz w:val="28"/>
          <w:szCs w:val="28"/>
        </w:rPr>
        <w:t xml:space="preserve"> законодателем целями защиты прав и свобод человека и гражданина, обеспечения законности, правопорядка, общественной безопасности, а конкретными обстоятельствами, характерными для тех или иных субъектов Российской Федерации, и не наделяет их правом введения абстрактных запретов, имеющих первичный </w:t>
      </w:r>
      <w:proofErr w:type="spellStart"/>
      <w:r w:rsidRPr="00354791">
        <w:rPr>
          <w:sz w:val="28"/>
          <w:szCs w:val="28"/>
        </w:rPr>
        <w:t>нормообразующий</w:t>
      </w:r>
      <w:proofErr w:type="spellEnd"/>
      <w:r w:rsidRPr="00354791">
        <w:rPr>
          <w:sz w:val="28"/>
          <w:szCs w:val="28"/>
        </w:rPr>
        <w:t xml:space="preserve"> характер.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54791">
        <w:rPr>
          <w:sz w:val="28"/>
          <w:szCs w:val="28"/>
        </w:rPr>
        <w:t xml:space="preserve">Конституционный Суд также обратил внимание на то, что из содержания пункта «б» части 1 статьи 72 и части 2 статьи 76 Конституции Российской Федерации следует, что законодательные акты субъектов Российской Федерации по вопросам защиты прав и свобод могут иметь исключительно вторичный характер, производный от базового регулирования, устанавливаемого </w:t>
      </w:r>
      <w:hyperlink r:id="rId6" w:history="1">
        <w:r w:rsidRPr="00354791">
          <w:rPr>
            <w:sz w:val="28"/>
            <w:szCs w:val="28"/>
          </w:rPr>
          <w:t>Конституцией</w:t>
        </w:r>
      </w:hyperlink>
      <w:r w:rsidRPr="00354791">
        <w:rPr>
          <w:sz w:val="28"/>
          <w:szCs w:val="28"/>
        </w:rPr>
        <w:t xml:space="preserve"> Российской Федерации и федеральными законами.</w:t>
      </w:r>
      <w:proofErr w:type="gramEnd"/>
      <w:r w:rsidRPr="00354791">
        <w:rPr>
          <w:sz w:val="28"/>
          <w:szCs w:val="28"/>
        </w:rPr>
        <w:t xml:space="preserve"> Они не должны противоречить федеральным законам ни формально, ни по существу, а также не должны приводить к снижению содержащихся в федеральных законах гарантий осуществления </w:t>
      </w:r>
      <w:r w:rsidRPr="00354791">
        <w:rPr>
          <w:sz w:val="28"/>
          <w:szCs w:val="28"/>
        </w:rPr>
        <w:lastRenderedPageBreak/>
        <w:t>прав и свобод человека и гражданина, поскольку именно на федеральном законодателе лежит обязанность закрепления основных условий их реализации. В противном случае законы субъектов Российской Федерации будут нарушать конституционные условия ограничения прав и свобод.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54791">
        <w:rPr>
          <w:sz w:val="28"/>
          <w:szCs w:val="28"/>
        </w:rPr>
        <w:t xml:space="preserve">Следовательно, установление законодателем Республики Коми общего запрета проведения собраний, митингов, шествий и демонстраций в местах, находящихся в радиусе 50 метров от входа в здания, занимаемые органами государственной власти Республики Коми, государственными органами Республики Коми, органами местного самоуправления в Республике Коми, государственными учреждениями Республики Коми, - в то время как Федеральный </w:t>
      </w:r>
      <w:hyperlink r:id="rId7" w:history="1">
        <w:r w:rsidRPr="00354791">
          <w:rPr>
            <w:sz w:val="28"/>
            <w:szCs w:val="28"/>
          </w:rPr>
          <w:t>закон</w:t>
        </w:r>
      </w:hyperlink>
      <w:r w:rsidRPr="00354791">
        <w:rPr>
          <w:sz w:val="28"/>
          <w:szCs w:val="28"/>
        </w:rPr>
        <w:t xml:space="preserve"> № 154-ФЗ не предусматривает подобного рода запретов на проведение публичных мероприятий</w:t>
      </w:r>
      <w:proofErr w:type="gramEnd"/>
      <w:r w:rsidRPr="00354791">
        <w:rPr>
          <w:sz w:val="28"/>
          <w:szCs w:val="28"/>
        </w:rPr>
        <w:t xml:space="preserve"> вблизи федеральных государственных органов, государственных органов субъектов Российской Федерации и органов местного самоуправления (за исключением территорий, непосредственно прилегающих к резиденциям Президента Российской Федерации и к зданиям, занимаемым судами) - выходит за пределы законодательных полномочий субъектов Российской Федерации и свидетельствует о несоответствии такого запрета Конституции Российской Федерации.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54791">
        <w:rPr>
          <w:sz w:val="28"/>
          <w:szCs w:val="28"/>
        </w:rPr>
        <w:t xml:space="preserve">В силу </w:t>
      </w:r>
      <w:hyperlink r:id="rId8" w:history="1">
        <w:r w:rsidRPr="00354791">
          <w:rPr>
            <w:sz w:val="28"/>
            <w:szCs w:val="28"/>
          </w:rPr>
          <w:t>статьи 87</w:t>
        </w:r>
      </w:hyperlink>
      <w:r w:rsidRPr="00354791">
        <w:rPr>
          <w:sz w:val="28"/>
          <w:szCs w:val="28"/>
        </w:rPr>
        <w:t xml:space="preserve"> Федерального конституционного закона от 21 июля 1994 года № 1-ФКЗ «О Конституционном Суде Российской Федерации» признание не соответствующими </w:t>
      </w:r>
      <w:hyperlink r:id="rId9" w:history="1">
        <w:r w:rsidRPr="00354791">
          <w:rPr>
            <w:sz w:val="28"/>
            <w:szCs w:val="28"/>
          </w:rPr>
          <w:t>Конституции</w:t>
        </w:r>
      </w:hyperlink>
      <w:r w:rsidRPr="00354791">
        <w:rPr>
          <w:sz w:val="28"/>
          <w:szCs w:val="28"/>
        </w:rPr>
        <w:t xml:space="preserve"> Российской Федерации отдельных положений нормативного акта субъекта Российской Федерации является основанием для отмены или изменения в установленном порядке органами государственной власти других субъектов Российской Федерации положений принятых ими нормативных актов, содержащих такие же нормы, какие были признаны Конституционным</w:t>
      </w:r>
      <w:proofErr w:type="gramEnd"/>
      <w:r w:rsidRPr="00354791">
        <w:rPr>
          <w:sz w:val="28"/>
          <w:szCs w:val="28"/>
        </w:rPr>
        <w:t xml:space="preserve"> Судом Российской Федерации </w:t>
      </w:r>
      <w:proofErr w:type="gramStart"/>
      <w:r w:rsidRPr="00354791">
        <w:rPr>
          <w:sz w:val="28"/>
          <w:szCs w:val="28"/>
        </w:rPr>
        <w:t>неконституционными</w:t>
      </w:r>
      <w:proofErr w:type="gramEnd"/>
      <w:r w:rsidRPr="00354791">
        <w:rPr>
          <w:sz w:val="28"/>
          <w:szCs w:val="28"/>
        </w:rPr>
        <w:t>.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54791">
        <w:rPr>
          <w:sz w:val="28"/>
          <w:szCs w:val="28"/>
        </w:rPr>
        <w:t>С учетом изложенного признание не соответствующим Конституции Российской Федерации пункта 6 статьи 5 Закона Республики Коми «О некоторых вопросах проведения публичных мероприятий в Республике Коми» требует внесения соответствующих изменений  в статью 6 областного закона № 35-оз (по крайней мере, в ту ее часть, которая касается установления запрета на проведение публичных мероприятий на территориях, непосредственно прилегающих к зданиям, занимаемым органами государственной власти</w:t>
      </w:r>
      <w:proofErr w:type="gramEnd"/>
      <w:r w:rsidRPr="00354791">
        <w:rPr>
          <w:sz w:val="28"/>
          <w:szCs w:val="28"/>
        </w:rPr>
        <w:t xml:space="preserve"> и органами местного самоуправления).</w:t>
      </w: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С учетом изложенного представленным законопроектом предлагается отменить действие указанного запрета путем исключения из содержания статьи 6 областного закона № 35-оз слов «зданиям, занимаемым органами государственной власти и органами местного самоуправления».</w:t>
      </w: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 Законодательного собрания                                      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О.А.Петров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Р.А.Илларионова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Pr="00354791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54791">
        <w:rPr>
          <w:b/>
          <w:sz w:val="28"/>
          <w:szCs w:val="28"/>
        </w:rPr>
        <w:t>СПРАВКА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54791"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1. Конституция Российской Федерации;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2. Федеральный закон от 19 июня 2004 года № 54-ФЗ «О собраниях, митингах, демонстрациях, шествиях и пикетированиях»;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>3. Областной закон от 13 апреля 2015 года № 35-оз «О проведении публичных мероприятий на территории Ленинградской области»;</w:t>
      </w:r>
    </w:p>
    <w:p w:rsidR="00CF3139" w:rsidRPr="00354791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 xml:space="preserve">4. Областной </w:t>
      </w:r>
      <w:hyperlink r:id="rId10" w:history="1">
        <w:r w:rsidRPr="00354791">
          <w:rPr>
            <w:sz w:val="28"/>
            <w:szCs w:val="28"/>
          </w:rPr>
          <w:t>закон</w:t>
        </w:r>
      </w:hyperlink>
      <w:r w:rsidRPr="00354791">
        <w:rPr>
          <w:sz w:val="28"/>
          <w:szCs w:val="28"/>
        </w:rPr>
        <w:t xml:space="preserve"> от 15 апреля 2011 года № 18-оз «О порядке проведения публичных мероприятий на объектах транспортной инфраструктуры, используемых для транспорта общего пользования»;</w:t>
      </w: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4791">
        <w:rPr>
          <w:sz w:val="28"/>
          <w:szCs w:val="28"/>
        </w:rPr>
        <w:t xml:space="preserve">5. </w:t>
      </w:r>
      <w:proofErr w:type="gramStart"/>
      <w:r w:rsidRPr="00354791">
        <w:rPr>
          <w:sz w:val="28"/>
          <w:szCs w:val="28"/>
        </w:rPr>
        <w:t>Постановление Правительства Ленинградской области от 9 декабря 2014 года № 575 «Об утверждении Перечня единых специально отведенных или приспособленных для коллективного обсуждения общественно значимых вопросов и выражения общественных настроений,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единых специально отведенных или приспособленных для коллективного обсуждения общественно значимых вопросов и выражения общественных настроений, для</w:t>
      </w:r>
      <w:proofErr w:type="gramEnd"/>
      <w:r w:rsidRPr="00354791">
        <w:rPr>
          <w:sz w:val="28"/>
          <w:szCs w:val="28"/>
        </w:rPr>
        <w:t xml:space="preserve"> </w:t>
      </w:r>
      <w:proofErr w:type="gramStart"/>
      <w:r w:rsidRPr="00354791">
        <w:rPr>
          <w:sz w:val="28"/>
          <w:szCs w:val="28"/>
        </w:rPr>
        <w:t>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характера, а также для проведения встреч депутатов Государственной Думы Федерального Собрания Российской Федерации и депутатов Законодательного собрания Ленинградской области с избирателями</w:t>
      </w:r>
      <w:r>
        <w:t xml:space="preserve"> </w:t>
      </w:r>
      <w:r w:rsidRPr="00354791">
        <w:rPr>
          <w:sz w:val="28"/>
          <w:szCs w:val="28"/>
        </w:rPr>
        <w:t xml:space="preserve">мест на территории Ленинградской области </w:t>
      </w:r>
      <w:r>
        <w:rPr>
          <w:sz w:val="28"/>
          <w:szCs w:val="28"/>
        </w:rPr>
        <w:t xml:space="preserve">и определении </w:t>
      </w:r>
      <w:hyperlink r:id="rId11" w:history="1">
        <w:r w:rsidRPr="00354791">
          <w:rPr>
            <w:sz w:val="28"/>
            <w:szCs w:val="28"/>
          </w:rPr>
          <w:t>перечня</w:t>
        </w:r>
      </w:hyperlink>
      <w:r>
        <w:rPr>
          <w:sz w:val="28"/>
          <w:szCs w:val="28"/>
        </w:rPr>
        <w:t xml:space="preserve"> помещений, находящихся в собственности Ленинградской области, предоставляемых для проведения встреч депутатов Государственной Думы Федерального Собрания Российской Федерации</w:t>
      </w:r>
      <w:proofErr w:type="gramEnd"/>
      <w:r>
        <w:rPr>
          <w:sz w:val="28"/>
          <w:szCs w:val="28"/>
        </w:rPr>
        <w:t xml:space="preserve"> и депутатов Законодательного собрания Ленинградской области с избирателями и порядка их предоставления».</w:t>
      </w: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 Законодательного собрания                                      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О.А.Петров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Р.А.Илларионова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3139" w:rsidRPr="007D27C3" w:rsidRDefault="00CF3139" w:rsidP="00CF3139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27C3">
        <w:rPr>
          <w:b/>
          <w:sz w:val="28"/>
          <w:szCs w:val="28"/>
        </w:rPr>
        <w:t>ПЕРЕЧЕНЬ</w:t>
      </w:r>
    </w:p>
    <w:p w:rsidR="00CF3139" w:rsidRPr="00354791" w:rsidRDefault="00CF3139" w:rsidP="00CF3139">
      <w:pPr>
        <w:jc w:val="center"/>
        <w:rPr>
          <w:b/>
          <w:sz w:val="28"/>
          <w:szCs w:val="28"/>
        </w:rPr>
      </w:pPr>
      <w:r w:rsidRPr="007D27C3">
        <w:rPr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354791">
        <w:rPr>
          <w:b/>
          <w:sz w:val="28"/>
          <w:szCs w:val="28"/>
        </w:rPr>
        <w:t>«О внесении изменения в статью 6 областного закона «О проведении публичных мероприятий на территории Ленинградской области»</w:t>
      </w:r>
    </w:p>
    <w:p w:rsidR="00CF3139" w:rsidRDefault="00CF3139" w:rsidP="00CF3139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4761">
        <w:rPr>
          <w:sz w:val="28"/>
          <w:szCs w:val="28"/>
        </w:rPr>
        <w:t xml:space="preserve">Принятие настоящего областного закона не потребует отмены, изменения или дополнения действующих на территории Ленинградской области нормативных правовых актов. </w:t>
      </w:r>
    </w:p>
    <w:p w:rsidR="00CF3139" w:rsidRDefault="00CF3139" w:rsidP="00CF31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 Законодательного собрания                                      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О.А.Петров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Р.А.Илларионова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CF3139" w:rsidRDefault="00CF3139" w:rsidP="00CF3139">
      <w:pPr>
        <w:jc w:val="center"/>
        <w:rPr>
          <w:b/>
          <w:sz w:val="28"/>
          <w:szCs w:val="28"/>
        </w:rPr>
      </w:pPr>
      <w:r w:rsidRPr="007C4761">
        <w:rPr>
          <w:b/>
          <w:sz w:val="28"/>
          <w:szCs w:val="28"/>
        </w:rPr>
        <w:t xml:space="preserve"> о разработке нормативных правовых актов, принятие которых необходимо для реализации </w:t>
      </w:r>
      <w:r>
        <w:rPr>
          <w:b/>
          <w:sz w:val="28"/>
          <w:szCs w:val="28"/>
        </w:rPr>
        <w:t xml:space="preserve">областного </w:t>
      </w:r>
      <w:r w:rsidRPr="007C4761">
        <w:rPr>
          <w:b/>
          <w:sz w:val="28"/>
          <w:szCs w:val="28"/>
        </w:rPr>
        <w:t>закона</w:t>
      </w:r>
      <w:r>
        <w:rPr>
          <w:b/>
          <w:sz w:val="28"/>
          <w:szCs w:val="28"/>
        </w:rPr>
        <w:t xml:space="preserve"> </w:t>
      </w:r>
      <w:r w:rsidRPr="00354791">
        <w:rPr>
          <w:b/>
          <w:sz w:val="28"/>
          <w:szCs w:val="28"/>
        </w:rPr>
        <w:t>«О внесении изменения в статью 6 областного закона «О проведении публичных мероприятий на территории Ленинградской области»</w:t>
      </w: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C4761">
        <w:rPr>
          <w:sz w:val="28"/>
          <w:szCs w:val="28"/>
        </w:rPr>
        <w:t>Для реализации настоящего областного закона не потребуется разработка новых нормативных правовых актов.</w:t>
      </w: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 Законодательного собрания                                      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О.А.Петров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Р.А.Илларионова</w:t>
      </w: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CF3139" w:rsidRDefault="00CF3139" w:rsidP="00CF31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областного закона </w:t>
      </w:r>
      <w:r w:rsidRPr="00354791">
        <w:rPr>
          <w:b/>
          <w:sz w:val="28"/>
          <w:szCs w:val="28"/>
        </w:rPr>
        <w:t>«О внесении изменения в статью 6 областного закона «О проведении публичных мероприятий на территории Ленинградской области»</w:t>
      </w: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C4761">
        <w:rPr>
          <w:sz w:val="28"/>
          <w:szCs w:val="28"/>
        </w:rPr>
        <w:t>Для реализации настоящего областного закона не потребуется привлечения дополнительных средств областного бюджета Ленинградской области.</w:t>
      </w:r>
    </w:p>
    <w:p w:rsidR="00CF3139" w:rsidRDefault="00CF3139" w:rsidP="00CF313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 Законодательного собрания                                      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О.А.Петров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Р.А.Илларионова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3139" w:rsidRDefault="00CF3139" w:rsidP="00CF3139"/>
    <w:sectPr w:rsidR="00CF3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CF3139"/>
    <w:rsid w:val="00C26716"/>
    <w:rsid w:val="00CF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31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4B6214DF32106D1541CBF6F3C1BBD8E0F17C514B99E6E370C6216EBC8B80AFEE1705A438F6BB83FF68D7F1015060CC1AD5BB545B095649C522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24B6214DF32106D1541CBF6F3C1BBD8E0F1775C4B99E6E370C6216EBC8B80AFFC175DA83AF3A187FC7D81A044C02C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4B6214DF32106D1541CBF6F3C1BBD8E1F9785142CBB1E121932F6BB4DBDABFF85E0AA026F7BE98FF6382CA29M" TargetMode="External"/><Relationship Id="rId11" Type="http://schemas.openxmlformats.org/officeDocument/2006/relationships/hyperlink" Target="consultantplus://offline/ref=7588970C1E8C614E7FFB43543E53171CDD27F8E452160579DC2DC2FFAB1E1D300F05AA4BA8C7465C90717DDE4E24EE38F60F9BB805ACB44FI4N5O" TargetMode="External"/><Relationship Id="rId5" Type="http://schemas.openxmlformats.org/officeDocument/2006/relationships/hyperlink" Target="consultantplus://offline/ref=D24B6214DF32106D1541CBF6F3C1BBD8E0F1775C4B99E6E370C6216EBC8B80AFEE1705A438F6BE80F568D7F1015060CC1AD5BB545B095649C522M" TargetMode="External"/><Relationship Id="rId10" Type="http://schemas.openxmlformats.org/officeDocument/2006/relationships/hyperlink" Target="consultantplus://offline/ref=C27FC8FD91EC845DD444C44755106398CEDD14F939AAFC400BA71288EEDD572DEFD8EB734BE6A6B3F9595D4D83jCwDN" TargetMode="External"/><Relationship Id="rId4" Type="http://schemas.openxmlformats.org/officeDocument/2006/relationships/hyperlink" Target="consultantplus://offline/ref=D24B6214DF32106D1541CBF6F3C1BBD8E0F1775C4B99E6E370C6216EBC8B80AFEE1705A438F6BF87FC68D7F1015060CC1AD5BB545B095649C522M" TargetMode="External"/><Relationship Id="rId9" Type="http://schemas.openxmlformats.org/officeDocument/2006/relationships/hyperlink" Target="consultantplus://offline/ref=D24B6214DF32106D1541CBF6F3C1BBD8E1F9785142CBB1E121932F6BB4DBDABFF85E0AA026F7BE98FF6382CA2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2195</Words>
  <Characters>12512</Characters>
  <Application>Microsoft Office Word</Application>
  <DocSecurity>0</DocSecurity>
  <Lines>104</Lines>
  <Paragraphs>29</Paragraphs>
  <ScaleCrop>false</ScaleCrop>
  <Company>Hewlett-Packard Company</Company>
  <LinksUpToDate>false</LinksUpToDate>
  <CharactersWithSpaces>14678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2020-01-30T06:13:00Z</dcterms:created>
  <dcterms:modified xsi:type="dcterms:W3CDTF">2020-01-30T06:17:00Z</dcterms:modified>
</cp:coreProperties>
</file>