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E176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областного закона </w:t>
      </w:r>
      <w:r w:rsidR="00E176EA" w:rsidRPr="00E176EA">
        <w:rPr>
          <w:rFonts w:ascii="Times New Roman" w:hAnsi="Times New Roman"/>
          <w:b/>
          <w:bCs/>
          <w:sz w:val="28"/>
          <w:szCs w:val="28"/>
        </w:rPr>
        <w:t>«О внесении изменений в областной закон «Социальный кодекс  Ленинградской области» и статью 1 областного закона  «О приостановлении действия отдельных положений статьи 1.7 областного закона «Социальный кодекс Ленинградской области»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176EA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E176EA" w:rsidRPr="00E176EA">
        <w:rPr>
          <w:rFonts w:ascii="Times New Roman" w:hAnsi="Times New Roman"/>
          <w:bCs/>
          <w:sz w:val="28"/>
          <w:szCs w:val="28"/>
        </w:rPr>
        <w:t>«О внесении изменений в областной закон «Социальный кодекс  Ленинградской области» и статью 1 областного закона «О приостановлении действия отдельных положений статьи 1.7 областного закона «Социальный кодекс Ленинградской области»</w:t>
      </w:r>
      <w:r w:rsidR="00E176EA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E176EA" w:rsidRPr="00E176EA">
        <w:rPr>
          <w:rFonts w:ascii="Times New Roman" w:hAnsi="Times New Roman"/>
          <w:bCs/>
          <w:sz w:val="28"/>
          <w:szCs w:val="28"/>
        </w:rPr>
        <w:t>«О внесении изменений в областной закон «Социальный кодекс  Ленинградской области» и статью 1 областного закона «О приостановлении действия отдельных положений статьи 1.7 областного закона «Социальный кодекс Ленинградской области»</w:t>
      </w:r>
      <w:r w:rsidR="00E176EA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RP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F59C3"/>
    <w:rsid w:val="002908D3"/>
    <w:rsid w:val="002F6F59"/>
    <w:rsid w:val="004E69BC"/>
    <w:rsid w:val="00662D3A"/>
    <w:rsid w:val="007A2C79"/>
    <w:rsid w:val="0087381D"/>
    <w:rsid w:val="008C4F80"/>
    <w:rsid w:val="00E176EA"/>
    <w:rsid w:val="00F002D9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Семенюк Татьяна Николаевна</cp:lastModifiedBy>
  <cp:revision>2</cp:revision>
  <dcterms:created xsi:type="dcterms:W3CDTF">2019-12-02T12:28:00Z</dcterms:created>
  <dcterms:modified xsi:type="dcterms:W3CDTF">2019-12-02T12:28:00Z</dcterms:modified>
</cp:coreProperties>
</file>