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D83" w:rsidRDefault="006C0D83" w:rsidP="006C0D8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488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БОСНОВАНИЕ</w:t>
      </w:r>
    </w:p>
    <w:p w:rsidR="006C0D83" w:rsidRDefault="006C0D83" w:rsidP="006C0D8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5488">
        <w:rPr>
          <w:rFonts w:ascii="Times New Roman" w:hAnsi="Times New Roman" w:cs="Times New Roman"/>
          <w:b/>
          <w:sz w:val="28"/>
          <w:szCs w:val="28"/>
        </w:rPr>
        <w:t>необходимости принятия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C0D83" w:rsidRPr="00B53D13" w:rsidRDefault="006C0D83" w:rsidP="004074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3D13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="0040744C" w:rsidRPr="00C95D84">
        <w:rPr>
          <w:rFonts w:ascii="Times New Roman" w:hAnsi="Times New Roman" w:cs="Times New Roman"/>
          <w:b/>
          <w:sz w:val="28"/>
          <w:szCs w:val="28"/>
        </w:rPr>
        <w:t>О</w:t>
      </w:r>
      <w:r w:rsidR="0040744C">
        <w:rPr>
          <w:rFonts w:ascii="Times New Roman" w:hAnsi="Times New Roman" w:cs="Times New Roman"/>
          <w:b/>
          <w:sz w:val="28"/>
          <w:szCs w:val="28"/>
        </w:rPr>
        <w:t xml:space="preserve"> применении инвестиционного налогового вычета по налогу на прибыль организаций на территории Ленинградской области для отдельных категорий</w:t>
      </w:r>
      <w:proofErr w:type="gramEnd"/>
      <w:r w:rsidR="0040744C">
        <w:rPr>
          <w:rFonts w:ascii="Times New Roman" w:hAnsi="Times New Roman" w:cs="Times New Roman"/>
          <w:b/>
          <w:sz w:val="28"/>
          <w:szCs w:val="28"/>
        </w:rPr>
        <w:t xml:space="preserve"> налогоплательщиков</w:t>
      </w:r>
      <w:r w:rsidRPr="00B53D13">
        <w:rPr>
          <w:rFonts w:ascii="Times New Roman" w:hAnsi="Times New Roman" w:cs="Times New Roman"/>
          <w:b/>
          <w:sz w:val="28"/>
          <w:szCs w:val="28"/>
        </w:rPr>
        <w:t>»</w:t>
      </w:r>
    </w:p>
    <w:p w:rsidR="006C0D83" w:rsidRDefault="006C0D83" w:rsidP="006C0D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C90" w:rsidRPr="00E25304" w:rsidRDefault="006C0D83" w:rsidP="00DF7C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005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Pr="007A7ABF">
        <w:rPr>
          <w:rFonts w:ascii="Times New Roman" w:hAnsi="Times New Roman" w:cs="Times New Roman"/>
          <w:sz w:val="28"/>
          <w:szCs w:val="28"/>
        </w:rPr>
        <w:t>«</w:t>
      </w:r>
      <w:r w:rsidR="0040744C" w:rsidRPr="0040744C">
        <w:rPr>
          <w:rFonts w:ascii="Times New Roman" w:hAnsi="Times New Roman" w:cs="Times New Roman"/>
          <w:sz w:val="28"/>
          <w:szCs w:val="28"/>
        </w:rPr>
        <w:t>О применении инвестиционного налогового вычета по налогу на прибыль организаций на территории Ленинградской области для отдельных категорий налогоплательщиков</w:t>
      </w:r>
      <w:r w:rsidRPr="007A7ABF">
        <w:rPr>
          <w:rFonts w:ascii="Times New Roman" w:hAnsi="Times New Roman" w:cs="Times New Roman"/>
          <w:sz w:val="28"/>
          <w:szCs w:val="28"/>
        </w:rPr>
        <w:t xml:space="preserve">» </w:t>
      </w:r>
      <w:r w:rsidR="0040744C">
        <w:rPr>
          <w:rFonts w:ascii="Times New Roman" w:hAnsi="Times New Roman" w:cs="Times New Roman"/>
          <w:sz w:val="28"/>
          <w:szCs w:val="28"/>
        </w:rPr>
        <w:t>(далее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C9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роект</w:t>
      </w:r>
      <w:r w:rsidR="00A019D0">
        <w:rPr>
          <w:rFonts w:ascii="Times New Roman" w:hAnsi="Times New Roman" w:cs="Times New Roman"/>
          <w:sz w:val="28"/>
          <w:szCs w:val="28"/>
        </w:rPr>
        <w:t xml:space="preserve"> закона</w:t>
      </w:r>
      <w:r>
        <w:rPr>
          <w:rFonts w:ascii="Times New Roman" w:hAnsi="Times New Roman" w:cs="Times New Roman"/>
          <w:sz w:val="28"/>
          <w:szCs w:val="28"/>
        </w:rPr>
        <w:t xml:space="preserve">) подготовлен в целях </w:t>
      </w:r>
      <w:r w:rsidR="00DF7C90" w:rsidRPr="0004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повышения инвестиционной привлекательности </w:t>
      </w:r>
      <w:r w:rsidR="00DF7C90" w:rsidRPr="0040744C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DF7C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обеспечения </w:t>
      </w:r>
      <w:r w:rsidR="00DF7C90" w:rsidRPr="00E25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притока инвестиций в экономику региона, </w:t>
      </w:r>
      <w:r w:rsidR="00A019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F7C90" w:rsidRPr="00E25304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создания условий для перевооружения предприятий.</w:t>
      </w:r>
    </w:p>
    <w:p w:rsidR="00DF7C90" w:rsidRPr="00E25304" w:rsidRDefault="00DF7C90" w:rsidP="00DF7C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304">
        <w:rPr>
          <w:rFonts w:ascii="Times New Roman" w:hAnsi="Times New Roman" w:cs="Times New Roman"/>
          <w:sz w:val="28"/>
          <w:szCs w:val="28"/>
        </w:rPr>
        <w:t xml:space="preserve">Согласно Стратегии социально-экономического развития </w:t>
      </w:r>
      <w:r w:rsidRPr="00E25304">
        <w:rPr>
          <w:rFonts w:ascii="Times New Roman" w:hAnsi="Times New Roman" w:cs="Times New Roman"/>
          <w:sz w:val="28"/>
          <w:szCs w:val="28"/>
        </w:rPr>
        <w:br/>
        <w:t xml:space="preserve">Ленинградской области на период до 2030 года, утвержденной областным законом Ленинградской области от 08.08.2016 № 76-оз </w:t>
      </w:r>
      <w:r w:rsidR="00E359F1">
        <w:rPr>
          <w:rFonts w:ascii="Times New Roman" w:hAnsi="Times New Roman" w:cs="Times New Roman"/>
          <w:sz w:val="28"/>
          <w:szCs w:val="28"/>
        </w:rPr>
        <w:t>(далее – Стратегия 2030</w:t>
      </w:r>
      <w:r w:rsidRPr="00E25304">
        <w:rPr>
          <w:rFonts w:ascii="Times New Roman" w:hAnsi="Times New Roman" w:cs="Times New Roman"/>
          <w:sz w:val="28"/>
          <w:szCs w:val="28"/>
        </w:rPr>
        <w:t>), одним</w:t>
      </w:r>
      <w:r w:rsidR="00842384" w:rsidRPr="00E25304">
        <w:rPr>
          <w:rFonts w:ascii="Times New Roman" w:hAnsi="Times New Roman" w:cs="Times New Roman"/>
          <w:sz w:val="28"/>
          <w:szCs w:val="28"/>
        </w:rPr>
        <w:t xml:space="preserve"> </w:t>
      </w:r>
      <w:r w:rsidRPr="00E25304">
        <w:rPr>
          <w:rFonts w:ascii="Times New Roman" w:hAnsi="Times New Roman" w:cs="Times New Roman"/>
          <w:sz w:val="28"/>
          <w:szCs w:val="28"/>
        </w:rPr>
        <w:t xml:space="preserve">из направлений социально-экономической политики Ленинградской области является </w:t>
      </w:r>
      <w:r w:rsidRPr="00E253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устойчивого экономического роста</w:t>
      </w:r>
      <w:r w:rsidR="00BF69CA" w:rsidRPr="00E253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25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F7C90" w:rsidRPr="00E25304" w:rsidRDefault="00DF7C90" w:rsidP="00E253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3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рамках выполнения задач, обозначенных в Стратегии 2030, планируется </w:t>
      </w:r>
      <w:r w:rsidR="00842384" w:rsidRPr="00E25304">
        <w:rPr>
          <w:rFonts w:ascii="Times New Roman" w:hAnsi="Times New Roman" w:cs="Times New Roman"/>
          <w:sz w:val="28"/>
          <w:szCs w:val="28"/>
        </w:rPr>
        <w:t xml:space="preserve"> развитие </w:t>
      </w:r>
      <w:r w:rsidR="00C42C3A" w:rsidRPr="00E253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</w:t>
      </w:r>
      <w:r w:rsidR="00C42C3A" w:rsidRPr="00E25304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C42C3A" w:rsidRPr="00E253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42C3A" w:rsidRPr="00E25304">
        <w:rPr>
          <w:rFonts w:ascii="Times New Roman" w:hAnsi="Times New Roman" w:cs="Times New Roman"/>
          <w:sz w:val="28"/>
          <w:szCs w:val="28"/>
        </w:rPr>
        <w:t>современного промышленного производства продукци</w:t>
      </w:r>
      <w:r w:rsidR="00AD0E57" w:rsidRPr="00E25304">
        <w:rPr>
          <w:rFonts w:ascii="Times New Roman" w:hAnsi="Times New Roman" w:cs="Times New Roman"/>
          <w:sz w:val="28"/>
          <w:szCs w:val="28"/>
        </w:rPr>
        <w:t>и высокой добавленной стоимости</w:t>
      </w:r>
      <w:r w:rsidR="003828DE" w:rsidRPr="00E25304">
        <w:rPr>
          <w:rFonts w:ascii="Times New Roman" w:hAnsi="Times New Roman" w:cs="Times New Roman"/>
          <w:sz w:val="28"/>
          <w:szCs w:val="28"/>
        </w:rPr>
        <w:t xml:space="preserve">, </w:t>
      </w:r>
      <w:r w:rsidR="003828DE" w:rsidRPr="00E253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эффективность</w:t>
      </w:r>
      <w:r w:rsidRPr="00E253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828DE" w:rsidRPr="00E253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которого</w:t>
      </w:r>
      <w:r w:rsidRPr="00E253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D0E57" w:rsidRPr="00E253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зависи</w:t>
      </w:r>
      <w:r w:rsidR="00C42C3A" w:rsidRPr="00E253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</w:t>
      </w:r>
      <w:r w:rsidRPr="00E253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253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E253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 обновления технологической и материальной базы соответствующих отраслей промышленности.</w:t>
      </w:r>
    </w:p>
    <w:p w:rsidR="00DF7C90" w:rsidRPr="00E25304" w:rsidRDefault="00DF7C90" w:rsidP="00DF7C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304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Указом Президента Российской</w:t>
      </w:r>
      <w:r w:rsidR="00E35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 от 07.05.2018 № 204 </w:t>
      </w:r>
      <w:r w:rsidR="00E359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25304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национальных целях и стратегических задачах развития Российской Федерации на период до 2024 года» в качестве одной из национальных целей установлено вхождение Российской Федерации в число пяти крупнейших экономик мира и обеспечение темпов экономического роста выше мировых.</w:t>
      </w:r>
    </w:p>
    <w:p w:rsidR="003828DE" w:rsidRPr="00E25304" w:rsidRDefault="003828DE" w:rsidP="003828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253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Введение </w:t>
      </w:r>
      <w:r w:rsidR="008C5164" w:rsidRPr="00E2530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инвестиционного налогового вычета по налогу на прибыль организаций </w:t>
      </w:r>
      <w:r w:rsidRPr="00E2530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территории </w:t>
      </w:r>
      <w:r w:rsidRPr="00E25304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E2530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рассматривается в качестве инструмента для реализации указанных задач.</w:t>
      </w:r>
    </w:p>
    <w:p w:rsidR="003828DE" w:rsidRPr="00E25304" w:rsidRDefault="006C0D83" w:rsidP="00DB2F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304">
        <w:rPr>
          <w:rFonts w:ascii="Times New Roman" w:hAnsi="Times New Roman" w:cs="Times New Roman"/>
          <w:sz w:val="28"/>
          <w:szCs w:val="28"/>
        </w:rPr>
        <w:t xml:space="preserve">Федеральным законом от 3 августа 2018 года № 302-ФЗ «О внесении изменений в части первую и вторую Налогового кодекса Российской Федерации» </w:t>
      </w:r>
      <w:r w:rsidRPr="00E25304">
        <w:rPr>
          <w:rFonts w:ascii="Times New Roman" w:hAnsi="Times New Roman" w:cs="Times New Roman"/>
          <w:sz w:val="28"/>
          <w:szCs w:val="28"/>
        </w:rPr>
        <w:br/>
        <w:t xml:space="preserve">(далее – закон № 302-ФЗ) меняется подход к праву субъектов Российской Федерации устанавливать пониженную ставку по налогу на прибыль организаций, подлежащему зачислению в бюджет субъекта Российской Федерации. </w:t>
      </w:r>
      <w:r w:rsidRPr="00E25304">
        <w:rPr>
          <w:rFonts w:ascii="Times New Roman" w:hAnsi="Times New Roman" w:cs="Times New Roman"/>
          <w:sz w:val="28"/>
          <w:szCs w:val="28"/>
        </w:rPr>
        <w:br/>
        <w:t>В соответствии с пунктом 1 статьи 284 Налогового кодекса Российской Федерации (далее – НК РФ),</w:t>
      </w:r>
      <w:r w:rsidR="00E25304">
        <w:rPr>
          <w:rFonts w:ascii="Times New Roman" w:hAnsi="Times New Roman" w:cs="Times New Roman"/>
          <w:sz w:val="28"/>
          <w:szCs w:val="28"/>
        </w:rPr>
        <w:t xml:space="preserve"> субъекты Российской Федерации </w:t>
      </w:r>
      <w:r w:rsidRPr="00E25304">
        <w:rPr>
          <w:rFonts w:ascii="Times New Roman" w:hAnsi="Times New Roman" w:cs="Times New Roman"/>
          <w:sz w:val="28"/>
          <w:szCs w:val="28"/>
        </w:rPr>
        <w:t xml:space="preserve">с 2019 года </w:t>
      </w:r>
      <w:r w:rsidR="00E25304">
        <w:rPr>
          <w:rFonts w:ascii="Times New Roman" w:hAnsi="Times New Roman" w:cs="Times New Roman"/>
          <w:sz w:val="28"/>
          <w:szCs w:val="28"/>
        </w:rPr>
        <w:br/>
      </w:r>
      <w:r w:rsidRPr="00E25304">
        <w:rPr>
          <w:rFonts w:ascii="Times New Roman" w:hAnsi="Times New Roman" w:cs="Times New Roman"/>
          <w:sz w:val="28"/>
          <w:szCs w:val="28"/>
        </w:rPr>
        <w:t xml:space="preserve">не вправе устанавливать пониженную ставку по налогу на прибыль организаций, подлежащему зачислению в бюджет субъекта Российской Федерации, для отдельных категорий налогоплательщиков, за исключением случаев, предусмотренных главой 25 НК РФ. При этом пониженные ставки по налогу </w:t>
      </w:r>
      <w:r w:rsidR="00A019D0">
        <w:rPr>
          <w:rFonts w:ascii="Times New Roman" w:hAnsi="Times New Roman" w:cs="Times New Roman"/>
          <w:sz w:val="28"/>
          <w:szCs w:val="28"/>
        </w:rPr>
        <w:br/>
      </w:r>
      <w:r w:rsidRPr="00E25304">
        <w:rPr>
          <w:rFonts w:ascii="Times New Roman" w:hAnsi="Times New Roman" w:cs="Times New Roman"/>
          <w:sz w:val="28"/>
          <w:szCs w:val="28"/>
        </w:rPr>
        <w:t>на прибыль организаций, которые установлены законом субъекта Российской Федерации до 1 января 2018 года, подлежат применению налогоплательщиками до даты окончания ср</w:t>
      </w:r>
      <w:r w:rsidR="00E25304">
        <w:rPr>
          <w:rFonts w:ascii="Times New Roman" w:hAnsi="Times New Roman" w:cs="Times New Roman"/>
          <w:sz w:val="28"/>
          <w:szCs w:val="28"/>
        </w:rPr>
        <w:t xml:space="preserve">ока их действия, но не позднее </w:t>
      </w:r>
      <w:r w:rsidRPr="00E25304">
        <w:rPr>
          <w:rFonts w:ascii="Times New Roman" w:hAnsi="Times New Roman" w:cs="Times New Roman"/>
          <w:sz w:val="28"/>
          <w:szCs w:val="28"/>
        </w:rPr>
        <w:t>1 января 2023 года.</w:t>
      </w:r>
    </w:p>
    <w:p w:rsidR="003828DE" w:rsidRPr="00E25304" w:rsidRDefault="003828DE" w:rsidP="00382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304">
        <w:rPr>
          <w:rFonts w:ascii="Times New Roman" w:hAnsi="Times New Roman" w:cs="Times New Roman"/>
          <w:sz w:val="28"/>
          <w:szCs w:val="28"/>
        </w:rPr>
        <w:lastRenderedPageBreak/>
        <w:t>Таким образом, механизм инвестиционного налогового вычета является одним из основных инструментов реализации, предусмотренных НК РФ полномочий Ленинградской области как субъекта Российской Федерации, в части установления налоговых преференций по налогу на прибыль организаций.</w:t>
      </w:r>
    </w:p>
    <w:p w:rsidR="003828DE" w:rsidRPr="00E25304" w:rsidRDefault="003828DE" w:rsidP="00382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304">
        <w:rPr>
          <w:rFonts w:ascii="Times New Roman" w:hAnsi="Times New Roman" w:cs="Times New Roman"/>
          <w:sz w:val="28"/>
          <w:szCs w:val="28"/>
        </w:rPr>
        <w:t xml:space="preserve">В соответствии с поручением Президента Российской Федерации </w:t>
      </w:r>
      <w:r w:rsidRPr="00E25304">
        <w:rPr>
          <w:rFonts w:ascii="Times New Roman" w:hAnsi="Times New Roman" w:cs="Times New Roman"/>
          <w:sz w:val="28"/>
          <w:szCs w:val="28"/>
        </w:rPr>
        <w:br/>
        <w:t xml:space="preserve">от 23.02.2019 № Пр-277, утвержденного по итогам проведения 06.02.2019 форума Общероссийской общественной организации «Деловая Россия», субъектам Российской Федерации предложено рассмотреть </w:t>
      </w:r>
      <w:r w:rsidRPr="00E253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вопрос о </w:t>
      </w:r>
      <w:r w:rsidRPr="00E25304">
        <w:rPr>
          <w:rFonts w:ascii="Times New Roman" w:hAnsi="Times New Roman" w:cs="Times New Roman"/>
          <w:sz w:val="28"/>
          <w:szCs w:val="28"/>
        </w:rPr>
        <w:t>предоставлении налогоплательщикам инвестиционных налоговых вычетов в целях стимулирования обновления их основных фондов.</w:t>
      </w:r>
    </w:p>
    <w:p w:rsidR="005B21EC" w:rsidRDefault="00A019D0" w:rsidP="00821AA5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GB"/>
        </w:rPr>
        <w:t>В результате,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роект закона</w:t>
      </w:r>
      <w:r w:rsidR="003828DE" w:rsidRPr="00E253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предусматривает введение инвестиционного налогового вычета по налогу на прибыль организаций для организаций, </w:t>
      </w:r>
      <w:r w:rsidR="003828DE" w:rsidRPr="00E25304">
        <w:rPr>
          <w:rFonts w:ascii="Times New Roman" w:hAnsi="Times New Roman" w:cs="Times New Roman"/>
          <w:sz w:val="28"/>
          <w:szCs w:val="28"/>
        </w:rPr>
        <w:t>осуществляющих экономическую деятельность в соответствии с кодами Общероссийского классификатора видов экономической деятельности</w:t>
      </w:r>
      <w:r w:rsidR="005B21EC">
        <w:rPr>
          <w:rFonts w:ascii="Times New Roman" w:hAnsi="Times New Roman" w:cs="Times New Roman"/>
          <w:sz w:val="28"/>
          <w:szCs w:val="28"/>
        </w:rPr>
        <w:t xml:space="preserve"> </w:t>
      </w:r>
      <w:r w:rsidR="005B21EC">
        <w:rPr>
          <w:rFonts w:ascii="Times New Roman" w:hAnsi="Times New Roman" w:cs="Times New Roman"/>
          <w:sz w:val="28"/>
          <w:szCs w:val="28"/>
        </w:rPr>
        <w:br/>
        <w:t xml:space="preserve">(далее – ВЭД) </w:t>
      </w:r>
      <w:r w:rsidR="00E25304" w:rsidRPr="00E25304">
        <w:rPr>
          <w:rFonts w:ascii="Times New Roman" w:hAnsi="Times New Roman" w:cs="Times New Roman"/>
          <w:sz w:val="28"/>
          <w:szCs w:val="28"/>
        </w:rPr>
        <w:t>ОК 029-2014 (КДЕС</w:t>
      </w:r>
      <w:proofErr w:type="gramStart"/>
      <w:r w:rsidR="00E25304" w:rsidRPr="00E25304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="00E25304" w:rsidRPr="00E25304">
        <w:rPr>
          <w:rFonts w:ascii="Times New Roman" w:hAnsi="Times New Roman" w:cs="Times New Roman"/>
          <w:sz w:val="28"/>
          <w:szCs w:val="28"/>
        </w:rPr>
        <w:t>ед. 2):</w:t>
      </w:r>
      <w:r w:rsidR="003828DE" w:rsidRPr="00E25304">
        <w:rPr>
          <w:rFonts w:ascii="Times New Roman" w:hAnsi="Times New Roman" w:cs="Times New Roman"/>
          <w:sz w:val="28"/>
          <w:szCs w:val="28"/>
        </w:rPr>
        <w:t xml:space="preserve"> </w:t>
      </w:r>
      <w:r w:rsidR="008C5164" w:rsidRPr="00E25304">
        <w:rPr>
          <w:rFonts w:ascii="Times New Roman" w:hAnsi="Times New Roman" w:cs="Times New Roman"/>
          <w:sz w:val="28"/>
          <w:szCs w:val="28"/>
        </w:rPr>
        <w:t xml:space="preserve">11.07 «Производство безалкогольных напитков, производство минеральных вод и прочих питьевых вод в бутылках», 13 «Производство текстильных изделий», 14 «Производство одежды», 15 «Производство кожи и изделий </w:t>
      </w:r>
      <w:proofErr w:type="gramStart"/>
      <w:r w:rsidR="008C5164" w:rsidRPr="00E25304">
        <w:rPr>
          <w:rFonts w:ascii="Times New Roman" w:hAnsi="Times New Roman" w:cs="Times New Roman"/>
          <w:sz w:val="28"/>
          <w:szCs w:val="28"/>
        </w:rPr>
        <w:t>из кожи», 27 «Производство электрического оборудования», 28 «Производство машин и оборудования, не включенных в другие группировки», 29.1 «Производство автотранспортных средств», 32 «Производство прочих готовых изделий», 63 «Деятельность в области информационных технологий»</w:t>
      </w:r>
      <w:r w:rsidR="005B21EC">
        <w:rPr>
          <w:rFonts w:ascii="Times New Roman" w:hAnsi="Times New Roman" w:cs="Times New Roman"/>
          <w:color w:val="000000" w:themeColor="text1"/>
          <w:sz w:val="28"/>
          <w:szCs w:val="28"/>
        </w:rPr>
        <w:t>, при условии государственной регистрации и осуществлении деятельности на территории Ленинградской области, дохода от одного или нескольких ВЭД составляет в объеме не менее 70 процентов всех доходов и ведения раздельного</w:t>
      </w:r>
      <w:proofErr w:type="gramEnd"/>
      <w:r w:rsidR="005B21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учета доходов (расходов), полученных от таких ВЭД, и доходов (расходов), полученных от иной деятельности. </w:t>
      </w:r>
    </w:p>
    <w:p w:rsidR="005B21EC" w:rsidRPr="005B21EC" w:rsidRDefault="005B21EC" w:rsidP="005B21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821AA5">
        <w:rPr>
          <w:rFonts w:ascii="Times New Roman" w:hAnsi="Times New Roman" w:cs="Times New Roman"/>
          <w:color w:val="000000" w:themeColor="text1"/>
          <w:sz w:val="28"/>
          <w:szCs w:val="28"/>
        </w:rPr>
        <w:t>акже</w:t>
      </w:r>
      <w:r w:rsidR="00821AA5" w:rsidRPr="00821A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право на применение инвестиционного налогового вычета предоставляется организациям, осуществляющим ВЭД в соответствии с разделом С «Обрабатывающие производства» </w:t>
      </w:r>
      <w:r w:rsidRPr="00E25304">
        <w:rPr>
          <w:rFonts w:ascii="Times New Roman" w:hAnsi="Times New Roman" w:cs="Times New Roman"/>
          <w:sz w:val="28"/>
          <w:szCs w:val="28"/>
        </w:rPr>
        <w:t xml:space="preserve">Общероссийского классификатора </w:t>
      </w:r>
      <w:r>
        <w:rPr>
          <w:rFonts w:ascii="Times New Roman" w:hAnsi="Times New Roman" w:cs="Times New Roman"/>
          <w:sz w:val="28"/>
          <w:szCs w:val="28"/>
        </w:rPr>
        <w:t xml:space="preserve">ВЭД </w:t>
      </w:r>
      <w:r w:rsidRPr="00E25304">
        <w:rPr>
          <w:rFonts w:ascii="Times New Roman" w:hAnsi="Times New Roman" w:cs="Times New Roman"/>
          <w:sz w:val="28"/>
          <w:szCs w:val="28"/>
        </w:rPr>
        <w:t>ОК 029-2014 (КДЕС</w:t>
      </w:r>
      <w:proofErr w:type="gramStart"/>
      <w:r w:rsidRPr="00E25304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Pr="00E25304">
        <w:rPr>
          <w:rFonts w:ascii="Times New Roman" w:hAnsi="Times New Roman" w:cs="Times New Roman"/>
          <w:sz w:val="28"/>
          <w:szCs w:val="28"/>
        </w:rPr>
        <w:t xml:space="preserve">ед. 2): </w:t>
      </w:r>
      <w:r w:rsidR="00821AA5" w:rsidRPr="00FD1D5A">
        <w:rPr>
          <w:rFonts w:ascii="Times New Roman" w:hAnsi="Times New Roman" w:cs="Times New Roman"/>
          <w:sz w:val="28"/>
          <w:szCs w:val="28"/>
        </w:rPr>
        <w:t>организациям - участникам национального проекта «Производительнос</w:t>
      </w:r>
      <w:r>
        <w:rPr>
          <w:rFonts w:ascii="Times New Roman" w:hAnsi="Times New Roman" w:cs="Times New Roman"/>
          <w:sz w:val="28"/>
          <w:szCs w:val="28"/>
        </w:rPr>
        <w:t xml:space="preserve">ть труда и поддержка занятости» </w:t>
      </w:r>
      <w:r w:rsidRPr="00700EAB">
        <w:rPr>
          <w:rFonts w:ascii="Times New Roman" w:hAnsi="Times New Roman" w:cs="Times New Roman"/>
          <w:sz w:val="28"/>
          <w:szCs w:val="28"/>
        </w:rPr>
        <w:t>при условии заключения соглашения</w:t>
      </w:r>
      <w:r>
        <w:rPr>
          <w:rFonts w:ascii="Times New Roman" w:hAnsi="Times New Roman" w:cs="Times New Roman"/>
          <w:sz w:val="28"/>
          <w:szCs w:val="28"/>
        </w:rPr>
        <w:t xml:space="preserve"> о вхождении </w:t>
      </w:r>
      <w:r w:rsidRPr="00700EAB">
        <w:rPr>
          <w:rFonts w:ascii="Times New Roman" w:hAnsi="Times New Roman" w:cs="Times New Roman"/>
          <w:sz w:val="28"/>
          <w:szCs w:val="28"/>
        </w:rPr>
        <w:t xml:space="preserve">в региональный проект «Адресная поддержка повышения производительности труда на предприятиях» с уполномоченным органом </w:t>
      </w:r>
      <w:r w:rsidRPr="005F2690">
        <w:rPr>
          <w:rFonts w:ascii="Times New Roman" w:hAnsi="Times New Roman" w:cs="Times New Roman"/>
          <w:sz w:val="28"/>
          <w:szCs w:val="28"/>
        </w:rPr>
        <w:t>исполнительной</w:t>
      </w:r>
      <w:r w:rsidRPr="00700EAB">
        <w:rPr>
          <w:rFonts w:ascii="Times New Roman" w:hAnsi="Times New Roman" w:cs="Times New Roman"/>
          <w:sz w:val="28"/>
          <w:szCs w:val="28"/>
        </w:rPr>
        <w:t xml:space="preserve"> власти Ленинградской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00E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реализующим</w:t>
      </w:r>
      <w:r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700EAB">
        <w:rPr>
          <w:rFonts w:ascii="Times New Roman" w:hAnsi="Times New Roman" w:cs="Times New Roman"/>
          <w:sz w:val="28"/>
          <w:szCs w:val="28"/>
        </w:rPr>
        <w:t>региональный проект «Адресная поддержка повышения производительности труда на предприятиях»;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организациям, государственная регистрация которых осуществлена на территориях </w:t>
      </w:r>
      <w:proofErr w:type="spellStart"/>
      <w:r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Бокс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итогорского</w:t>
      </w:r>
      <w:proofErr w:type="spellEnd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Лодейнопольского</w:t>
      </w:r>
      <w:proofErr w:type="spellEnd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</w:t>
      </w:r>
      <w:proofErr w:type="spellStart"/>
      <w:r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Подпорожского</w:t>
      </w:r>
      <w:proofErr w:type="spellEnd"/>
      <w:r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муниципальных районов Ленинградской области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и</w:t>
      </w:r>
      <w:r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Pr="008B17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монопрофильных</w:t>
      </w:r>
      <w:proofErr w:type="spellEnd"/>
      <w:r w:rsidRPr="008B17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муниципальных образований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Ленинградской области </w:t>
      </w:r>
      <w:r w:rsidRPr="008B17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(моногородов)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</w:t>
      </w:r>
      <w:r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осуществляющим деятельность исключительно на указанных территориях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8C5164" w:rsidRPr="00E25304" w:rsidRDefault="008C5164" w:rsidP="008C51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53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</w:t>
      </w:r>
      <w:r w:rsidRPr="00E253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инвестиционного налогового вычета</w:t>
      </w:r>
      <w:r w:rsidRPr="00E253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предлагается определить </w:t>
      </w:r>
      <w:r w:rsidRPr="00E2530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 уровне 50% расходов на приобретение, создание, модернизацию, реконструкцию, достройку, техническое перевооружение основных средств, относящихся к категории «Машины и оборудование»</w:t>
      </w:r>
      <w:r w:rsidR="00E25304" w:rsidRPr="00E2530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E2530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третьей - десятой</w:t>
      </w:r>
      <w:r w:rsidR="00E25304" w:rsidRPr="00F2467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E25304" w:rsidRPr="00F2467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амортизационным группам</w:t>
      </w:r>
      <w:r w:rsidR="00E2530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согласно Классификации основных средств, включаемых в амортизационные группы, утвержденной постановлением  Правительства Российской Федерации от 1 января 2002 года № 1</w:t>
      </w:r>
      <w:r w:rsidRPr="00E253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8C5164" w:rsidRPr="00E25304" w:rsidRDefault="008C5164" w:rsidP="008C51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253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Ставка налога на прибыль организаций для определения предельной величины </w:t>
      </w:r>
      <w:r w:rsidRPr="00E253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инвестиционного налогового вычета предусмотрена в размере 10%.</w:t>
      </w:r>
    </w:p>
    <w:p w:rsidR="008C5164" w:rsidRPr="00E25304" w:rsidRDefault="008C5164" w:rsidP="008C51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53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Налогоплательщикам предоставлено право </w:t>
      </w:r>
      <w:proofErr w:type="gramStart"/>
      <w:r w:rsidRPr="00E253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переносить</w:t>
      </w:r>
      <w:proofErr w:type="gramEnd"/>
      <w:r w:rsidRPr="00E253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расходы, превысившие </w:t>
      </w:r>
      <w:r w:rsidRPr="00E25304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предельн</w:t>
      </w:r>
      <w:r w:rsidR="00A019D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ую величину в текущем периоде, </w:t>
      </w:r>
      <w:r w:rsidRPr="00E25304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на послед</w:t>
      </w:r>
      <w:r w:rsidR="00200AC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ующие периоды в течение</w:t>
      </w:r>
      <w:r w:rsidRPr="00E25304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четырех последовательных налоговых периодов, что </w:t>
      </w:r>
      <w:r w:rsidRPr="00E2530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позволит предприятиям </w:t>
      </w:r>
      <w:r w:rsidRPr="00E25304">
        <w:rPr>
          <w:rFonts w:ascii="Times New Roman" w:hAnsi="Times New Roman" w:cs="Times New Roman"/>
          <w:sz w:val="28"/>
          <w:szCs w:val="28"/>
        </w:rPr>
        <w:t xml:space="preserve">реинвестировать средства, полученные вследствие уменьшения налоговой нагрузки, </w:t>
      </w:r>
      <w:r w:rsidR="00A019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реализацию инновационных </w:t>
      </w:r>
      <w:r w:rsidRPr="00E25304">
        <w:rPr>
          <w:rFonts w:ascii="Times New Roman" w:hAnsi="Times New Roman" w:cs="Times New Roman"/>
          <w:color w:val="000000" w:themeColor="text1"/>
          <w:sz w:val="28"/>
          <w:szCs w:val="28"/>
        </w:rPr>
        <w:t>и инвестиционных программ, связанных с расширением, м</w:t>
      </w:r>
      <w:r w:rsidR="00A019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одернизацией </w:t>
      </w:r>
      <w:r w:rsidRPr="00E25304">
        <w:rPr>
          <w:rFonts w:ascii="Times New Roman" w:hAnsi="Times New Roman" w:cs="Times New Roman"/>
          <w:color w:val="000000" w:themeColor="text1"/>
          <w:sz w:val="28"/>
          <w:szCs w:val="28"/>
        </w:rPr>
        <w:t>и обновлением производства.</w:t>
      </w:r>
    </w:p>
    <w:p w:rsidR="008C5164" w:rsidRPr="00E25304" w:rsidRDefault="008C5164" w:rsidP="008C51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304">
        <w:rPr>
          <w:rFonts w:ascii="Times New Roman" w:hAnsi="Times New Roman" w:cs="Times New Roman"/>
          <w:sz w:val="28"/>
          <w:szCs w:val="28"/>
        </w:rPr>
        <w:t>По предварительным оценкам расчетный объем недополученных доходов бюджета Ленинградской области по налогу на прибыль организаций в результате введения предлагаемой налоговой льг</w:t>
      </w:r>
      <w:r w:rsidR="00200AC7">
        <w:rPr>
          <w:rFonts w:ascii="Times New Roman" w:hAnsi="Times New Roman" w:cs="Times New Roman"/>
          <w:sz w:val="28"/>
          <w:szCs w:val="28"/>
        </w:rPr>
        <w:t xml:space="preserve">оты составит за 2020 год около </w:t>
      </w:r>
      <w:r w:rsidR="00132A6A">
        <w:rPr>
          <w:rFonts w:ascii="Times New Roman" w:hAnsi="Times New Roman" w:cs="Times New Roman"/>
          <w:sz w:val="28"/>
          <w:szCs w:val="28"/>
        </w:rPr>
        <w:t>396</w:t>
      </w:r>
      <w:r w:rsidRPr="00E253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25304" w:rsidRPr="00E25304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E359F1">
        <w:rPr>
          <w:rFonts w:ascii="Times New Roman" w:hAnsi="Times New Roman" w:cs="Times New Roman"/>
          <w:sz w:val="28"/>
          <w:szCs w:val="28"/>
        </w:rPr>
        <w:t xml:space="preserve"> </w:t>
      </w:r>
      <w:r w:rsidRPr="00E25304">
        <w:rPr>
          <w:rFonts w:ascii="Times New Roman" w:hAnsi="Times New Roman" w:cs="Times New Roman"/>
          <w:sz w:val="28"/>
          <w:szCs w:val="28"/>
        </w:rPr>
        <w:t>руб.</w:t>
      </w:r>
    </w:p>
    <w:p w:rsidR="008C5164" w:rsidRPr="00E25304" w:rsidRDefault="008C5164" w:rsidP="008C51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253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Выпадающие доходы бюджета </w:t>
      </w:r>
      <w:r w:rsidRPr="00E25304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E253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предоставления указанных налоговых льгот будут носить временный характер, введение </w:t>
      </w:r>
      <w:r w:rsidRPr="00E253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инвестиционного налогового вычета обеспечит формирование в регионе благоприятных условий для повышения инвестиционной активности предприятий </w:t>
      </w:r>
      <w:r w:rsidR="00A019D0" w:rsidRPr="00A809F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E253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и, соответственно, приведет к росту объемов налоговых поступлений в региональный бюджет</w:t>
      </w:r>
      <w:r w:rsidRPr="00E253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25304" w:rsidRDefault="008C5164" w:rsidP="00E253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304">
        <w:rPr>
          <w:rFonts w:ascii="Times New Roman" w:hAnsi="Times New Roman" w:cs="Times New Roman"/>
          <w:sz w:val="28"/>
          <w:szCs w:val="28"/>
        </w:rPr>
        <w:t>Инвестиционный налоговый вычет не может применяться</w:t>
      </w:r>
      <w:r w:rsidR="00E25304" w:rsidRPr="00E25304">
        <w:rPr>
          <w:rFonts w:ascii="Times New Roman" w:hAnsi="Times New Roman" w:cs="Times New Roman"/>
          <w:sz w:val="28"/>
          <w:szCs w:val="28"/>
        </w:rPr>
        <w:t>:</w:t>
      </w:r>
      <w:r w:rsidRPr="00E253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21EC" w:rsidRDefault="005B21EC" w:rsidP="00E253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организациями, признанными в соответствии с НК РФ ответственными участниками консолидированных групп налогоплательщиков;</w:t>
      </w:r>
    </w:p>
    <w:p w:rsidR="005B21EC" w:rsidRPr="00E25304" w:rsidRDefault="005B21EC" w:rsidP="00E253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организациями, находящимися в процессе ликвидации в соответствии с гражданским законодательством и (или) банкротства в соответствии с федеральным законом от 26 октября 2002 года № 127-ФЗ «О несостоятельности (банкротстве)»;</w:t>
      </w:r>
    </w:p>
    <w:p w:rsidR="008C5164" w:rsidRPr="00E25304" w:rsidRDefault="00E25304" w:rsidP="00E253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304">
        <w:rPr>
          <w:rFonts w:ascii="Times New Roman" w:hAnsi="Times New Roman" w:cs="Times New Roman"/>
          <w:sz w:val="28"/>
          <w:szCs w:val="28"/>
        </w:rPr>
        <w:t>- организациями</w:t>
      </w:r>
      <w:r w:rsidR="008C5164" w:rsidRPr="00E25304">
        <w:rPr>
          <w:rFonts w:ascii="Times New Roman" w:hAnsi="Times New Roman" w:cs="Times New Roman"/>
          <w:sz w:val="28"/>
          <w:szCs w:val="28"/>
        </w:rPr>
        <w:t xml:space="preserve">, </w:t>
      </w:r>
      <w:r w:rsidRPr="00E25304">
        <w:rPr>
          <w:rFonts w:ascii="Times New Roman" w:hAnsi="Times New Roman" w:cs="Times New Roman"/>
          <w:sz w:val="28"/>
          <w:szCs w:val="28"/>
          <w:lang w:eastAsia="en-US"/>
        </w:rPr>
        <w:t>применяющими</w:t>
      </w:r>
      <w:r w:rsidR="008C5164" w:rsidRPr="00E25304">
        <w:rPr>
          <w:rFonts w:ascii="Times New Roman" w:hAnsi="Times New Roman" w:cs="Times New Roman"/>
          <w:sz w:val="28"/>
          <w:szCs w:val="28"/>
        </w:rPr>
        <w:t xml:space="preserve"> меры государственной поддержки инвестиционной деятельности в Ленинградской области, предусмотренные областным законом от 22 июля 1997 года № 24-оз «О государственной поддержке инвестиционной деятельности в Ленинградской области»;</w:t>
      </w:r>
    </w:p>
    <w:p w:rsidR="008C5164" w:rsidRPr="00E25304" w:rsidRDefault="00E25304" w:rsidP="00E253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304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="008C5164" w:rsidRPr="00E25304">
        <w:rPr>
          <w:rFonts w:ascii="Times New Roman" w:hAnsi="Times New Roman" w:cs="Times New Roman"/>
          <w:sz w:val="28"/>
          <w:szCs w:val="28"/>
          <w:lang w:eastAsia="en-US"/>
        </w:rPr>
        <w:t>организаци</w:t>
      </w:r>
      <w:r w:rsidRPr="00E25304">
        <w:rPr>
          <w:rFonts w:ascii="Times New Roman" w:hAnsi="Times New Roman" w:cs="Times New Roman"/>
          <w:sz w:val="28"/>
          <w:szCs w:val="28"/>
          <w:lang w:eastAsia="en-US"/>
        </w:rPr>
        <w:t>ями, применяющими</w:t>
      </w:r>
      <w:r w:rsidR="008C5164" w:rsidRPr="00E25304">
        <w:rPr>
          <w:rFonts w:ascii="Times New Roman" w:hAnsi="Times New Roman" w:cs="Times New Roman"/>
          <w:sz w:val="28"/>
          <w:szCs w:val="28"/>
          <w:lang w:eastAsia="en-US"/>
        </w:rPr>
        <w:t xml:space="preserve"> режим государственной поддержки, предусмотренный областным законом от 29 декабря 2012 года № 113-оз </w:t>
      </w:r>
      <w:r w:rsidR="00E359F1">
        <w:rPr>
          <w:rFonts w:ascii="Times New Roman" w:hAnsi="Times New Roman" w:cs="Times New Roman"/>
          <w:sz w:val="28"/>
          <w:szCs w:val="28"/>
          <w:lang w:eastAsia="en-US"/>
        </w:rPr>
        <w:br/>
      </w:r>
      <w:r w:rsidR="008C5164" w:rsidRPr="00E25304">
        <w:rPr>
          <w:rFonts w:ascii="Times New Roman" w:hAnsi="Times New Roman" w:cs="Times New Roman"/>
          <w:sz w:val="28"/>
          <w:szCs w:val="28"/>
          <w:lang w:eastAsia="en-US"/>
        </w:rPr>
        <w:t>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области»;</w:t>
      </w:r>
    </w:p>
    <w:p w:rsidR="008C5164" w:rsidRDefault="00E25304" w:rsidP="00E253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5304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="008C5164" w:rsidRPr="00E25304">
        <w:rPr>
          <w:rFonts w:ascii="Times New Roman" w:hAnsi="Times New Roman" w:cs="Times New Roman"/>
          <w:sz w:val="28"/>
          <w:szCs w:val="28"/>
          <w:lang w:eastAsia="en-US"/>
        </w:rPr>
        <w:t>организаци</w:t>
      </w:r>
      <w:r w:rsidRPr="00E25304">
        <w:rPr>
          <w:rFonts w:ascii="Times New Roman" w:hAnsi="Times New Roman" w:cs="Times New Roman"/>
          <w:sz w:val="28"/>
          <w:szCs w:val="28"/>
          <w:lang w:eastAsia="en-US"/>
        </w:rPr>
        <w:t>ями, применяющими</w:t>
      </w:r>
      <w:r w:rsidR="008C5164" w:rsidRPr="00E2530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C5164" w:rsidRPr="00E25304">
        <w:rPr>
          <w:rFonts w:ascii="Times New Roman" w:hAnsi="Times New Roman" w:cs="Times New Roman"/>
          <w:sz w:val="28"/>
          <w:szCs w:val="28"/>
        </w:rPr>
        <w:t xml:space="preserve">меры стимулирования деятельности </w:t>
      </w:r>
      <w:r w:rsidR="00E359F1">
        <w:rPr>
          <w:rFonts w:ascii="Times New Roman" w:hAnsi="Times New Roman" w:cs="Times New Roman"/>
          <w:sz w:val="28"/>
          <w:szCs w:val="28"/>
        </w:rPr>
        <w:br/>
      </w:r>
      <w:r w:rsidR="008C5164" w:rsidRPr="00E25304">
        <w:rPr>
          <w:rFonts w:ascii="Times New Roman" w:hAnsi="Times New Roman" w:cs="Times New Roman"/>
          <w:sz w:val="28"/>
          <w:szCs w:val="28"/>
        </w:rPr>
        <w:t>в сфере промышленности, предусмотренные областным законом Ленинградской области от 29.12.2017 № 93-оз «Об отдельных мерах стимулирования в сфере промышленности Ленинградской области и о внесении изменений в отдельные законодатель</w:t>
      </w:r>
      <w:r w:rsidR="005B21EC">
        <w:rPr>
          <w:rFonts w:ascii="Times New Roman" w:hAnsi="Times New Roman" w:cs="Times New Roman"/>
          <w:sz w:val="28"/>
          <w:szCs w:val="28"/>
        </w:rPr>
        <w:t>ные акты Ленинградской области»;</w:t>
      </w:r>
      <w:proofErr w:type="gramEnd"/>
    </w:p>
    <w:p w:rsidR="005B21EC" w:rsidRPr="00D80F1A" w:rsidRDefault="005B21EC" w:rsidP="005B21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80F1A">
        <w:rPr>
          <w:rFonts w:ascii="Times New Roman" w:hAnsi="Times New Roman" w:cs="Times New Roman"/>
          <w:sz w:val="28"/>
          <w:szCs w:val="28"/>
        </w:rPr>
        <w:t>организациям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80F1A">
        <w:rPr>
          <w:rFonts w:ascii="Times New Roman" w:hAnsi="Times New Roman" w:cs="Times New Roman"/>
          <w:sz w:val="28"/>
          <w:szCs w:val="28"/>
        </w:rPr>
        <w:t>, применяющим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80F1A">
        <w:rPr>
          <w:rFonts w:ascii="Times New Roman" w:hAnsi="Times New Roman" w:cs="Times New Roman"/>
          <w:sz w:val="28"/>
          <w:szCs w:val="28"/>
        </w:rPr>
        <w:t xml:space="preserve"> меры поддержки, предусмотренные областным законом Ленинградской области от 3 февраля 2012 года № 1-оз </w:t>
      </w:r>
      <w:r w:rsidRPr="00D80F1A">
        <w:rPr>
          <w:rFonts w:ascii="Times New Roman" w:hAnsi="Times New Roman" w:cs="Times New Roman"/>
          <w:sz w:val="28"/>
          <w:szCs w:val="28"/>
        </w:rPr>
        <w:br/>
        <w:t xml:space="preserve">«О ставке налога на прибыль организаций для организаций, состоящих на учете </w:t>
      </w:r>
      <w:r w:rsidRPr="00D80F1A">
        <w:rPr>
          <w:rFonts w:ascii="Times New Roman" w:hAnsi="Times New Roman" w:cs="Times New Roman"/>
          <w:sz w:val="28"/>
          <w:szCs w:val="28"/>
        </w:rPr>
        <w:br/>
      </w:r>
      <w:r w:rsidRPr="00D80F1A">
        <w:rPr>
          <w:rFonts w:ascii="Times New Roman" w:hAnsi="Times New Roman" w:cs="Times New Roman"/>
          <w:sz w:val="28"/>
          <w:szCs w:val="28"/>
        </w:rPr>
        <w:lastRenderedPageBreak/>
        <w:t xml:space="preserve">в налоговых органах на территории </w:t>
      </w:r>
      <w:proofErr w:type="spellStart"/>
      <w:r w:rsidRPr="00D80F1A">
        <w:rPr>
          <w:rFonts w:ascii="Times New Roman" w:hAnsi="Times New Roman" w:cs="Times New Roman"/>
          <w:sz w:val="28"/>
          <w:szCs w:val="28"/>
        </w:rPr>
        <w:t>Лодейнопольского</w:t>
      </w:r>
      <w:proofErr w:type="spellEnd"/>
      <w:r w:rsidRPr="00D80F1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80F1A">
        <w:rPr>
          <w:rFonts w:ascii="Times New Roman" w:hAnsi="Times New Roman" w:cs="Times New Roman"/>
          <w:sz w:val="28"/>
          <w:szCs w:val="28"/>
        </w:rPr>
        <w:t>Подпорожского</w:t>
      </w:r>
      <w:proofErr w:type="spellEnd"/>
      <w:r w:rsidRPr="00D80F1A">
        <w:rPr>
          <w:rFonts w:ascii="Times New Roman" w:hAnsi="Times New Roman" w:cs="Times New Roman"/>
          <w:sz w:val="28"/>
          <w:szCs w:val="28"/>
        </w:rPr>
        <w:t xml:space="preserve"> муниципальных районов»;</w:t>
      </w:r>
    </w:p>
    <w:p w:rsidR="005B21EC" w:rsidRDefault="005B21EC" w:rsidP="005B21E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80F1A">
        <w:rPr>
          <w:rFonts w:ascii="Times New Roman" w:hAnsi="Times New Roman" w:cs="Times New Roman"/>
          <w:sz w:val="28"/>
          <w:szCs w:val="28"/>
        </w:rPr>
        <w:t>организациям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80F1A">
        <w:rPr>
          <w:rFonts w:ascii="Times New Roman" w:hAnsi="Times New Roman" w:cs="Times New Roman"/>
          <w:sz w:val="28"/>
          <w:szCs w:val="28"/>
        </w:rPr>
        <w:t>, осуществляющим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80F1A">
        <w:rPr>
          <w:rFonts w:ascii="Times New Roman" w:hAnsi="Times New Roman" w:cs="Times New Roman"/>
          <w:sz w:val="28"/>
          <w:szCs w:val="28"/>
        </w:rPr>
        <w:t xml:space="preserve"> деятельность по развитию индустриальных парков в соответствии с областным законом от 28 июля 2014 года № 52-оз «О мерах государственной поддержки создания и развития индустриальных </w:t>
      </w:r>
      <w:r>
        <w:rPr>
          <w:rFonts w:ascii="Times New Roman" w:hAnsi="Times New Roman" w:cs="Times New Roman"/>
          <w:sz w:val="28"/>
          <w:szCs w:val="28"/>
        </w:rPr>
        <w:t>парков в Ленинградской области»;</w:t>
      </w:r>
    </w:p>
    <w:p w:rsidR="005B21EC" w:rsidRPr="00E25304" w:rsidRDefault="005B21EC" w:rsidP="005B21E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организациями, указанными в пункте 11 статьи 286.1 Налогового кодекса Российской Федерации.</w:t>
      </w:r>
    </w:p>
    <w:p w:rsidR="008C5164" w:rsidRPr="00E25304" w:rsidRDefault="008C5164" w:rsidP="008C51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253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Проект закона вступает в силу </w:t>
      </w:r>
      <w:r w:rsidR="00FE68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истечении одного месяца со дня его официального опубликования и распространяет свое действие на правоотношения, возникшие с 1 января 2020 года, и действует по 31 декабря 2027 года </w:t>
      </w:r>
      <w:r w:rsidRPr="00E25304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включительно</w:t>
      </w:r>
      <w:r w:rsidRPr="00E253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6C0D83" w:rsidRPr="00D60F52" w:rsidRDefault="006C0D83" w:rsidP="00D60F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304">
        <w:rPr>
          <w:rFonts w:ascii="Times New Roman" w:hAnsi="Times New Roman" w:cs="Times New Roman"/>
          <w:sz w:val="28"/>
          <w:szCs w:val="28"/>
        </w:rPr>
        <w:t xml:space="preserve">В соответствии с частью 4 статьи 1 закона Ленинградской области </w:t>
      </w:r>
      <w:r w:rsidRPr="00E25304">
        <w:rPr>
          <w:rFonts w:ascii="Times New Roman" w:hAnsi="Times New Roman" w:cs="Times New Roman"/>
          <w:sz w:val="28"/>
          <w:szCs w:val="28"/>
        </w:rPr>
        <w:br/>
        <w:t>от 16</w:t>
      </w:r>
      <w:r w:rsidR="00A507AB" w:rsidRPr="00E25304">
        <w:rPr>
          <w:rFonts w:ascii="Times New Roman" w:hAnsi="Times New Roman" w:cs="Times New Roman"/>
          <w:sz w:val="28"/>
          <w:szCs w:val="28"/>
        </w:rPr>
        <w:t>.02.</w:t>
      </w:r>
      <w:r w:rsidRPr="00E25304">
        <w:rPr>
          <w:rFonts w:ascii="Times New Roman" w:hAnsi="Times New Roman" w:cs="Times New Roman"/>
          <w:sz w:val="28"/>
          <w:szCs w:val="28"/>
        </w:rPr>
        <w:t>2015</w:t>
      </w:r>
      <w:r w:rsidR="00A507AB" w:rsidRPr="00E25304">
        <w:rPr>
          <w:rFonts w:ascii="Times New Roman" w:hAnsi="Times New Roman" w:cs="Times New Roman"/>
          <w:sz w:val="28"/>
          <w:szCs w:val="28"/>
        </w:rPr>
        <w:t xml:space="preserve"> </w:t>
      </w:r>
      <w:r w:rsidRPr="00E25304">
        <w:rPr>
          <w:rFonts w:ascii="Times New Roman" w:hAnsi="Times New Roman" w:cs="Times New Roman"/>
          <w:sz w:val="28"/>
          <w:szCs w:val="28"/>
        </w:rPr>
        <w:t xml:space="preserve">№ 5-оз «О проведении </w:t>
      </w:r>
      <w:proofErr w:type="gramStart"/>
      <w:r w:rsidRPr="00E25304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нормативных актов Ленинградской области</w:t>
      </w:r>
      <w:proofErr w:type="gramEnd"/>
      <w:r w:rsidRPr="00E25304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Ленинградской области» проведение оценки регулирующего </w:t>
      </w:r>
      <w:r w:rsidRPr="00D60F52">
        <w:rPr>
          <w:rFonts w:ascii="Times New Roman" w:hAnsi="Times New Roman" w:cs="Times New Roman"/>
          <w:sz w:val="28"/>
          <w:szCs w:val="28"/>
        </w:rPr>
        <w:t>воздействия Проекта не требуется.</w:t>
      </w:r>
    </w:p>
    <w:p w:rsidR="006C0D83" w:rsidRPr="00D60F52" w:rsidRDefault="006C0D83" w:rsidP="00D60F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778"/>
        <w:gridCol w:w="4253"/>
      </w:tblGrid>
      <w:tr w:rsidR="00D60F52" w:rsidRPr="00D60F52" w:rsidTr="00ED1A1A">
        <w:tc>
          <w:tcPr>
            <w:tcW w:w="5778" w:type="dxa"/>
            <w:shd w:val="clear" w:color="auto" w:fill="auto"/>
          </w:tcPr>
          <w:p w:rsidR="00D60F52" w:rsidRPr="00D60F52" w:rsidRDefault="00D60F52" w:rsidP="00D60F52">
            <w:pPr>
              <w:spacing w:after="0" w:line="240" w:lineRule="auto"/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7FB2" w:rsidRPr="00D60F52" w:rsidRDefault="00ED1A1A" w:rsidP="003C7FB2">
            <w:pPr>
              <w:spacing w:after="0" w:line="240" w:lineRule="auto"/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 w:rsidRPr="00D60F5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</w:p>
          <w:p w:rsidR="00ED1A1A" w:rsidRDefault="00ED1A1A" w:rsidP="00ED1A1A">
            <w:pPr>
              <w:spacing w:after="0" w:line="240" w:lineRule="auto"/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 w:rsidRPr="00D60F52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</w:t>
            </w:r>
          </w:p>
          <w:p w:rsidR="00D60F52" w:rsidRPr="00D60F52" w:rsidRDefault="00ED1A1A" w:rsidP="00ED1A1A">
            <w:pPr>
              <w:spacing w:after="0" w:line="240" w:lineRule="auto"/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экономического развития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инвестиционной деятельности</w:t>
            </w:r>
            <w:r w:rsidR="00D60F52" w:rsidRPr="00D60F5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4253" w:type="dxa"/>
            <w:shd w:val="clear" w:color="auto" w:fill="auto"/>
          </w:tcPr>
          <w:p w:rsidR="00D60F52" w:rsidRPr="00D60F52" w:rsidRDefault="00D60F52" w:rsidP="00D60F52">
            <w:pPr>
              <w:spacing w:after="0" w:line="240" w:lineRule="auto"/>
              <w:ind w:left="709" w:right="-568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0F52" w:rsidRPr="00D60F52" w:rsidRDefault="00D60F52" w:rsidP="00D60F52">
            <w:pPr>
              <w:tabs>
                <w:tab w:val="left" w:pos="1816"/>
              </w:tabs>
              <w:spacing w:after="0" w:line="240" w:lineRule="auto"/>
              <w:ind w:left="709"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D60F52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  <w:p w:rsidR="00D60F52" w:rsidRPr="00D60F52" w:rsidRDefault="00D60F52" w:rsidP="00D60F52">
            <w:pPr>
              <w:spacing w:after="0" w:line="240" w:lineRule="auto"/>
              <w:ind w:left="709" w:right="-568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1A1A" w:rsidRDefault="00D60F52" w:rsidP="00ED1A1A">
            <w:pPr>
              <w:spacing w:after="0" w:line="240" w:lineRule="auto"/>
              <w:ind w:left="34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60F5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</w:p>
          <w:p w:rsidR="00D60F52" w:rsidRPr="00D60F52" w:rsidRDefault="003C7FB2" w:rsidP="003C7FB2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Ю.Косарева</w:t>
            </w:r>
          </w:p>
        </w:tc>
      </w:tr>
    </w:tbl>
    <w:p w:rsidR="006C0D83" w:rsidRDefault="006C0D83" w:rsidP="00DB2F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C0D83" w:rsidSect="006C0D83">
      <w:footerReference w:type="default" r:id="rId9"/>
      <w:pgSz w:w="11906" w:h="16838"/>
      <w:pgMar w:top="993" w:right="707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734" w:rsidRDefault="005F0734" w:rsidP="006C0D83">
      <w:pPr>
        <w:spacing w:after="0" w:line="240" w:lineRule="auto"/>
      </w:pPr>
      <w:r>
        <w:separator/>
      </w:r>
    </w:p>
  </w:endnote>
  <w:endnote w:type="continuationSeparator" w:id="0">
    <w:p w:rsidR="005F0734" w:rsidRDefault="005F0734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7FB2">
          <w:rPr>
            <w:noProof/>
          </w:rPr>
          <w:t>4</w:t>
        </w:r>
        <w:r>
          <w:fldChar w:fldCharType="end"/>
        </w:r>
      </w:p>
    </w:sdtContent>
  </w:sdt>
  <w:p w:rsidR="006C0D83" w:rsidRDefault="006C0D8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734" w:rsidRDefault="005F0734" w:rsidP="006C0D83">
      <w:pPr>
        <w:spacing w:after="0" w:line="240" w:lineRule="auto"/>
      </w:pPr>
      <w:r>
        <w:separator/>
      </w:r>
    </w:p>
  </w:footnote>
  <w:footnote w:type="continuationSeparator" w:id="0">
    <w:p w:rsidR="005F0734" w:rsidRDefault="005F0734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B7EAA"/>
    <w:rsid w:val="001277BE"/>
    <w:rsid w:val="00132A6A"/>
    <w:rsid w:val="001B6100"/>
    <w:rsid w:val="00200AC7"/>
    <w:rsid w:val="002F6E47"/>
    <w:rsid w:val="003828DE"/>
    <w:rsid w:val="003C7FB2"/>
    <w:rsid w:val="0040744C"/>
    <w:rsid w:val="005B21EC"/>
    <w:rsid w:val="005F0734"/>
    <w:rsid w:val="00622C3E"/>
    <w:rsid w:val="006C0D83"/>
    <w:rsid w:val="006D18D7"/>
    <w:rsid w:val="006F3880"/>
    <w:rsid w:val="00796038"/>
    <w:rsid w:val="007E7FAE"/>
    <w:rsid w:val="00821AA5"/>
    <w:rsid w:val="00842384"/>
    <w:rsid w:val="008C5164"/>
    <w:rsid w:val="00A019D0"/>
    <w:rsid w:val="00A507AB"/>
    <w:rsid w:val="00AD0E57"/>
    <w:rsid w:val="00BF2731"/>
    <w:rsid w:val="00BF69CA"/>
    <w:rsid w:val="00C14E6F"/>
    <w:rsid w:val="00C42C3A"/>
    <w:rsid w:val="00CA139F"/>
    <w:rsid w:val="00D262FB"/>
    <w:rsid w:val="00D60F52"/>
    <w:rsid w:val="00DB2F29"/>
    <w:rsid w:val="00DF7C90"/>
    <w:rsid w:val="00E25304"/>
    <w:rsid w:val="00E359F1"/>
    <w:rsid w:val="00E51872"/>
    <w:rsid w:val="00E61E08"/>
    <w:rsid w:val="00E80197"/>
    <w:rsid w:val="00ED1A1A"/>
    <w:rsid w:val="00F9607B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3F47C-4F88-46CA-BF6C-16AB7AAB5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4</Pages>
  <Words>1410</Words>
  <Characters>8377</Characters>
  <Application>Microsoft Office Word</Application>
  <DocSecurity>0</DocSecurity>
  <Lines>174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Юлия Владимировна Конопенко</cp:lastModifiedBy>
  <cp:revision>21</cp:revision>
  <dcterms:created xsi:type="dcterms:W3CDTF">2019-10-29T15:57:00Z</dcterms:created>
  <dcterms:modified xsi:type="dcterms:W3CDTF">2019-12-05T07:52:00Z</dcterms:modified>
</cp:coreProperties>
</file>