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C7FFD" w:rsidRPr="00681392" w:rsidRDefault="008C7FFD" w:rsidP="008C7FFD">
      <w:pPr>
        <w:pStyle w:val="ConsPlusNormal"/>
        <w:jc w:val="center"/>
        <w:rPr>
          <w:rFonts w:ascii="Times New Roman" w:hAnsi="Times New Roman" w:cs="Times New Roman"/>
          <w:b/>
          <w:sz w:val="27"/>
          <w:szCs w:val="27"/>
        </w:rPr>
      </w:pPr>
      <w:r w:rsidRPr="00681392">
        <w:rPr>
          <w:rFonts w:ascii="Times New Roman" w:hAnsi="Times New Roman" w:cs="Times New Roman"/>
          <w:b/>
          <w:sz w:val="27"/>
          <w:szCs w:val="27"/>
        </w:rPr>
        <w:t xml:space="preserve">СПРАВКА </w:t>
      </w:r>
    </w:p>
    <w:p w:rsidR="008C7FFD" w:rsidRPr="00681392" w:rsidRDefault="008C7FFD" w:rsidP="008C7FFD">
      <w:pPr>
        <w:pStyle w:val="ConsPlusNormal"/>
        <w:jc w:val="center"/>
        <w:rPr>
          <w:rFonts w:ascii="Times New Roman" w:hAnsi="Times New Roman" w:cs="Times New Roman"/>
          <w:b/>
          <w:sz w:val="27"/>
          <w:szCs w:val="27"/>
        </w:rPr>
      </w:pPr>
      <w:r w:rsidRPr="00681392">
        <w:rPr>
          <w:rFonts w:ascii="Times New Roman" w:hAnsi="Times New Roman" w:cs="Times New Roman"/>
          <w:b/>
          <w:sz w:val="27"/>
          <w:szCs w:val="27"/>
        </w:rPr>
        <w:t xml:space="preserve">о состоянии законодательства в сфере </w:t>
      </w:r>
    </w:p>
    <w:p w:rsidR="008C7FFD" w:rsidRPr="00681392" w:rsidRDefault="008C7FFD" w:rsidP="008C7FFD">
      <w:pPr>
        <w:pStyle w:val="ConsPlusNormal"/>
        <w:jc w:val="center"/>
        <w:rPr>
          <w:rFonts w:ascii="Times New Roman" w:hAnsi="Times New Roman" w:cs="Times New Roman"/>
          <w:b/>
          <w:sz w:val="27"/>
          <w:szCs w:val="27"/>
        </w:rPr>
      </w:pPr>
      <w:r w:rsidRPr="00681392">
        <w:rPr>
          <w:rFonts w:ascii="Times New Roman" w:hAnsi="Times New Roman" w:cs="Times New Roman"/>
          <w:b/>
          <w:sz w:val="27"/>
          <w:szCs w:val="27"/>
        </w:rPr>
        <w:t xml:space="preserve">правового регулирования областного закона </w:t>
      </w:r>
      <w:r w:rsidR="002C7C3A" w:rsidRPr="00681392">
        <w:rPr>
          <w:rFonts w:ascii="Times New Roman" w:hAnsi="Times New Roman" w:cs="Times New Roman"/>
          <w:b/>
          <w:sz w:val="27"/>
          <w:szCs w:val="27"/>
        </w:rPr>
        <w:t xml:space="preserve">«О применении инвестиционного налогового вычета по налогу на прибыль организаций </w:t>
      </w:r>
      <w:r w:rsidR="002C7C3A" w:rsidRPr="00681392">
        <w:rPr>
          <w:rFonts w:ascii="Times New Roman" w:hAnsi="Times New Roman" w:cs="Times New Roman"/>
          <w:b/>
          <w:sz w:val="27"/>
          <w:szCs w:val="27"/>
        </w:rPr>
        <w:br/>
        <w:t>на территории Ленинградской области для отдельных категорий налогоплательщиков»</w:t>
      </w:r>
    </w:p>
    <w:p w:rsidR="008C7FFD" w:rsidRPr="00681392" w:rsidRDefault="008C7FFD" w:rsidP="008C7FFD">
      <w:pPr>
        <w:spacing w:after="0" w:line="240" w:lineRule="auto"/>
        <w:jc w:val="center"/>
        <w:rPr>
          <w:rFonts w:ascii="Times New Roman" w:hAnsi="Times New Roman" w:cs="Times New Roman"/>
          <w:b/>
          <w:sz w:val="27"/>
          <w:szCs w:val="27"/>
        </w:rPr>
      </w:pPr>
    </w:p>
    <w:p w:rsidR="008C7FFD" w:rsidRPr="00681392" w:rsidRDefault="008C7FFD" w:rsidP="008C7FF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proofErr w:type="gramStart"/>
      <w:r w:rsidRPr="00681392">
        <w:rPr>
          <w:rFonts w:ascii="Times New Roman" w:hAnsi="Times New Roman" w:cs="Times New Roman"/>
          <w:sz w:val="27"/>
          <w:szCs w:val="27"/>
        </w:rPr>
        <w:t>В настоящее время в Ленинградской области в сфере льготного налогообложения и поддержки субъектов деятельности в сфере промышленности действует областной закон Ленинградской области от 29 декабря 2012 года №</w:t>
      </w:r>
      <w:r w:rsidR="000352AB" w:rsidRPr="00681392">
        <w:rPr>
          <w:rFonts w:ascii="Times New Roman" w:hAnsi="Times New Roman" w:cs="Times New Roman"/>
          <w:sz w:val="27"/>
          <w:szCs w:val="27"/>
        </w:rPr>
        <w:t> </w:t>
      </w:r>
      <w:r w:rsidRPr="00681392">
        <w:rPr>
          <w:rFonts w:ascii="Times New Roman" w:hAnsi="Times New Roman" w:cs="Times New Roman"/>
          <w:sz w:val="27"/>
          <w:szCs w:val="27"/>
        </w:rPr>
        <w:t>113</w:t>
      </w:r>
      <w:r w:rsidR="000352AB" w:rsidRPr="00681392">
        <w:rPr>
          <w:rFonts w:ascii="Times New Roman" w:hAnsi="Times New Roman" w:cs="Times New Roman"/>
          <w:sz w:val="27"/>
          <w:szCs w:val="27"/>
        </w:rPr>
        <w:noBreakHyphen/>
      </w:r>
      <w:r w:rsidRPr="00681392">
        <w:rPr>
          <w:rFonts w:ascii="Times New Roman" w:hAnsi="Times New Roman" w:cs="Times New Roman"/>
          <w:sz w:val="27"/>
          <w:szCs w:val="27"/>
        </w:rPr>
        <w:t xml:space="preserve">оз «О режиме государственной поддержки организаций, осуществляющих инвестиционную деятельность на территории Ленинградской области, и внесении изменений в отдельные законодательные акты Ленинградской области» (далее – Закон 113-оз). </w:t>
      </w:r>
      <w:proofErr w:type="gramEnd"/>
    </w:p>
    <w:p w:rsidR="008C7FFD" w:rsidRPr="00681392" w:rsidRDefault="008C7FFD" w:rsidP="008C7FF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proofErr w:type="gramStart"/>
      <w:r w:rsidRPr="00681392">
        <w:rPr>
          <w:rFonts w:ascii="Times New Roman" w:hAnsi="Times New Roman" w:cs="Times New Roman"/>
          <w:sz w:val="27"/>
          <w:szCs w:val="27"/>
        </w:rPr>
        <w:t>Федеральным законом от 3 августа 2018 года №</w:t>
      </w:r>
      <w:r w:rsidR="000352AB" w:rsidRPr="00681392">
        <w:rPr>
          <w:rFonts w:ascii="Times New Roman" w:hAnsi="Times New Roman" w:cs="Times New Roman"/>
          <w:sz w:val="27"/>
          <w:szCs w:val="27"/>
        </w:rPr>
        <w:t> </w:t>
      </w:r>
      <w:r w:rsidRPr="00681392">
        <w:rPr>
          <w:rFonts w:ascii="Times New Roman" w:hAnsi="Times New Roman" w:cs="Times New Roman"/>
          <w:sz w:val="27"/>
          <w:szCs w:val="27"/>
        </w:rPr>
        <w:t>302-ФЗ «О внесении изменений в части первую и вторую Налогового кодекса Российской Федерации»</w:t>
      </w:r>
      <w:r w:rsidR="002C7C3A" w:rsidRPr="00681392">
        <w:rPr>
          <w:rFonts w:ascii="Times New Roman" w:hAnsi="Times New Roman" w:cs="Times New Roman"/>
          <w:sz w:val="27"/>
          <w:szCs w:val="27"/>
        </w:rPr>
        <w:t xml:space="preserve"> (далее - Закон № 302-ФЗ)</w:t>
      </w:r>
      <w:r w:rsidRPr="00681392">
        <w:rPr>
          <w:rFonts w:ascii="Times New Roman" w:hAnsi="Times New Roman" w:cs="Times New Roman"/>
          <w:sz w:val="27"/>
          <w:szCs w:val="27"/>
        </w:rPr>
        <w:t xml:space="preserve"> внесены изменения в пункт 1 статьи 284 Налогового кодекса Российской Федерации (далее – НК РФ), согласно которым субъекты Российской Федерации </w:t>
      </w:r>
      <w:r w:rsidR="00681392">
        <w:rPr>
          <w:rFonts w:ascii="Times New Roman" w:hAnsi="Times New Roman" w:cs="Times New Roman"/>
          <w:sz w:val="27"/>
          <w:szCs w:val="27"/>
        </w:rPr>
        <w:br/>
      </w:r>
      <w:r w:rsidRPr="00681392">
        <w:rPr>
          <w:rFonts w:ascii="Times New Roman" w:hAnsi="Times New Roman" w:cs="Times New Roman"/>
          <w:sz w:val="27"/>
          <w:szCs w:val="27"/>
        </w:rPr>
        <w:t>с 2019 года не вправе устанавливать пониженную ставку по налогу на прибыль организаций, подлежащему зачислению в бюджет субъекта</w:t>
      </w:r>
      <w:proofErr w:type="gramEnd"/>
      <w:r w:rsidRPr="00681392">
        <w:rPr>
          <w:rFonts w:ascii="Times New Roman" w:hAnsi="Times New Roman" w:cs="Times New Roman"/>
          <w:sz w:val="27"/>
          <w:szCs w:val="27"/>
        </w:rPr>
        <w:t xml:space="preserve"> Российской Федерации, для отдельных категорий налогоплательщиков, за исключением случаев, предусмотренных главой 25 НК РФ – специальные инвестиционные контракты, региональные инвестиционные проекты, территории опережающего социально-экономического развития. При этом пониженные ставки по налогу на прибыль организаций, которые установлены законом субъекта Российской Федерации </w:t>
      </w:r>
      <w:r w:rsidR="00681392">
        <w:rPr>
          <w:rFonts w:ascii="Times New Roman" w:hAnsi="Times New Roman" w:cs="Times New Roman"/>
          <w:sz w:val="27"/>
          <w:szCs w:val="27"/>
        </w:rPr>
        <w:br/>
      </w:r>
      <w:r w:rsidRPr="00681392">
        <w:rPr>
          <w:rFonts w:ascii="Times New Roman" w:hAnsi="Times New Roman" w:cs="Times New Roman"/>
          <w:sz w:val="27"/>
          <w:szCs w:val="27"/>
        </w:rPr>
        <w:t xml:space="preserve">до 1 января 2018 года, подлежат применению налогоплательщиками до даты окончания срока их действия, но не позднее 1 января 2023 года. </w:t>
      </w:r>
    </w:p>
    <w:p w:rsidR="008C7FFD" w:rsidRPr="00681392" w:rsidRDefault="008C7FFD" w:rsidP="008C7FF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 w:rsidRPr="00681392">
        <w:rPr>
          <w:rFonts w:ascii="Times New Roman" w:hAnsi="Times New Roman" w:cs="Times New Roman"/>
          <w:sz w:val="27"/>
          <w:szCs w:val="27"/>
        </w:rPr>
        <w:t xml:space="preserve">Согласно пункту 6 пункта 1 статьи 6 НК РФ нормативные правовые акты </w:t>
      </w:r>
      <w:r w:rsidRPr="00681392">
        <w:rPr>
          <w:rFonts w:ascii="Times New Roman" w:hAnsi="Times New Roman" w:cs="Times New Roman"/>
          <w:sz w:val="27"/>
          <w:szCs w:val="27"/>
        </w:rPr>
        <w:br/>
        <w:t xml:space="preserve">по вопросам налогов и сборов признаются не соответствующие нормам НК РФ, </w:t>
      </w:r>
      <w:r w:rsidRPr="00681392">
        <w:rPr>
          <w:rFonts w:ascii="Times New Roman" w:hAnsi="Times New Roman" w:cs="Times New Roman"/>
          <w:sz w:val="27"/>
          <w:szCs w:val="27"/>
        </w:rPr>
        <w:br/>
        <w:t xml:space="preserve">если они разрешают или допускают действия, запрещенные НК РФ. Налог </w:t>
      </w:r>
      <w:r w:rsidRPr="00681392">
        <w:rPr>
          <w:rFonts w:ascii="Times New Roman" w:hAnsi="Times New Roman" w:cs="Times New Roman"/>
          <w:sz w:val="27"/>
          <w:szCs w:val="27"/>
        </w:rPr>
        <w:br/>
        <w:t xml:space="preserve">на прибыль организаций в соответствии с пунктом 5 статьи 13 НК РФ является федеральным налогом и все элементы налогообложения по данному налогу, включая налоговые ставки, устанавливаются НК РФ. </w:t>
      </w:r>
      <w:proofErr w:type="gramStart"/>
      <w:r w:rsidRPr="00681392">
        <w:rPr>
          <w:rFonts w:ascii="Times New Roman" w:hAnsi="Times New Roman" w:cs="Times New Roman"/>
          <w:sz w:val="27"/>
          <w:szCs w:val="27"/>
        </w:rPr>
        <w:t xml:space="preserve">С учетом того, что </w:t>
      </w:r>
      <w:r w:rsidR="002C7C3A" w:rsidRPr="00681392">
        <w:rPr>
          <w:rFonts w:ascii="Times New Roman" w:hAnsi="Times New Roman" w:cs="Times New Roman"/>
          <w:sz w:val="27"/>
          <w:szCs w:val="27"/>
        </w:rPr>
        <w:t>Законом № 302-ФЗ</w:t>
      </w:r>
      <w:r w:rsidRPr="00681392">
        <w:rPr>
          <w:rFonts w:ascii="Times New Roman" w:hAnsi="Times New Roman" w:cs="Times New Roman"/>
          <w:sz w:val="27"/>
          <w:szCs w:val="27"/>
        </w:rPr>
        <w:t xml:space="preserve"> предусматриваются переходные положения, определяющие действие во времени пониженных налоговых ставок по налогу на прибыль организаций, установленных законами субъектов Российской Федерации и принятых до 1 января 2018 года, нормы Закона 113-оз в части предоставления пониженных налоговых ставок по налогу на прибыль организаций с 1 января 2023 года </w:t>
      </w:r>
      <w:r w:rsidR="002C7C3A" w:rsidRPr="00681392">
        <w:rPr>
          <w:rFonts w:ascii="Times New Roman" w:hAnsi="Times New Roman" w:cs="Times New Roman"/>
          <w:sz w:val="27"/>
          <w:szCs w:val="27"/>
        </w:rPr>
        <w:t xml:space="preserve">не </w:t>
      </w:r>
      <w:r w:rsidRPr="00681392">
        <w:rPr>
          <w:rFonts w:ascii="Times New Roman" w:hAnsi="Times New Roman" w:cs="Times New Roman"/>
          <w:sz w:val="27"/>
          <w:szCs w:val="27"/>
        </w:rPr>
        <w:t xml:space="preserve">будут </w:t>
      </w:r>
      <w:r w:rsidR="002C7C3A" w:rsidRPr="00681392">
        <w:rPr>
          <w:rFonts w:ascii="Times New Roman" w:hAnsi="Times New Roman" w:cs="Times New Roman"/>
          <w:sz w:val="27"/>
          <w:szCs w:val="27"/>
        </w:rPr>
        <w:t>применяться</w:t>
      </w:r>
      <w:r w:rsidRPr="00681392">
        <w:rPr>
          <w:rFonts w:ascii="Times New Roman" w:hAnsi="Times New Roman" w:cs="Times New Roman"/>
          <w:sz w:val="27"/>
          <w:szCs w:val="27"/>
        </w:rPr>
        <w:t xml:space="preserve">. </w:t>
      </w:r>
      <w:proofErr w:type="gramEnd"/>
    </w:p>
    <w:p w:rsidR="00D262FB" w:rsidRPr="00681392" w:rsidRDefault="008C7FFD" w:rsidP="008C7FF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 w:rsidRPr="00681392">
        <w:rPr>
          <w:rFonts w:ascii="Times New Roman" w:hAnsi="Times New Roman" w:cs="Times New Roman"/>
          <w:sz w:val="27"/>
          <w:szCs w:val="27"/>
        </w:rPr>
        <w:t>В тоже время, принятие законопроекта позволит Ленинградской области заблаговременно, до истечения действия налоговых</w:t>
      </w:r>
      <w:r w:rsidR="000352AB" w:rsidRPr="00681392">
        <w:rPr>
          <w:rFonts w:ascii="Times New Roman" w:hAnsi="Times New Roman" w:cs="Times New Roman"/>
          <w:sz w:val="27"/>
          <w:szCs w:val="27"/>
        </w:rPr>
        <w:t xml:space="preserve"> преференций в рамках Закона </w:t>
      </w:r>
      <w:r w:rsidR="000352AB" w:rsidRPr="00681392">
        <w:rPr>
          <w:rFonts w:ascii="Times New Roman" w:hAnsi="Times New Roman" w:cs="Times New Roman"/>
          <w:sz w:val="27"/>
          <w:szCs w:val="27"/>
        </w:rPr>
        <w:br/>
        <w:t>№ </w:t>
      </w:r>
      <w:r w:rsidRPr="00681392">
        <w:rPr>
          <w:rFonts w:ascii="Times New Roman" w:hAnsi="Times New Roman" w:cs="Times New Roman"/>
          <w:sz w:val="27"/>
          <w:szCs w:val="27"/>
        </w:rPr>
        <w:t>113-оз, запустить новый механизм стимулирования инвестиционной деятельности и предотвратить отсутствие действенных мер государственной поддержки инвесторов.</w:t>
      </w:r>
    </w:p>
    <w:tbl>
      <w:tblPr>
        <w:tblW w:w="10031" w:type="dxa"/>
        <w:tblLook w:val="04A0" w:firstRow="1" w:lastRow="0" w:firstColumn="1" w:lastColumn="0" w:noHBand="0" w:noVBand="1"/>
      </w:tblPr>
      <w:tblGrid>
        <w:gridCol w:w="5778"/>
        <w:gridCol w:w="4253"/>
      </w:tblGrid>
      <w:tr w:rsidR="00BD71D9" w:rsidRPr="00681392" w:rsidTr="007A769F">
        <w:tc>
          <w:tcPr>
            <w:tcW w:w="5778" w:type="dxa"/>
            <w:shd w:val="clear" w:color="auto" w:fill="auto"/>
          </w:tcPr>
          <w:p w:rsidR="00BD71D9" w:rsidRDefault="00BD71D9" w:rsidP="007A769F">
            <w:pPr>
              <w:spacing w:after="0" w:line="240" w:lineRule="auto"/>
              <w:ind w:right="-568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66788" w:rsidRPr="00D60F52" w:rsidRDefault="00466788" w:rsidP="007A769F">
            <w:pPr>
              <w:spacing w:after="0" w:line="240" w:lineRule="auto"/>
              <w:ind w:right="-568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D71D9" w:rsidRPr="00D60F52" w:rsidRDefault="00BD71D9" w:rsidP="007A769F">
            <w:pPr>
              <w:spacing w:after="0" w:line="240" w:lineRule="auto"/>
              <w:ind w:right="-568"/>
              <w:rPr>
                <w:rFonts w:ascii="Times New Roman" w:hAnsi="Times New Roman" w:cs="Times New Roman"/>
                <w:sz w:val="28"/>
                <w:szCs w:val="28"/>
              </w:rPr>
            </w:pPr>
            <w:r w:rsidRPr="00D60F52">
              <w:rPr>
                <w:rFonts w:ascii="Times New Roman" w:hAnsi="Times New Roman" w:cs="Times New Roman"/>
                <w:sz w:val="28"/>
                <w:szCs w:val="28"/>
              </w:rPr>
              <w:t xml:space="preserve">Заместитель </w:t>
            </w:r>
          </w:p>
          <w:p w:rsidR="00BD71D9" w:rsidRDefault="00BD71D9" w:rsidP="007A769F">
            <w:pPr>
              <w:spacing w:after="0" w:line="240" w:lineRule="auto"/>
              <w:ind w:right="-568"/>
              <w:rPr>
                <w:rFonts w:ascii="Times New Roman" w:hAnsi="Times New Roman" w:cs="Times New Roman"/>
                <w:sz w:val="28"/>
                <w:szCs w:val="28"/>
              </w:rPr>
            </w:pPr>
            <w:r w:rsidRPr="00D60F52">
              <w:rPr>
                <w:rFonts w:ascii="Times New Roman" w:hAnsi="Times New Roman" w:cs="Times New Roman"/>
                <w:sz w:val="28"/>
                <w:szCs w:val="28"/>
              </w:rPr>
              <w:t>председатель комитета</w:t>
            </w:r>
          </w:p>
          <w:p w:rsidR="00BD71D9" w:rsidRPr="00D60F52" w:rsidRDefault="00BD71D9" w:rsidP="007A769F">
            <w:pPr>
              <w:spacing w:after="0" w:line="240" w:lineRule="auto"/>
              <w:ind w:right="-568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экономического развития и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br/>
              <w:t>инвестиционной деятельности</w:t>
            </w:r>
            <w:r w:rsidRPr="00D60F52"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           </w:t>
            </w:r>
          </w:p>
        </w:tc>
        <w:tc>
          <w:tcPr>
            <w:tcW w:w="4253" w:type="dxa"/>
            <w:shd w:val="clear" w:color="auto" w:fill="auto"/>
          </w:tcPr>
          <w:p w:rsidR="00BD71D9" w:rsidRPr="00D60F52" w:rsidRDefault="00BD71D9" w:rsidP="007A769F">
            <w:pPr>
              <w:spacing w:after="0" w:line="240" w:lineRule="auto"/>
              <w:ind w:left="709" w:right="-568" w:firstLine="709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D71D9" w:rsidRPr="00D60F52" w:rsidRDefault="00BD71D9" w:rsidP="007A769F">
            <w:pPr>
              <w:tabs>
                <w:tab w:val="left" w:pos="1816"/>
              </w:tabs>
              <w:spacing w:after="0" w:line="240" w:lineRule="auto"/>
              <w:ind w:left="709" w:right="-568" w:firstLine="709"/>
              <w:rPr>
                <w:rFonts w:ascii="Times New Roman" w:hAnsi="Times New Roman" w:cs="Times New Roman"/>
                <w:sz w:val="28"/>
                <w:szCs w:val="28"/>
              </w:rPr>
            </w:pPr>
            <w:r w:rsidRPr="00D60F52">
              <w:rPr>
                <w:rFonts w:ascii="Times New Roman" w:hAnsi="Times New Roman" w:cs="Times New Roman"/>
                <w:sz w:val="28"/>
                <w:szCs w:val="28"/>
              </w:rPr>
              <w:tab/>
              <w:t xml:space="preserve"> </w:t>
            </w:r>
          </w:p>
          <w:p w:rsidR="00BD71D9" w:rsidRPr="00D60F52" w:rsidRDefault="00BD71D9" w:rsidP="007A769F">
            <w:pPr>
              <w:spacing w:after="0" w:line="240" w:lineRule="auto"/>
              <w:ind w:left="709" w:right="-568" w:firstLine="70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66788" w:rsidRDefault="00466788" w:rsidP="00466788">
            <w:pPr>
              <w:spacing w:after="0" w:line="240" w:lineRule="auto"/>
              <w:ind w:left="34" w:right="-108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D71D9" w:rsidRDefault="00BD71D9" w:rsidP="00466788">
            <w:pPr>
              <w:spacing w:after="0" w:line="240" w:lineRule="auto"/>
              <w:ind w:left="34" w:right="-108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bookmarkStart w:id="0" w:name="_GoBack"/>
            <w:bookmarkEnd w:id="0"/>
            <w:r w:rsidRPr="00D60F52">
              <w:rPr>
                <w:rFonts w:ascii="Times New Roman" w:hAnsi="Times New Roman" w:cs="Times New Roman"/>
                <w:sz w:val="28"/>
                <w:szCs w:val="28"/>
              </w:rPr>
              <w:t xml:space="preserve">                </w:t>
            </w:r>
          </w:p>
          <w:p w:rsidR="00BD71D9" w:rsidRPr="00D60F52" w:rsidRDefault="00BD71D9" w:rsidP="007A769F">
            <w:pPr>
              <w:spacing w:after="0" w:line="240" w:lineRule="auto"/>
              <w:ind w:right="-108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Ю.Косарева</w:t>
            </w:r>
            <w:proofErr w:type="spellEnd"/>
          </w:p>
        </w:tc>
      </w:tr>
    </w:tbl>
    <w:p w:rsidR="00466788" w:rsidRDefault="00466788" w:rsidP="00466788">
      <w:pPr>
        <w:spacing w:after="0" w:line="240" w:lineRule="auto"/>
        <w:jc w:val="both"/>
        <w:rPr>
          <w:sz w:val="28"/>
          <w:szCs w:val="28"/>
        </w:rPr>
      </w:pPr>
    </w:p>
    <w:sectPr w:rsidR="00466788" w:rsidSect="00466788">
      <w:pgSz w:w="11906" w:h="16838"/>
      <w:pgMar w:top="709" w:right="707" w:bottom="709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4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C7FFD"/>
    <w:rsid w:val="000352AB"/>
    <w:rsid w:val="002C7C3A"/>
    <w:rsid w:val="00353F5A"/>
    <w:rsid w:val="00466788"/>
    <w:rsid w:val="00681392"/>
    <w:rsid w:val="00737A92"/>
    <w:rsid w:val="008C7FFD"/>
    <w:rsid w:val="00AD0BB2"/>
    <w:rsid w:val="00BD71D9"/>
    <w:rsid w:val="00C530C8"/>
    <w:rsid w:val="00D262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C7FFD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8C7FFD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C7FFD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8C7FFD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421</Words>
  <Characters>2503</Characters>
  <Application>Microsoft Office Word</Application>
  <DocSecurity>0</DocSecurity>
  <Lines>52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Валентина Владимировна ФИЛИППОВА</dc:creator>
  <cp:lastModifiedBy>Юлия Владимировна Конопенко</cp:lastModifiedBy>
  <cp:revision>8</cp:revision>
  <dcterms:created xsi:type="dcterms:W3CDTF">2019-11-01T15:22:00Z</dcterms:created>
  <dcterms:modified xsi:type="dcterms:W3CDTF">2019-12-05T08:17:00Z</dcterms:modified>
</cp:coreProperties>
</file>