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ACA" w:rsidRPr="00646165" w:rsidRDefault="00E52ACA" w:rsidP="00EF2665">
      <w:pPr>
        <w:autoSpaceDE w:val="0"/>
        <w:autoSpaceDN w:val="0"/>
        <w:adjustRightInd w:val="0"/>
        <w:spacing w:after="0" w:line="240" w:lineRule="auto"/>
        <w:ind w:left="7513"/>
        <w:outlineLvl w:val="0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>УТВЕРЖДЕН</w:t>
      </w:r>
    </w:p>
    <w:p w:rsidR="00E52ACA" w:rsidRPr="00646165" w:rsidRDefault="00E52ACA" w:rsidP="00EF2665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F2665" w:rsidRDefault="00EF2665" w:rsidP="00EF2665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</w:p>
    <w:p w:rsidR="00E52ACA" w:rsidRPr="00646165" w:rsidRDefault="00EF2665" w:rsidP="00EF2665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 xml:space="preserve"> </w:t>
      </w:r>
      <w:r w:rsidR="00E52ACA" w:rsidRPr="00646165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2665" w:rsidRDefault="00EF2665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РАСПРЕДЕЛЕНИЯ СУБВЕНЦИЙ БЮДЖЕТАМ МУНИЦИПАЛЬНЫХ ОБРАЗОВАНИЙ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НА ОБЕСПЕЧЕНИЕ ГОСУДАРСТВЕННЫХ ГАРАНТИЙ РЕАЛИЗАЦИИ ПРАВ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НА ПОЛУЧЕНИЕ ОБЩЕДОСТУПНОГО И БЕСПЛАТНОГО НАЧАЛЬНОГО ОБЩЕГО,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ОСНОВНОГО ОБЩЕГО, СРЕДНЕГО ОБЩЕГО ОБРАЗОВАНИЯ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В МУНИЦИПАЛЬНЫХ ОБЩЕОБРАЗОВАТЕЛЬНЫХ ОРГАНИЗАЦИЯХ,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ОБЕСПЕЧЕНИЕ ДОПОЛНИТЕЛЬНОГО ОБРАЗОВАНИЯ ДЕТЕЙ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В МУНИЦИПАЛЬНЫХ ОБЩЕОБРАЗОВАТЕЛЬНЫХ ОРГАНИЗАЦИЯХ, ВКЛЮЧАЯ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2665">
        <w:rPr>
          <w:rFonts w:ascii="Times New Roman" w:hAnsi="Times New Roman" w:cs="Times New Roman"/>
          <w:b/>
          <w:sz w:val="24"/>
          <w:szCs w:val="24"/>
        </w:rPr>
        <w:t>РАСХОДЫ НА ОПЛАТУ ТРУДА, ПРИОБРЕТЕНИЕ УЧЕБНИКОВ И УЧЕБНЫХ</w:t>
      </w:r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2665">
        <w:rPr>
          <w:rFonts w:ascii="Times New Roman" w:hAnsi="Times New Roman" w:cs="Times New Roman"/>
          <w:b/>
          <w:sz w:val="24"/>
          <w:szCs w:val="24"/>
        </w:rPr>
        <w:t>ПОСОБИЙ, СРЕДСТВ ОБУЧЕНИЯ (ЗА ИСКЛЮЧЕНИЕМ РАСХОДОВ</w:t>
      </w:r>
      <w:proofErr w:type="gramEnd"/>
    </w:p>
    <w:p w:rsidR="00E52ACA" w:rsidRPr="00EF2665" w:rsidRDefault="00E52ACA" w:rsidP="00EF26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F2665">
        <w:rPr>
          <w:rFonts w:ascii="Times New Roman" w:hAnsi="Times New Roman" w:cs="Times New Roman"/>
          <w:b/>
          <w:sz w:val="24"/>
          <w:szCs w:val="24"/>
        </w:rPr>
        <w:t>НА СОДЕРЖАНИЕ ЗДАНИЙ И ОПЛАТУ КОММУНАЛЬНЫХ УСЛУГ)</w:t>
      </w:r>
      <w:proofErr w:type="gramEnd"/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165">
        <w:rPr>
          <w:rFonts w:ascii="Times New Roman" w:hAnsi="Times New Roman" w:cs="Times New Roman"/>
          <w:sz w:val="24"/>
          <w:szCs w:val="24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</w:t>
      </w:r>
      <w:proofErr w:type="gramEnd"/>
      <w:r w:rsidRPr="00646165">
        <w:rPr>
          <w:rFonts w:ascii="Times New Roman" w:hAnsi="Times New Roman" w:cs="Times New Roman"/>
          <w:sz w:val="24"/>
          <w:szCs w:val="24"/>
        </w:rPr>
        <w:t xml:space="preserve"> общеобразовательных </w:t>
      </w:r>
      <w:proofErr w:type="gramStart"/>
      <w:r w:rsidRPr="00646165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 w:rsidRPr="00646165">
        <w:rPr>
          <w:rFonts w:ascii="Times New Roman" w:hAnsi="Times New Roman" w:cs="Times New Roman"/>
          <w:sz w:val="24"/>
          <w:szCs w:val="24"/>
        </w:rPr>
        <w:t>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планируемый год определяется по формуле</w:t>
      </w: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noProof/>
          <w:position w:val="-24"/>
          <w:sz w:val="24"/>
          <w:szCs w:val="24"/>
          <w:lang w:eastAsia="ru-RU"/>
        </w:rPr>
        <w:drawing>
          <wp:inline distT="0" distB="0" distL="0" distR="0" wp14:anchorId="7118D960" wp14:editId="615832E8">
            <wp:extent cx="3562350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646165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proofErr w:type="gramEnd"/>
      <w:r w:rsidRPr="00646165">
        <w:rPr>
          <w:rFonts w:ascii="Times New Roman" w:hAnsi="Times New Roman" w:cs="Times New Roman"/>
          <w:sz w:val="24"/>
          <w:szCs w:val="24"/>
        </w:rPr>
        <w:t xml:space="preserve"> - размер субвенции бюджету i-</w:t>
      </w:r>
      <w:proofErr w:type="spellStart"/>
      <w:r w:rsidRPr="00646165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>s - вид основной образовательной программы, форма обучения и месторасположение общеобразовательной организации;</w:t>
      </w:r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>n - ступень общего образования;</w:t>
      </w:r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46165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snj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- норматив финансирования расходов на обеспечение государственных гарантий прав граждан на получение начального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в расчете на одного обучающегося по s-</w:t>
      </w:r>
      <w:proofErr w:type="spellStart"/>
      <w:r w:rsidRPr="0064616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виду, n-й ступени в j-м месяце;</w:t>
      </w:r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6165">
        <w:rPr>
          <w:rFonts w:ascii="Times New Roman" w:hAnsi="Times New Roman" w:cs="Times New Roman"/>
          <w:sz w:val="24"/>
          <w:szCs w:val="24"/>
        </w:rPr>
        <w:t>Ч</w:t>
      </w:r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sni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- планируемая среднегодовая численность </w:t>
      </w:r>
      <w:proofErr w:type="gramStart"/>
      <w:r w:rsidRPr="0064616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46165">
        <w:rPr>
          <w:rFonts w:ascii="Times New Roman" w:hAnsi="Times New Roman" w:cs="Times New Roman"/>
          <w:sz w:val="24"/>
          <w:szCs w:val="24"/>
        </w:rPr>
        <w:t xml:space="preserve"> по s-</w:t>
      </w:r>
      <w:proofErr w:type="spellStart"/>
      <w:r w:rsidRPr="0064616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виду, n-й ступени в i-м муниципальном образовании;</w:t>
      </w:r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46165">
        <w:rPr>
          <w:rFonts w:ascii="Times New Roman" w:hAnsi="Times New Roman" w:cs="Times New Roman"/>
          <w:sz w:val="24"/>
          <w:szCs w:val="24"/>
        </w:rPr>
        <w:t>Ч</w:t>
      </w:r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iг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- численность обучающихся в образовательных организациях, расположенных в городской местности, в i-м муниципальном образовании;</w:t>
      </w:r>
      <w:proofErr w:type="gramEnd"/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46165">
        <w:rPr>
          <w:rFonts w:ascii="Times New Roman" w:hAnsi="Times New Roman" w:cs="Times New Roman"/>
          <w:sz w:val="24"/>
          <w:szCs w:val="24"/>
        </w:rPr>
        <w:t>Ч</w:t>
      </w:r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iс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- численность обучающихся в образовательных организациях, расположенных в сельской местности, в i-м муниципальном образовании;</w:t>
      </w:r>
      <w:proofErr w:type="gramEnd"/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46165">
        <w:rPr>
          <w:rFonts w:ascii="Times New Roman" w:hAnsi="Times New Roman" w:cs="Times New Roman"/>
          <w:sz w:val="24"/>
          <w:szCs w:val="24"/>
        </w:rPr>
        <w:t>Ч</w:t>
      </w:r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iк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- численность обучающихся в классах для детей с ограниченными возможностями здоровья в i-м муниципальном образовании;</w:t>
      </w:r>
      <w:proofErr w:type="gramEnd"/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46165">
        <w:rPr>
          <w:rFonts w:ascii="Times New Roman" w:hAnsi="Times New Roman" w:cs="Times New Roman"/>
          <w:sz w:val="24"/>
          <w:szCs w:val="24"/>
        </w:rPr>
        <w:lastRenderedPageBreak/>
        <w:t>Ч</w:t>
      </w:r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iи</w:t>
      </w:r>
      <w:proofErr w:type="spellEnd"/>
      <w:r w:rsidRPr="00646165">
        <w:rPr>
          <w:rFonts w:ascii="Times New Roman" w:hAnsi="Times New Roman" w:cs="Times New Roman"/>
          <w:sz w:val="24"/>
          <w:szCs w:val="24"/>
        </w:rPr>
        <w:t xml:space="preserve"> - численность обучающихся в образовательных организациях, имеющих интернаты, в i-м муниципальном образовании;</w:t>
      </w:r>
      <w:proofErr w:type="gramEnd"/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>Н</w:t>
      </w:r>
      <w:r w:rsidRPr="00646165">
        <w:rPr>
          <w:rFonts w:ascii="Times New Roman" w:hAnsi="Times New Roman" w:cs="Times New Roman"/>
          <w:sz w:val="24"/>
          <w:szCs w:val="24"/>
          <w:vertAlign w:val="subscript"/>
        </w:rPr>
        <w:t>о</w:t>
      </w:r>
      <w:r w:rsidRPr="00646165">
        <w:rPr>
          <w:rFonts w:ascii="Times New Roman" w:hAnsi="Times New Roman" w:cs="Times New Roman"/>
          <w:sz w:val="24"/>
          <w:szCs w:val="24"/>
        </w:rPr>
        <w:t xml:space="preserve"> - размер компенсационной выплаты за классное руководство, устанавливаемый в соответствии с </w:t>
      </w:r>
      <w:hyperlink r:id="rId6" w:history="1">
        <w:r w:rsidRPr="00646165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46165">
        <w:rPr>
          <w:rFonts w:ascii="Times New Roman" w:hAnsi="Times New Roman" w:cs="Times New Roman"/>
          <w:sz w:val="24"/>
          <w:szCs w:val="24"/>
        </w:rPr>
        <w:t xml:space="preserve"> Правительства Ленинградской области от 15 июня 2011 года </w:t>
      </w:r>
      <w:r w:rsidR="00646165">
        <w:rPr>
          <w:rFonts w:ascii="Times New Roman" w:hAnsi="Times New Roman" w:cs="Times New Roman"/>
          <w:sz w:val="24"/>
          <w:szCs w:val="24"/>
        </w:rPr>
        <w:t>№</w:t>
      </w:r>
      <w:r w:rsidRPr="00646165">
        <w:rPr>
          <w:rFonts w:ascii="Times New Roman" w:hAnsi="Times New Roman" w:cs="Times New Roman"/>
          <w:sz w:val="24"/>
          <w:szCs w:val="24"/>
        </w:rPr>
        <w:t xml:space="preserve"> 173 </w:t>
      </w:r>
      <w:r w:rsidR="00646165">
        <w:rPr>
          <w:rFonts w:ascii="Times New Roman" w:hAnsi="Times New Roman" w:cs="Times New Roman"/>
          <w:sz w:val="24"/>
          <w:szCs w:val="24"/>
        </w:rPr>
        <w:t>«</w:t>
      </w:r>
      <w:r w:rsidRPr="00646165">
        <w:rPr>
          <w:rFonts w:ascii="Times New Roman" w:hAnsi="Times New Roman" w:cs="Times New Roman"/>
          <w:sz w:val="24"/>
          <w:szCs w:val="24"/>
        </w:rPr>
        <w:t>Об утверждении Положения о системах оплаты труда в государственных бюджетных учреждениях Ленинградской области и государственных казенных учреждениях Ленинградской области по видам экономической деятельности</w:t>
      </w:r>
      <w:r w:rsidR="00646165">
        <w:rPr>
          <w:rFonts w:ascii="Times New Roman" w:hAnsi="Times New Roman" w:cs="Times New Roman"/>
          <w:sz w:val="24"/>
          <w:szCs w:val="24"/>
        </w:rPr>
        <w:t>»</w:t>
      </w:r>
      <w:r w:rsidRPr="00646165">
        <w:rPr>
          <w:rFonts w:ascii="Times New Roman" w:hAnsi="Times New Roman" w:cs="Times New Roman"/>
          <w:sz w:val="24"/>
          <w:szCs w:val="24"/>
        </w:rPr>
        <w:t>;</w:t>
      </w:r>
    </w:p>
    <w:p w:rsidR="00E52ACA" w:rsidRPr="00646165" w:rsidRDefault="00E52ACA" w:rsidP="00E52AC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6165">
        <w:rPr>
          <w:rFonts w:ascii="Times New Roman" w:hAnsi="Times New Roman" w:cs="Times New Roman"/>
          <w:sz w:val="24"/>
          <w:szCs w:val="24"/>
        </w:rPr>
        <w:t>K - размер начисления на оплату труда в соответствии с действующим законодательством.</w:t>
      </w: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2ACA" w:rsidRPr="00646165" w:rsidRDefault="00E52ACA" w:rsidP="00E52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6165">
        <w:rPr>
          <w:rFonts w:ascii="Times New Roman" w:hAnsi="Times New Roman" w:cs="Times New Roman"/>
          <w:sz w:val="24"/>
          <w:szCs w:val="24"/>
        </w:rPr>
        <w:t>При расчете объема средств субвенции для финансового обеспечения общеобразовательной программы образовательной организации,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нач</w:t>
      </w:r>
      <w:bookmarkStart w:id="0" w:name="_GoBack"/>
      <w:bookmarkEnd w:id="0"/>
      <w:r w:rsidRPr="00646165">
        <w:rPr>
          <w:rFonts w:ascii="Times New Roman" w:hAnsi="Times New Roman" w:cs="Times New Roman"/>
          <w:sz w:val="24"/>
          <w:szCs w:val="24"/>
        </w:rPr>
        <w:t>ального общего, основного общего, среднего общего образования, а также дополнительного образования в общеобразовательных организациях Ленинградской области по месту фактического нахождения здания, в котором осуществляется реализация общеобразовательной программы общего образования.</w:t>
      </w:r>
      <w:proofErr w:type="gramEnd"/>
    </w:p>
    <w:p w:rsidR="006D50D0" w:rsidRDefault="00EF2665"/>
    <w:sectPr w:rsidR="006D50D0" w:rsidSect="00060F8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ACA"/>
    <w:rsid w:val="001364C1"/>
    <w:rsid w:val="0020679F"/>
    <w:rsid w:val="00477BD0"/>
    <w:rsid w:val="00646165"/>
    <w:rsid w:val="00E52ACA"/>
    <w:rsid w:val="00EF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A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2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2A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539515520E14430DD5D795F218A76FF04AFDF0F2732B21EB1F77133AB207B788591843C021156425DA254E63BRAq9G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23</vt:i4>
      </vt:variant>
    </vt:vector>
  </HeadingPairs>
  <TitlesOfParts>
    <vt:vector size="24" baseType="lpstr">
      <vt:lpstr/>
      <vt:lpstr>УТВЕРЖДЕН</vt:lpstr>
      <vt:lpstr>    ПОРЯДОК</vt:lpstr>
      <vt:lpstr>    РАСПРЕДЕЛЕНИЯ СУБВЕНЦИЙ БЮДЖЕТАМ МУНИЦИПАЛЬНЫХ ОБРАЗОВАНИЙ</vt:lpstr>
      <vt:lpstr>    НА ОБЕСПЕЧЕНИЕ ГОСУДАРСТВЕННЫХ ГАРАНТИЙ РЕАЛИЗАЦИИ ПРАВ</vt:lpstr>
      <vt:lpstr>    НА ПОЛУЧЕНИЕ ОБЩЕДОСТУПНОГО И БЕСПЛАТНОГО ДОШКОЛЬНОГО</vt:lpstr>
      <vt:lpstr>    ОБРАЗОВАНИЯ В МУНИЦИПАЛЬНЫХ ДОШКОЛЬНЫХ ОБРАЗОВАТЕЛЬНЫХ</vt:lpstr>
      <vt:lpstr>    ОРГАНИЗАЦИЯХ И МУНИЦИПАЛЬНЫХ ОБЩЕОБРАЗОВАТЕЛЬНЫХ</vt:lpstr>
      <vt:lpstr>    ОРГАНИЗАЦИЯХ, ВКЛЮЧАЯ РАСХОДЫ НА ОПЛАТУ ТРУДА, ПРИОБРЕТЕНИЕ</vt:lpstr>
      <vt:lpstr>    УЧЕБНЫХ ПОСОБИЙ, СРЕДСТВ ОБУЧЕНИЯ, ИГР, ИГРУШЕК</vt:lpstr>
      <vt:lpstr>    (ЗА ИСКЛЮЧЕНИЕМ РАСХОДОВ НА СОДЕРЖАНИЕ ЗДАНИЙ И ОПЛАТУ</vt:lpstr>
      <vt:lpstr>    КОММУНАЛЬНЫХ УСЛУГ)</vt:lpstr>
      <vt:lpstr>УТВЕРЖДЕН</vt:lpstr>
      <vt:lpstr>    ПОРЯДОК</vt:lpstr>
      <vt:lpstr>    РАСПРЕДЕЛЕНИЯ СУБВЕНЦИЙ БЮДЖЕТАМ МУНИЦИПАЛЬНЫХ ОБРАЗОВАНИЙ</vt:lpstr>
      <vt:lpstr>    НА ОБЕСПЕЧЕНИЕ ГОСУДАРСТВЕННЫХ ГАРАНТИЙ РЕАЛИЗАЦИИ ПРАВ</vt:lpstr>
      <vt:lpstr>    НА ПОЛУЧЕНИЕ ОБЩЕДОСТУПНОГО И БЕСПЛАТНОГО НАЧАЛЬНОГО ОБЩЕГО,</vt:lpstr>
      <vt:lpstr>    ОСНОВНОГО ОБЩЕГО, СРЕДНЕГО ОБЩЕГО ОБРАЗОВАНИЯ</vt:lpstr>
      <vt:lpstr>    В МУНИЦИПАЛЬНЫХ ОБЩЕОБРАЗОВАТЕЛЬНЫХ ОРГАНИЗАЦИЯХ,</vt:lpstr>
      <vt:lpstr>    ОБЕСПЕЧЕНИЕ ДОПОЛНИТЕЛЬНОГО ОБРАЗОВАНИЯ ДЕТЕЙ</vt:lpstr>
      <vt:lpstr>    В МУНИЦИПАЛЬНЫХ ОБЩЕОБРАЗОВАТЕЛЬНЫХ ОРГАНИЗАЦИЯХ, ВКЛЮЧАЯ</vt:lpstr>
      <vt:lpstr>    РАСХОДЫ НА ОПЛАТУ ТРУДА, ПРИОБРЕТЕНИЕ УЧЕБНИКОВ И УЧЕБНЫХ</vt:lpstr>
      <vt:lpstr>    ПОСОБИЙ, СРЕДСТВ ОБУЧЕНИЯ (ЗА ИСКЛЮЧЕНИЕМ РАСХОДОВ</vt:lpstr>
      <vt:lpstr>    НА СОДЕРЖАНИЕ ЗДАНИЙ И ОПЛАТУ КОММУНАЛЬНЫХ УСЛУГ)</vt:lpstr>
    </vt:vector>
  </TitlesOfParts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Рыженкова Елена Николаевна</cp:lastModifiedBy>
  <cp:revision>4</cp:revision>
  <dcterms:created xsi:type="dcterms:W3CDTF">2019-07-12T06:46:00Z</dcterms:created>
  <dcterms:modified xsi:type="dcterms:W3CDTF">2019-08-28T08:16:00Z</dcterms:modified>
</cp:coreProperties>
</file>