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0C9" w:rsidRPr="00947111" w:rsidRDefault="001830C9" w:rsidP="001830C9">
      <w:pPr>
        <w:pStyle w:val="ConsPlusNormal"/>
        <w:jc w:val="center"/>
        <w:outlineLvl w:val="0"/>
        <w:rPr>
          <w:sz w:val="24"/>
          <w:szCs w:val="24"/>
        </w:rPr>
      </w:pPr>
      <w:r w:rsidRPr="00947111">
        <w:rPr>
          <w:sz w:val="24"/>
          <w:szCs w:val="24"/>
        </w:rPr>
        <w:t xml:space="preserve">ПАСПОРТ </w:t>
      </w:r>
    </w:p>
    <w:p w:rsidR="001830C9" w:rsidRPr="00947111" w:rsidRDefault="001830C9" w:rsidP="001830C9">
      <w:pPr>
        <w:pStyle w:val="ConsPlusNormal"/>
        <w:jc w:val="center"/>
        <w:outlineLvl w:val="0"/>
        <w:rPr>
          <w:sz w:val="24"/>
          <w:szCs w:val="24"/>
        </w:rPr>
      </w:pPr>
      <w:r w:rsidRPr="00947111">
        <w:rPr>
          <w:sz w:val="24"/>
          <w:szCs w:val="24"/>
        </w:rPr>
        <w:t>ГОСУДАРСТВЕННОЙ ПРОГРАММЫ ЛЕНИНГРАДСКОЙ ОБЛАСТИ</w:t>
      </w:r>
    </w:p>
    <w:p w:rsidR="001830C9" w:rsidRDefault="001830C9" w:rsidP="001830C9">
      <w:pPr>
        <w:pStyle w:val="ConsPlusNormal"/>
        <w:jc w:val="center"/>
        <w:outlineLvl w:val="0"/>
        <w:rPr>
          <w:sz w:val="24"/>
          <w:szCs w:val="24"/>
        </w:rPr>
      </w:pPr>
      <w:r w:rsidRPr="00947111">
        <w:rPr>
          <w:sz w:val="24"/>
          <w:szCs w:val="24"/>
        </w:rPr>
        <w:t>"</w:t>
      </w:r>
      <w:r w:rsidR="00117C9C" w:rsidRPr="00117C9C">
        <w:rPr>
          <w:sz w:val="24"/>
          <w:szCs w:val="24"/>
        </w:rPr>
        <w:t>ЦИФРОВОЕ РАЗВИТИЕ</w:t>
      </w:r>
      <w:r w:rsidR="00117C9C">
        <w:rPr>
          <w:sz w:val="24"/>
          <w:szCs w:val="24"/>
        </w:rPr>
        <w:t xml:space="preserve"> </w:t>
      </w:r>
      <w:r w:rsidRPr="00947111">
        <w:rPr>
          <w:sz w:val="24"/>
          <w:szCs w:val="24"/>
        </w:rPr>
        <w:t>В ЛЕНИНГРАДСКОЙ ОБЛАСТИ"</w:t>
      </w:r>
    </w:p>
    <w:p w:rsidR="0060503D" w:rsidRPr="00947111" w:rsidRDefault="0060503D" w:rsidP="0060503D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947111">
        <w:rPr>
          <w:sz w:val="24"/>
          <w:szCs w:val="24"/>
        </w:rPr>
        <w:t xml:space="preserve">от 14.11.2013 № 395 (ред. от </w:t>
      </w:r>
      <w:r w:rsidR="00117C9C" w:rsidRPr="00117C9C">
        <w:rPr>
          <w:rFonts w:cs="Times New Roman"/>
          <w:sz w:val="24"/>
          <w:szCs w:val="24"/>
        </w:rPr>
        <w:t xml:space="preserve">14.05.2019 </w:t>
      </w:r>
      <w:r w:rsidR="00117C9C">
        <w:rPr>
          <w:rFonts w:cs="Times New Roman"/>
          <w:sz w:val="24"/>
          <w:szCs w:val="24"/>
        </w:rPr>
        <w:t>№</w:t>
      </w:r>
      <w:r w:rsidR="00117C9C" w:rsidRPr="00117C9C">
        <w:rPr>
          <w:rFonts w:cs="Times New Roman"/>
          <w:sz w:val="24"/>
          <w:szCs w:val="24"/>
        </w:rPr>
        <w:t xml:space="preserve"> 216</w:t>
      </w:r>
      <w:r w:rsidRPr="00947111">
        <w:rPr>
          <w:sz w:val="24"/>
          <w:szCs w:val="24"/>
        </w:rPr>
        <w:t>)</w:t>
      </w:r>
    </w:p>
    <w:p w:rsidR="00F311F4" w:rsidRPr="00947111" w:rsidRDefault="00F311F4">
      <w:pPr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434"/>
      </w:tblGrid>
      <w:tr w:rsidR="00117C9C" w:rsidRPr="00117C9C" w:rsidTr="00117C9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117C9C" w:rsidRPr="00117C9C" w:rsidTr="00117C9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Комитет цифрового развития Ленинградской области</w:t>
            </w:r>
          </w:p>
        </w:tc>
      </w:tr>
      <w:tr w:rsidR="00117C9C" w:rsidRPr="00117C9C" w:rsidTr="00117C9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Комитет цифрового развития Ленинградской области.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области.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Аппарат Губернатора и Правительства Ленинградской области</w:t>
            </w:r>
          </w:p>
        </w:tc>
      </w:tr>
      <w:tr w:rsidR="00117C9C" w:rsidRPr="00117C9C" w:rsidTr="00117C9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Комитет цифрового развития Ленинградской области.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области.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Аппарат Губернатора и Правительства Ленинградской области.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Комитет по здравоохранению Ленинградской области.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Комитет государственного заказа Ленинградской области.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Комитет по печати и связям с общественностью Ленинградской области.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Управление делами Правительства Ленинградской области.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Комитет по физической культуре и спорту Ленинградской области.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Комитет Ленинградской области по туризму.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Комитет специальных программ Ленинградской области</w:t>
            </w:r>
          </w:p>
        </w:tc>
      </w:tr>
      <w:tr w:rsidR="00117C9C" w:rsidRPr="00117C9C" w:rsidTr="00117C9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Pr="00117C9C">
                <w:rPr>
                  <w:rFonts w:cs="Times New Roman"/>
                  <w:sz w:val="24"/>
                  <w:szCs w:val="24"/>
                </w:rPr>
                <w:t>Подпрограмма 1</w:t>
              </w:r>
            </w:hyperlink>
            <w:r w:rsidRPr="00117C9C">
              <w:rPr>
                <w:rFonts w:cs="Times New Roman"/>
                <w:sz w:val="24"/>
                <w:szCs w:val="24"/>
              </w:rPr>
              <w:t>. "Повышение качества и доступности государственных и муниципальных услуг".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Pr="00117C9C">
                <w:rPr>
                  <w:rFonts w:cs="Times New Roman"/>
                  <w:sz w:val="24"/>
                  <w:szCs w:val="24"/>
                </w:rPr>
                <w:t>Подпрограмма 2</w:t>
              </w:r>
            </w:hyperlink>
            <w:r w:rsidRPr="00117C9C">
              <w:rPr>
                <w:rFonts w:cs="Times New Roman"/>
                <w:sz w:val="24"/>
                <w:szCs w:val="24"/>
              </w:rPr>
              <w:t>. "Обеспечение функционирования и развития "электронного правительства" Ленинградской области".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7" w:history="1">
              <w:r w:rsidRPr="00117C9C">
                <w:rPr>
                  <w:rFonts w:cs="Times New Roman"/>
                  <w:sz w:val="24"/>
                  <w:szCs w:val="24"/>
                </w:rPr>
                <w:t>Подпрограмма 3</w:t>
              </w:r>
            </w:hyperlink>
            <w:r w:rsidRPr="00117C9C">
              <w:rPr>
                <w:rFonts w:cs="Times New Roman"/>
                <w:sz w:val="24"/>
                <w:szCs w:val="24"/>
              </w:rPr>
              <w:t>. "Обеспечение информационной безопасности в Ленинградской области".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8" w:history="1">
              <w:r w:rsidRPr="00117C9C">
                <w:rPr>
                  <w:rFonts w:cs="Times New Roman"/>
                  <w:sz w:val="24"/>
                  <w:szCs w:val="24"/>
                </w:rPr>
                <w:t>Подпрограмма 4</w:t>
              </w:r>
            </w:hyperlink>
            <w:r w:rsidRPr="00117C9C">
              <w:rPr>
                <w:rFonts w:cs="Times New Roman"/>
                <w:sz w:val="24"/>
                <w:szCs w:val="24"/>
              </w:rPr>
              <w:t>. "Развитие цифровой экономики".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9" w:history="1">
              <w:r w:rsidRPr="00117C9C">
                <w:rPr>
                  <w:rFonts w:cs="Times New Roman"/>
                  <w:sz w:val="24"/>
                  <w:szCs w:val="24"/>
                </w:rPr>
                <w:t>Подпрограмма 5</w:t>
              </w:r>
            </w:hyperlink>
            <w:r w:rsidRPr="00117C9C">
              <w:rPr>
                <w:rFonts w:cs="Times New Roman"/>
                <w:sz w:val="24"/>
                <w:szCs w:val="24"/>
              </w:rPr>
              <w:t>. "Формирование единого информационно-коммуникационного пространства в системе государственной гражданской службы и совершенствование кадровой работы"</w:t>
            </w:r>
          </w:p>
        </w:tc>
      </w:tr>
      <w:tr w:rsidR="00117C9C" w:rsidRPr="00117C9C" w:rsidTr="00117C9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Приоритетный проект "Внедрение полного кадрового цикла в Администрации Ленинградской области"</w:t>
            </w:r>
          </w:p>
        </w:tc>
      </w:tr>
      <w:tr w:rsidR="00117C9C" w:rsidRPr="00117C9C" w:rsidTr="00117C9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Развитие Ленинградской области посредством внедрения цифровых технологий и обеспечения стабильности информационной инфраструктуры</w:t>
            </w:r>
          </w:p>
        </w:tc>
      </w:tr>
      <w:tr w:rsidR="00117C9C" w:rsidRPr="00117C9C" w:rsidTr="00117C9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Внедрение цифровых технологий и платформенных решений в сферах государственного управления и оказания государственных и муниципальных услуг.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lastRenderedPageBreak/>
              <w:t>Улучшение качества инфраструктуры "электронного правительства" Ленинградской области.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Обеспечение информационной безопасности.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Внедрение и развитие сопутствующих направлений цифровой экономики.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Повышение эффективности исполнения государственными органами возложенных на них полномочий через формирование профессиональной системы гражданской службы</w:t>
            </w:r>
          </w:p>
        </w:tc>
      </w:tr>
      <w:tr w:rsidR="00117C9C" w:rsidRPr="00117C9C" w:rsidTr="00117C9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lastRenderedPageBreak/>
              <w:t>Сроки реализации государственной программы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2019-2024 годы</w:t>
            </w:r>
          </w:p>
        </w:tc>
      </w:tr>
      <w:tr w:rsidR="00117C9C" w:rsidRPr="00117C9C" w:rsidTr="00117C9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Общий объем финансирования государственной программы - 15192672,3 тыс. руб., в том числе: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2019 год - 2479866,6 тыс. руб.,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2020 год - 2703018,0 тыс. руб.,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2021 год - 2494075,6 тыс. руб.,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2022 год - 2451168,9 тыс. руб.,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2023 год - 2504525,9 тыс. руб.,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2024 год - 2560017,3 тыс. руб.</w:t>
            </w:r>
          </w:p>
        </w:tc>
      </w:tr>
      <w:tr w:rsidR="00117C9C" w:rsidRPr="00117C9C" w:rsidTr="00117C9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Уровень удовлетворенности граждан Российской Федерации, проживающих на территории Ленинградской области, качеством предоставления государственных и муниципальных услуг к 2024 году - 90 проц.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Обеспечение функционирования инфраструктуры связи и обмена информацией "электронного правительства" Ленинградской области, а также информационной инфраструктуры в полном объеме от потребностей органов исполнительной власти Ленинградской области - 100 проц.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Обеспечение уровня защиты данных в государственных информационных системах - 100 проц.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Количество тематических слоев карты Ленинградской области, созданных или актуализированных в рамках развития фонда пространственных данных Ленинградской области (ФПД ЛО), - не менее 19 ед. ежегодно.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Доля автоматизированных функций кадровой работы аппарата по вопросам функционирования единой кадровой службы и подбора, обучения и оценки персонала к 2024 году - 90 проц.</w:t>
            </w:r>
          </w:p>
        </w:tc>
      </w:tr>
      <w:tr w:rsidR="00117C9C" w:rsidRPr="00117C9C" w:rsidTr="00117C9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</w:t>
            </w:r>
            <w:bookmarkStart w:id="0" w:name="_GoBack"/>
            <w:bookmarkEnd w:id="0"/>
            <w:r w:rsidRPr="00117C9C">
              <w:rPr>
                <w:rFonts w:cs="Times New Roman"/>
                <w:sz w:val="24"/>
                <w:szCs w:val="24"/>
              </w:rPr>
              <w:t>ализации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Общий объем финансирования проектов - 567181,3 тыс. руб., в том числе: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2019 год - 112485,1 тыс. руб.,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2020 год - 348484,8 тыс. руб.,</w:t>
            </w:r>
          </w:p>
          <w:p w:rsidR="00117C9C" w:rsidRPr="00117C9C" w:rsidRDefault="00117C9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117C9C">
              <w:rPr>
                <w:rFonts w:cs="Times New Roman"/>
                <w:sz w:val="24"/>
                <w:szCs w:val="24"/>
              </w:rPr>
              <w:t>2021 год - 106211,4 тыс. руб.</w:t>
            </w:r>
          </w:p>
        </w:tc>
      </w:tr>
    </w:tbl>
    <w:p w:rsidR="001830C9" w:rsidRPr="00947111" w:rsidRDefault="001830C9" w:rsidP="00117C9C">
      <w:pPr>
        <w:rPr>
          <w:sz w:val="24"/>
          <w:szCs w:val="24"/>
        </w:rPr>
      </w:pPr>
    </w:p>
    <w:sectPr w:rsidR="001830C9" w:rsidRPr="00947111" w:rsidSect="00117C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C18"/>
    <w:rsid w:val="00117C9C"/>
    <w:rsid w:val="001830C9"/>
    <w:rsid w:val="00304CD9"/>
    <w:rsid w:val="005B3BB0"/>
    <w:rsid w:val="0060503D"/>
    <w:rsid w:val="006E6214"/>
    <w:rsid w:val="00834124"/>
    <w:rsid w:val="00947111"/>
    <w:rsid w:val="00B24F5C"/>
    <w:rsid w:val="00BA7C18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0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5B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0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5B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B7FF710DEA0ABC9D22D413B98612E2F18184653140F422BFA85EB82040196E3F581DFE5EB003E05E9AD4F97BB00E98BA21C563F153CB4FB6X2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B7FF710DEA0ABC9D22D413B98612E2F18184653140F422BFA85EB82040196E3F581DFE5EB002EA559AD4F97BB00E98BA21C563F153CB4FB6X2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B7FF710DEA0ABC9D22D413B98612E2F18184653140F422BFA85EB82040196E3F581DFE5EB002E7529AD4F97BB00E98BA21C563F153CB4FB6X2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7B7FF710DEA0ABC9D22D413B98612E2F18184653140F422BFA85EB82040196E3F581DFE5EB001E4509AD4F97BB00E98BA21C563F153CB4FB6X2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B7FF710DEA0ABC9D22D413B98612E2F18184653140F422BFA85EB82040196E3F581DFE5EB003EA569AD4F97BB00E98BA21C563F153CB4FB6X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2</cp:revision>
  <dcterms:created xsi:type="dcterms:W3CDTF">2019-08-20T12:47:00Z</dcterms:created>
  <dcterms:modified xsi:type="dcterms:W3CDTF">2019-08-20T12:47:00Z</dcterms:modified>
</cp:coreProperties>
</file>