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AB" w:rsidRPr="008A6AEE" w:rsidRDefault="001B38AB" w:rsidP="001B38AB">
      <w:pPr>
        <w:pStyle w:val="ConsPlusNormal"/>
        <w:jc w:val="center"/>
        <w:rPr>
          <w:sz w:val="24"/>
          <w:szCs w:val="24"/>
        </w:rPr>
      </w:pPr>
      <w:r w:rsidRPr="008A6AEE">
        <w:rPr>
          <w:sz w:val="24"/>
          <w:szCs w:val="24"/>
        </w:rPr>
        <w:t>ПАСПОРТ</w:t>
      </w:r>
    </w:p>
    <w:p w:rsidR="001B38AB" w:rsidRPr="008A6AEE" w:rsidRDefault="001B38AB" w:rsidP="001B38AB">
      <w:pPr>
        <w:pStyle w:val="ConsPlusNormal"/>
        <w:jc w:val="center"/>
        <w:rPr>
          <w:sz w:val="24"/>
          <w:szCs w:val="24"/>
        </w:rPr>
      </w:pPr>
      <w:r w:rsidRPr="008A6AEE">
        <w:rPr>
          <w:sz w:val="24"/>
          <w:szCs w:val="24"/>
        </w:rPr>
        <w:t>ГОСУДАРСТВЕННОЙ ПРОГРАММЫ ЛЕНИНГРАДСКОЙ ОБЛАСТИ</w:t>
      </w:r>
    </w:p>
    <w:p w:rsidR="001B38AB" w:rsidRPr="008A6AEE" w:rsidRDefault="001B38AB" w:rsidP="001B38AB">
      <w:pPr>
        <w:pStyle w:val="ConsPlusNormal"/>
        <w:jc w:val="center"/>
        <w:rPr>
          <w:sz w:val="24"/>
          <w:szCs w:val="24"/>
        </w:rPr>
      </w:pPr>
      <w:r w:rsidRPr="008A6AEE">
        <w:rPr>
          <w:sz w:val="24"/>
          <w:szCs w:val="24"/>
        </w:rPr>
        <w:t>"ОБЕСПЕЧЕНИЕ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ОБЛАСТИ"</w:t>
      </w:r>
    </w:p>
    <w:p w:rsidR="008A6AEE" w:rsidRPr="008A6AEE" w:rsidRDefault="008A6AEE" w:rsidP="008A6AEE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8A6AEE">
        <w:rPr>
          <w:rFonts w:cs="Times New Roman"/>
          <w:sz w:val="24"/>
          <w:szCs w:val="24"/>
        </w:rPr>
        <w:t xml:space="preserve">от 14.11.2013 № 400 (ред. от </w:t>
      </w:r>
      <w:r w:rsidR="005F5C83">
        <w:rPr>
          <w:rFonts w:cs="Times New Roman"/>
          <w:sz w:val="24"/>
          <w:szCs w:val="24"/>
        </w:rPr>
        <w:t>09.08.</w:t>
      </w:r>
      <w:r w:rsidR="00CB3CFB" w:rsidRPr="00CB3CFB">
        <w:rPr>
          <w:rFonts w:cs="Times New Roman"/>
          <w:sz w:val="24"/>
          <w:szCs w:val="24"/>
        </w:rPr>
        <w:t xml:space="preserve">2019 </w:t>
      </w:r>
      <w:r w:rsidR="00CB3CFB">
        <w:rPr>
          <w:rFonts w:cs="Times New Roman"/>
          <w:sz w:val="24"/>
          <w:szCs w:val="24"/>
        </w:rPr>
        <w:t>№</w:t>
      </w:r>
      <w:r w:rsidR="00CB3CFB" w:rsidRPr="00CB3CFB">
        <w:rPr>
          <w:rFonts w:cs="Times New Roman"/>
          <w:sz w:val="24"/>
          <w:szCs w:val="24"/>
        </w:rPr>
        <w:t xml:space="preserve"> </w:t>
      </w:r>
      <w:r w:rsidR="005F5C83">
        <w:rPr>
          <w:rFonts w:cs="Times New Roman"/>
          <w:sz w:val="24"/>
          <w:szCs w:val="24"/>
        </w:rPr>
        <w:t>371</w:t>
      </w:r>
      <w:r w:rsidRPr="008A6AEE">
        <w:rPr>
          <w:rFonts w:cs="Times New Roman"/>
          <w:sz w:val="24"/>
          <w:szCs w:val="24"/>
        </w:rPr>
        <w:t>)</w:t>
      </w:r>
    </w:p>
    <w:p w:rsidR="008A6AEE" w:rsidRPr="008A6AEE" w:rsidRDefault="008A6AEE" w:rsidP="008A6AEE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490"/>
      </w:tblGrid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Полное наименование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области" (далее - государственная программа)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Комитет по топливно-энергетическому комплексу Ленинградской области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Комитет по жилищно-коммунальному хозяйству Ленинградской области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комитет по жилищ</w:t>
            </w:r>
            <w:bookmarkStart w:id="0" w:name="_GoBack"/>
            <w:bookmarkEnd w:id="0"/>
            <w:r w:rsidRPr="00AB4001">
              <w:rPr>
                <w:rFonts w:cs="Times New Roman"/>
                <w:sz w:val="24"/>
                <w:szCs w:val="24"/>
              </w:rPr>
              <w:t>но-коммунальному хозяйству Ленинградской области;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комитет государственного жилищного надзора и контроля Ленинградской области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AB400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1</w:t>
              </w:r>
            </w:hyperlink>
            <w:r w:rsidRPr="00AB4001">
              <w:rPr>
                <w:rFonts w:cs="Times New Roman"/>
                <w:sz w:val="24"/>
                <w:szCs w:val="24"/>
              </w:rPr>
              <w:t xml:space="preserve"> "Энергетика Ленинградской области".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AB400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2</w:t>
              </w:r>
            </w:hyperlink>
            <w:r w:rsidRPr="00AB4001">
              <w:rPr>
                <w:rFonts w:cs="Times New Roman"/>
                <w:sz w:val="24"/>
                <w:szCs w:val="24"/>
              </w:rPr>
              <w:t xml:space="preserve"> "Энергосбережение и повышение энергетической эффективности на территории Ленинградской области".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Pr="00AB400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3</w:t>
              </w:r>
            </w:hyperlink>
            <w:r w:rsidRPr="00AB4001">
              <w:rPr>
                <w:rFonts w:cs="Times New Roman"/>
                <w:sz w:val="24"/>
                <w:szCs w:val="24"/>
              </w:rPr>
              <w:t xml:space="preserve"> "Газификация Ленинградской области".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Pr="00AB400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4</w:t>
              </w:r>
            </w:hyperlink>
            <w:r w:rsidRPr="00AB4001">
              <w:rPr>
                <w:rFonts w:cs="Times New Roman"/>
                <w:sz w:val="24"/>
                <w:szCs w:val="24"/>
              </w:rPr>
              <w:t xml:space="preserve"> "Водоснабжение и водоотведение Ленинградской области".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Pr="00AB400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5</w:t>
              </w:r>
            </w:hyperlink>
            <w:r w:rsidRPr="00AB4001">
              <w:rPr>
                <w:rFonts w:cs="Times New Roman"/>
                <w:sz w:val="24"/>
                <w:szCs w:val="24"/>
              </w:rPr>
              <w:t xml:space="preserve">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Приоритетный проект "Единый водоканал Ленинградской области";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приоритетный проект "Реконструкция и капитальный ремонт объектов системы централизованного водоснабжения "Ладожский водовод" Всеволожского муниципального района Ленинградской области";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федеральный проект "Чистая вода"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Обеспечение надежности и эффективности функционирования жилищно-коммунального комплекса Ленинградской области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Обеспечение надежности и качества снабжения населения и организаций Ленинградской области электрической и тепловой энергией;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 xml:space="preserve">формирование эффективной системы мониторинга в области </w:t>
            </w:r>
            <w:r w:rsidRPr="00AB4001">
              <w:rPr>
                <w:rFonts w:cs="Times New Roman"/>
                <w:sz w:val="24"/>
                <w:szCs w:val="24"/>
              </w:rPr>
              <w:lastRenderedPageBreak/>
              <w:t>энергосбережения и повышения энергетической эффективности;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развитие газификации и газоснабжения на территории Ленинградской области;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предоставление жилищно-коммунальных услуг нормативного качества;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обеспечение доступности услуг жилищно-коммунального хозяйства для конечного потребителя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lastRenderedPageBreak/>
              <w:t>Сроки реализации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2019-2029 годы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в 2019-2029 годах составляет 61528807,60 тыс. рублей, в том числе: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2019 год - 9328052,45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2020 год - 8138455,16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2021 год - 8471702,54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2022 год - 9029838,11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2023 год - 9539559,41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2024 год - 9965297,76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2025 год - 1458902,75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2026 год - 1458902,75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2027 год - 1458902,75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2028 год - 1420918,10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2029 год - 1258275,82 тыс. рублей</w:t>
            </w:r>
          </w:p>
        </w:tc>
      </w:tr>
      <w:tr w:rsidR="00AB4001" w:rsidRPr="00AB4001" w:rsidTr="00AB4001"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Финансовое обеспечение проектов, включенных в государственную программу, - всего, в том числе по годам реализации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Финансовое обеспечение приоритетного проекта "Единый водоканал Ленинградской области" в 2019-2021 годах составляет 4418974,17 тыс. рублей, в том числе: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2019 год - 1306187,00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2020 год - 1589082,90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2021 год - 1523704,27 тыс. рублей</w:t>
            </w:r>
          </w:p>
        </w:tc>
      </w:tr>
      <w:tr w:rsidR="00AB4001" w:rsidRPr="00AB4001" w:rsidTr="00AB4001"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Финансовое обеспечение приоритетного проекта "Реконструкция и капитальный ремонт объектов системы централизованного водоснабжения "Ладожский водовод" Всеволожского муниципального района Ленинградской области" в 2019-2021 годах составляет 937899,47 тыс. рублей, в том числе: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2019 год - 185628,49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2020 год - 405851,03 тыс.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2021 год - 346419,95 тыс. рублей</w:t>
            </w:r>
          </w:p>
        </w:tc>
      </w:tr>
      <w:tr w:rsidR="00AB4001" w:rsidRPr="00AB4001" w:rsidTr="00AB4001"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Финансовое обеспечение федерального проекта "Чистая вода" в 2019-2024 годах составляет 3461109,80 тыс. рублей, в том числе: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2019 год - 114500,40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2020 год - 267993,60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2021 год - 568995,80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2022 год - 862060,00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2023 год - 1003000,00 рублей;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2024 год - 644560,00 рублей</w:t>
            </w:r>
          </w:p>
        </w:tc>
      </w:tr>
      <w:tr w:rsidR="00AB4001" w:rsidRPr="00AB4001" w:rsidTr="00AB400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 xml:space="preserve">Ожидаемые </w:t>
            </w:r>
            <w:r w:rsidRPr="00AB4001">
              <w:rPr>
                <w:rFonts w:cs="Times New Roman"/>
                <w:sz w:val="24"/>
                <w:szCs w:val="24"/>
              </w:rPr>
              <w:lastRenderedPageBreak/>
              <w:t>результаты реализации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lastRenderedPageBreak/>
              <w:t xml:space="preserve">Увеличение доли объектов теплоснабжения, подготовленных к </w:t>
            </w:r>
            <w:r w:rsidRPr="00AB4001">
              <w:rPr>
                <w:rFonts w:cs="Times New Roman"/>
                <w:sz w:val="24"/>
                <w:szCs w:val="24"/>
              </w:rPr>
              <w:lastRenderedPageBreak/>
              <w:t>отопительному сезону;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снижение производительных потерь в тепловых сетях;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повышение уровня газификации;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обеспеченность населения централизованными услугами водоснабжения и водоотведения;</w:t>
            </w:r>
          </w:p>
          <w:p w:rsidR="00AB4001" w:rsidRPr="00AB4001" w:rsidRDefault="00AB4001" w:rsidP="00AB400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B4001">
              <w:rPr>
                <w:rFonts w:cs="Times New Roman"/>
                <w:sz w:val="24"/>
                <w:szCs w:val="24"/>
              </w:rPr>
              <w:t>удовлетворенность граждан качеством предоставляемых жилищно-коммунальных услуг</w:t>
            </w:r>
          </w:p>
        </w:tc>
      </w:tr>
    </w:tbl>
    <w:p w:rsidR="008A6AEE" w:rsidRPr="008A6AEE" w:rsidRDefault="008A6AEE" w:rsidP="00AB4001">
      <w:pPr>
        <w:autoSpaceDE w:val="0"/>
        <w:autoSpaceDN w:val="0"/>
        <w:adjustRightInd w:val="0"/>
        <w:ind w:left="540"/>
        <w:jc w:val="both"/>
        <w:rPr>
          <w:rFonts w:cs="Times New Roman"/>
          <w:sz w:val="24"/>
          <w:szCs w:val="24"/>
        </w:rPr>
      </w:pPr>
    </w:p>
    <w:sectPr w:rsidR="008A6AEE" w:rsidRPr="008A6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1DA"/>
    <w:rsid w:val="001B38AB"/>
    <w:rsid w:val="005F5C83"/>
    <w:rsid w:val="008A6AEE"/>
    <w:rsid w:val="008B5355"/>
    <w:rsid w:val="00910234"/>
    <w:rsid w:val="00AB4001"/>
    <w:rsid w:val="00B24F5C"/>
    <w:rsid w:val="00CB3CFB"/>
    <w:rsid w:val="00F311DA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38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B40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38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B40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12A1B9477066A10B2F5794A9CF9C5D34D0B02BDA8CF423E084D3642D7FCAB93355BD5B6FCBED5B25FD36A13B52A14B5F284558ED6B91FBMCCA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12A1B9477066A10B2F5794A9CF9C5D34D0B02BDA8CF423E084D3642D7FCAB93355BD5B6FCBE25D23FD36A13B52A14B5F284558ED6B91FBMCCA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12A1B9477066A10B2F5794A9CF9C5D34D0B02BDA8CF423E084D3642D7FCAB93355BD5B6FCBE25921FD36A13B52A14B5F284558ED6B91FBMCCA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912A1B9477066A10B2F5794A9CF9C5D34D0B02BDA8CF423E084D3642D7FCAB93355BD5B6FCBE35E20FD36A13B52A14B5F284558ED6B91FBMCCA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12A1B9477066A10B2F5794A9CF9C5D34D0B02BDA8CF423E084D3642D7FCAB93355BD5B6FCBED5323FD36A13B52A14B5F284558ED6B91FBMCC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4</cp:revision>
  <dcterms:created xsi:type="dcterms:W3CDTF">2019-08-20T12:11:00Z</dcterms:created>
  <dcterms:modified xsi:type="dcterms:W3CDTF">2019-10-08T14:03:00Z</dcterms:modified>
</cp:coreProperties>
</file>