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C4B" w:rsidRPr="00F52C4B" w:rsidRDefault="00F52C4B" w:rsidP="00F52C4B">
      <w:pPr>
        <w:pStyle w:val="ConsPlusNormal"/>
        <w:jc w:val="center"/>
        <w:rPr>
          <w:sz w:val="24"/>
          <w:szCs w:val="24"/>
        </w:rPr>
      </w:pPr>
      <w:r w:rsidRPr="00F52C4B">
        <w:rPr>
          <w:sz w:val="24"/>
          <w:szCs w:val="24"/>
        </w:rPr>
        <w:t>ПАСПОРТ</w:t>
      </w:r>
    </w:p>
    <w:p w:rsidR="00F52C4B" w:rsidRPr="00F52C4B" w:rsidRDefault="00F52C4B" w:rsidP="00F52C4B">
      <w:pPr>
        <w:pStyle w:val="ConsPlusNormal"/>
        <w:jc w:val="center"/>
        <w:rPr>
          <w:sz w:val="24"/>
          <w:szCs w:val="24"/>
        </w:rPr>
      </w:pPr>
      <w:r w:rsidRPr="00F52C4B">
        <w:rPr>
          <w:sz w:val="24"/>
          <w:szCs w:val="24"/>
        </w:rPr>
        <w:t>ГОСУДАРСТВЕННОЙ ПРОГРАММЫ ЛЕНИНГРАДСКОЙ ОБЛАСТИ</w:t>
      </w:r>
    </w:p>
    <w:p w:rsidR="00F52C4B" w:rsidRPr="00F52C4B" w:rsidRDefault="00F52C4B" w:rsidP="00F52C4B">
      <w:pPr>
        <w:pStyle w:val="ConsPlusNormal"/>
        <w:jc w:val="center"/>
        <w:rPr>
          <w:sz w:val="24"/>
          <w:szCs w:val="24"/>
        </w:rPr>
      </w:pPr>
      <w:r w:rsidRPr="00F52C4B">
        <w:rPr>
          <w:sz w:val="24"/>
          <w:szCs w:val="24"/>
        </w:rPr>
        <w:t>"СОЦИАЛЬНАЯ ПОДДЕРЖКА ОТДЕЛЬНЫХ КАТЕГОРИЙ ГРАЖДАН</w:t>
      </w:r>
    </w:p>
    <w:p w:rsidR="00F52C4B" w:rsidRDefault="00F52C4B" w:rsidP="00F52C4B">
      <w:pPr>
        <w:pStyle w:val="ConsPlusNormal"/>
        <w:jc w:val="center"/>
        <w:rPr>
          <w:sz w:val="24"/>
          <w:szCs w:val="24"/>
        </w:rPr>
      </w:pPr>
      <w:r w:rsidRPr="00F52C4B">
        <w:rPr>
          <w:sz w:val="24"/>
          <w:szCs w:val="24"/>
        </w:rPr>
        <w:t>В ЛЕНИНГРАДСКОЙ ОБЛАСТИ"</w:t>
      </w:r>
    </w:p>
    <w:p w:rsidR="00EB14EC" w:rsidRPr="00F52C4B" w:rsidRDefault="00EB14EC" w:rsidP="00EB14EC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от</w:t>
      </w:r>
      <w:r w:rsidRPr="00F52C4B">
        <w:rPr>
          <w:rFonts w:cs="Times New Roman"/>
          <w:sz w:val="24"/>
          <w:szCs w:val="24"/>
        </w:rPr>
        <w:t xml:space="preserve"> 14.11.2013 № 406 (ред. от </w:t>
      </w:r>
      <w:r w:rsidR="00805600" w:rsidRPr="00805600">
        <w:rPr>
          <w:rFonts w:cs="Times New Roman"/>
          <w:sz w:val="24"/>
          <w:szCs w:val="24"/>
        </w:rPr>
        <w:t xml:space="preserve">29.12.2018 </w:t>
      </w:r>
      <w:r w:rsidR="00805600">
        <w:rPr>
          <w:rFonts w:cs="Times New Roman"/>
          <w:sz w:val="24"/>
          <w:szCs w:val="24"/>
        </w:rPr>
        <w:t>№</w:t>
      </w:r>
      <w:r w:rsidR="00805600" w:rsidRPr="00805600">
        <w:rPr>
          <w:rFonts w:cs="Times New Roman"/>
          <w:sz w:val="24"/>
          <w:szCs w:val="24"/>
        </w:rPr>
        <w:t xml:space="preserve"> 550</w:t>
      </w:r>
      <w:r w:rsidRPr="00F52C4B">
        <w:rPr>
          <w:rFonts w:cs="Times New Roman"/>
          <w:sz w:val="24"/>
          <w:szCs w:val="24"/>
        </w:rPr>
        <w:t>)</w:t>
      </w:r>
    </w:p>
    <w:p w:rsidR="00F311F4" w:rsidRPr="00F52C4B" w:rsidRDefault="00F311F4">
      <w:pPr>
        <w:rPr>
          <w:rFonts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6924"/>
      </w:tblGrid>
      <w:tr w:rsidR="00805600" w:rsidRPr="00805600" w:rsidTr="00805600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Государственная программа Ленинградской области "Социальная поддержка отдельных категорий граждан в Ленинградской области" (далее - государственная программа)</w:t>
            </w:r>
          </w:p>
        </w:tc>
      </w:tr>
      <w:tr w:rsidR="00805600" w:rsidRPr="00805600" w:rsidTr="00805600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Комитет по социальной защите населения Ленинградской области</w:t>
            </w:r>
            <w:bookmarkStart w:id="0" w:name="_GoBack"/>
            <w:bookmarkEnd w:id="0"/>
          </w:p>
        </w:tc>
      </w:tr>
      <w:tr w:rsidR="00805600" w:rsidRPr="00805600" w:rsidTr="00805600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Комитет по социальной защите населения Ленинградской области</w:t>
            </w:r>
          </w:p>
        </w:tc>
      </w:tr>
      <w:tr w:rsidR="00805600" w:rsidRPr="00805600" w:rsidTr="00805600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Комитет общего и профессионального образования Ленинградской области;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Комитет по здравоохранению Ленинградской области;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Комитет по природным ресурсам Ленинградской области;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комитет по топливно-энергетическому комплексу Ленинградской области;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Комитет правопорядка и безопасности Ленинградской области;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комитет по охране, контролю и регулированию использования объектов животного мира Ленинградской области;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комитет по строительству Ленинградской области;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комитет по труду и занятости населения Ленинградской области;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комитет по физической культуре и спорту Ленинградской области;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управление Ленинградской области по транспорту; комитет по культуре Ленинградской области</w:t>
            </w:r>
          </w:p>
        </w:tc>
      </w:tr>
      <w:tr w:rsidR="00805600" w:rsidRPr="00805600" w:rsidTr="00805600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Повышение социальной защищенности населения Ленинградской области.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Развитие системы социального обслуживания.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Доступная среда для инвалидов и маломобильных групп населения в Ленинградской области.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Обеспечение реализации государственной программы</w:t>
            </w:r>
          </w:p>
        </w:tc>
      </w:tr>
      <w:tr w:rsidR="00805600" w:rsidRPr="00805600" w:rsidTr="00805600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Проекты, реализуемые в рамках государственной программы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Федеральный проект "Финансовая поддержка семей при рождении детей";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Федеральный проект "Старшее поколение";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Приоритетный проект "Повышение качества жизни граждан пожилого возраста и инвалидов путем создания территориальной системы долговременного ухода в Ленинградской области"</w:t>
            </w:r>
          </w:p>
        </w:tc>
      </w:tr>
      <w:tr w:rsidR="00805600" w:rsidRPr="00805600" w:rsidTr="00805600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Повышение уровня и качества жизни отдельных категорий граждан, улучшение демографической ситуации в Ленинградской области</w:t>
            </w:r>
          </w:p>
        </w:tc>
      </w:tr>
      <w:tr w:rsidR="00805600" w:rsidRPr="00805600" w:rsidTr="00805600">
        <w:trPr>
          <w:trHeight w:val="571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lastRenderedPageBreak/>
              <w:t>Задачи государственной программы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 xml:space="preserve">Повышение уровня жизни отдельных категорий граждан - получателей мер социальной поддержки, </w:t>
            </w:r>
            <w:proofErr w:type="gramStart"/>
            <w:r w:rsidRPr="00805600">
              <w:rPr>
                <w:rFonts w:cs="Times New Roman"/>
                <w:sz w:val="24"/>
                <w:szCs w:val="24"/>
              </w:rPr>
              <w:t>направленных</w:t>
            </w:r>
            <w:proofErr w:type="gramEnd"/>
            <w:r w:rsidRPr="00805600">
              <w:rPr>
                <w:rFonts w:cs="Times New Roman"/>
                <w:sz w:val="24"/>
                <w:szCs w:val="24"/>
              </w:rPr>
              <w:t xml:space="preserve"> в том числе на улучшение демографической ситуации в Ленинградской области.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Повышение доступности и качества социальных услуг в Ленинградской области.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Формирование доступной среды жизнедеятельности для лиц с ограниченными возможностями</w:t>
            </w:r>
          </w:p>
        </w:tc>
      </w:tr>
      <w:tr w:rsidR="00805600" w:rsidRPr="00805600" w:rsidTr="00805600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Сроки реализации государственной программы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2019-2024 годы</w:t>
            </w:r>
          </w:p>
        </w:tc>
      </w:tr>
      <w:tr w:rsidR="00805600" w:rsidRPr="00805600" w:rsidTr="00805600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Общий объем финансового обеспечения государственной программы составляет 105074630,0 тыс. рублей, том числе: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2019 год - 17697375,3 тыс. рублей;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2020 год - 17335473,1 тыс. рублей;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2021 год - 17510445,4 тыс. рублей;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2022 год - 17510445,4 тыс. рублей;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2023 год - 17510445,4 тыс. рублей;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2024 год - 17510445,4 тыс. рублей</w:t>
            </w:r>
          </w:p>
        </w:tc>
      </w:tr>
      <w:tr w:rsidR="00805600" w:rsidRPr="00805600" w:rsidTr="00805600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Финансовое обеспечение проектов, реализуемых в рамках государственной программы, - всего, в том числе по годам реализации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Общий объем финансового обеспечения проектов, реализуемых в рамках государственной программы, составляет 2739813,0 тыс. рублей, том числе: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2019 год - 1187398,9 тыс. рублей;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2020 год - 297786,1 тыс. рублей;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2021 год - 313657,0 тыс. рублей;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2022 год - 313657,0 тыс. рублей;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2023 год - 313657,0 тыс. рублей;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2024 год - 313657,0 тыс. рублей</w:t>
            </w:r>
          </w:p>
        </w:tc>
      </w:tr>
      <w:tr w:rsidR="00805600" w:rsidRPr="00805600" w:rsidTr="00805600"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К 2024 году: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увеличение доли семей (при рождении детей), имеющих доходы выше величины прожиточного минимума, до 80 проц.;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сохранение доли граждан, получивших социальные услуги в организациях социального обслуживания населения, в общем числе граждан, обратившихся за получением социальных услуг в организации социального обслуживания населения, до 100 проц.;</w:t>
            </w:r>
          </w:p>
          <w:p w:rsidR="00805600" w:rsidRPr="00805600" w:rsidRDefault="00805600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805600">
              <w:rPr>
                <w:rFonts w:cs="Times New Roman"/>
                <w:sz w:val="24"/>
                <w:szCs w:val="24"/>
              </w:rPr>
              <w:t>увеличение доли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до 72,2 проц.</w:t>
            </w:r>
          </w:p>
        </w:tc>
      </w:tr>
    </w:tbl>
    <w:p w:rsidR="00F52C4B" w:rsidRPr="00F52C4B" w:rsidRDefault="00F52C4B" w:rsidP="002321E5">
      <w:pPr>
        <w:rPr>
          <w:rFonts w:cs="Times New Roman"/>
          <w:sz w:val="24"/>
          <w:szCs w:val="24"/>
        </w:rPr>
      </w:pPr>
    </w:p>
    <w:sectPr w:rsidR="00F52C4B" w:rsidRPr="00F52C4B" w:rsidSect="0080560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931" w:rsidRDefault="00F70931" w:rsidP="002321E5">
      <w:r>
        <w:separator/>
      </w:r>
    </w:p>
  </w:endnote>
  <w:endnote w:type="continuationSeparator" w:id="0">
    <w:p w:rsidR="00F70931" w:rsidRDefault="00F70931" w:rsidP="00232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931" w:rsidRDefault="00F70931" w:rsidP="002321E5">
      <w:r>
        <w:separator/>
      </w:r>
    </w:p>
  </w:footnote>
  <w:footnote w:type="continuationSeparator" w:id="0">
    <w:p w:rsidR="00F70931" w:rsidRDefault="00F70931" w:rsidP="002321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FE9"/>
    <w:rsid w:val="001F2FE9"/>
    <w:rsid w:val="002321E5"/>
    <w:rsid w:val="00254C7F"/>
    <w:rsid w:val="00535324"/>
    <w:rsid w:val="0067418B"/>
    <w:rsid w:val="00805600"/>
    <w:rsid w:val="00B24F5C"/>
    <w:rsid w:val="00EB14EC"/>
    <w:rsid w:val="00F311F4"/>
    <w:rsid w:val="00F52C4B"/>
    <w:rsid w:val="00F70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2C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321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321E5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2321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321E5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52C4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2321E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321E5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2321E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321E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Морозова Екатерина Сергеевна</cp:lastModifiedBy>
  <cp:revision>2</cp:revision>
  <dcterms:created xsi:type="dcterms:W3CDTF">2019-08-20T11:48:00Z</dcterms:created>
  <dcterms:modified xsi:type="dcterms:W3CDTF">2019-08-20T11:48:00Z</dcterms:modified>
</cp:coreProperties>
</file>