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1C" w:rsidRDefault="00097C1C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97C1C" w:rsidRDefault="00097C1C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097C1C" w:rsidRDefault="00097C1C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97C1C" w:rsidRDefault="00097C1C" w:rsidP="00097C1C">
      <w:pPr>
        <w:ind w:firstLine="709"/>
        <w:jc w:val="center"/>
        <w:rPr>
          <w:sz w:val="28"/>
          <w:szCs w:val="28"/>
        </w:rPr>
      </w:pPr>
    </w:p>
    <w:p w:rsidR="00097C1C" w:rsidRDefault="00097C1C" w:rsidP="00097C1C">
      <w:pPr>
        <w:ind w:firstLine="709"/>
        <w:jc w:val="center"/>
        <w:rPr>
          <w:sz w:val="28"/>
          <w:szCs w:val="28"/>
        </w:rPr>
      </w:pPr>
    </w:p>
    <w:p w:rsidR="00097C1C" w:rsidRDefault="00097C1C" w:rsidP="00097C1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097C1C" w:rsidRDefault="00097C1C" w:rsidP="00097C1C">
      <w:pPr>
        <w:ind w:firstLine="709"/>
        <w:jc w:val="center"/>
        <w:rPr>
          <w:sz w:val="28"/>
          <w:szCs w:val="28"/>
        </w:rPr>
      </w:pPr>
    </w:p>
    <w:p w:rsidR="00097C1C" w:rsidRDefault="00097C1C" w:rsidP="00097C1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097C1C" w:rsidRDefault="00097C1C" w:rsidP="00097C1C">
      <w:pPr>
        <w:ind w:firstLine="709"/>
        <w:jc w:val="center"/>
        <w:rPr>
          <w:sz w:val="28"/>
          <w:szCs w:val="28"/>
        </w:rPr>
      </w:pP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областной закон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регулировании</w:t>
      </w:r>
      <w:proofErr w:type="gramEnd"/>
      <w:r>
        <w:rPr>
          <w:b/>
          <w:sz w:val="28"/>
          <w:szCs w:val="28"/>
        </w:rPr>
        <w:t xml:space="preserve"> градостроительной деятельности на территории Ленинградской области </w:t>
      </w:r>
    </w:p>
    <w:p w:rsidR="00097C1C" w:rsidRPr="0016662F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 вопросов территориального планирования»</w:t>
      </w:r>
    </w:p>
    <w:p w:rsidR="00097C1C" w:rsidRDefault="00097C1C" w:rsidP="00097C1C">
      <w:pPr>
        <w:ind w:firstLine="709"/>
        <w:jc w:val="both"/>
        <w:rPr>
          <w:sz w:val="28"/>
          <w:szCs w:val="28"/>
        </w:rPr>
      </w:pPr>
    </w:p>
    <w:p w:rsidR="00097C1C" w:rsidRDefault="00097C1C" w:rsidP="00097C1C">
      <w:pPr>
        <w:ind w:firstLine="709"/>
        <w:jc w:val="both"/>
        <w:rPr>
          <w:sz w:val="28"/>
          <w:szCs w:val="28"/>
        </w:rPr>
      </w:pPr>
    </w:p>
    <w:p w:rsidR="00097C1C" w:rsidRDefault="00097C1C" w:rsidP="00097C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1. </w:t>
      </w:r>
    </w:p>
    <w:p w:rsidR="00097C1C" w:rsidRDefault="00097C1C" w:rsidP="00097C1C">
      <w:pPr>
        <w:ind w:firstLine="709"/>
        <w:jc w:val="both"/>
        <w:rPr>
          <w:sz w:val="28"/>
          <w:szCs w:val="28"/>
        </w:rPr>
      </w:pPr>
    </w:p>
    <w:p w:rsidR="00097C1C" w:rsidRDefault="00097C1C" w:rsidP="00097C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закон от 14 декабря 2011 года № 108-оз «О </w:t>
      </w:r>
      <w:proofErr w:type="gramStart"/>
      <w:r>
        <w:rPr>
          <w:sz w:val="28"/>
          <w:szCs w:val="28"/>
        </w:rPr>
        <w:t>регулировании</w:t>
      </w:r>
      <w:proofErr w:type="gramEnd"/>
      <w:r>
        <w:rPr>
          <w:sz w:val="28"/>
          <w:szCs w:val="28"/>
        </w:rPr>
        <w:t xml:space="preserve"> градостроительной деятельности на территории Ленинградской области в части вопросов территориального планирования» (с последующими изменениями) следующие изменения:</w:t>
      </w:r>
    </w:p>
    <w:p w:rsidR="00097C1C" w:rsidRDefault="00097C1C" w:rsidP="00097C1C">
      <w:pPr>
        <w:pStyle w:val="a3"/>
        <w:numPr>
          <w:ilvl w:val="0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наименование изложить в следующей редакции: </w:t>
      </w:r>
    </w:p>
    <w:p w:rsidR="00097C1C" w:rsidRPr="00AF7618" w:rsidRDefault="00097C1C" w:rsidP="00097C1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7618">
        <w:rPr>
          <w:rFonts w:eastAsiaTheme="minorHAnsi"/>
          <w:sz w:val="28"/>
          <w:szCs w:val="28"/>
          <w:lang w:eastAsia="en-US"/>
        </w:rPr>
        <w:t>«Об отдельных вопросах осуществления градостроительной деятельности на территории Ленинградской области»;</w:t>
      </w:r>
    </w:p>
    <w:p w:rsidR="00097C1C" w:rsidRDefault="00097C1C" w:rsidP="00097C1C">
      <w:pPr>
        <w:pStyle w:val="a3"/>
        <w:numPr>
          <w:ilvl w:val="0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статье 3:</w:t>
      </w:r>
    </w:p>
    <w:p w:rsidR="00097C1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наименовании слова «</w:t>
      </w:r>
      <w:r w:rsidRPr="00094D3B">
        <w:rPr>
          <w:rFonts w:eastAsiaTheme="minorHAnsi"/>
          <w:sz w:val="28"/>
          <w:szCs w:val="28"/>
          <w:lang w:eastAsia="en-US"/>
        </w:rPr>
        <w:t>в схеме территориального планирования Ленинградской области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094D3B">
        <w:rPr>
          <w:rFonts w:eastAsiaTheme="minorHAnsi"/>
          <w:sz w:val="28"/>
          <w:szCs w:val="28"/>
          <w:lang w:eastAsia="en-US"/>
        </w:rPr>
        <w:t>в схем</w:t>
      </w:r>
      <w:r>
        <w:rPr>
          <w:rFonts w:eastAsiaTheme="minorHAnsi"/>
          <w:sz w:val="28"/>
          <w:szCs w:val="28"/>
          <w:lang w:eastAsia="en-US"/>
        </w:rPr>
        <w:t>ах</w:t>
      </w:r>
      <w:r w:rsidRPr="00094D3B">
        <w:rPr>
          <w:rFonts w:eastAsiaTheme="minorHAnsi"/>
          <w:sz w:val="28"/>
          <w:szCs w:val="28"/>
          <w:lang w:eastAsia="en-US"/>
        </w:rPr>
        <w:t xml:space="preserve"> территориального планирования Ленинградской области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097C1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в части 1 слова «</w:t>
      </w:r>
      <w:r w:rsidRPr="00094D3B">
        <w:rPr>
          <w:rFonts w:eastAsiaTheme="minorHAnsi"/>
          <w:sz w:val="28"/>
          <w:szCs w:val="28"/>
          <w:lang w:eastAsia="en-US"/>
        </w:rPr>
        <w:t>в схеме территориального планирования Ленинградской области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094D3B">
        <w:rPr>
          <w:rFonts w:eastAsiaTheme="minorHAnsi"/>
          <w:sz w:val="28"/>
          <w:szCs w:val="28"/>
          <w:lang w:eastAsia="en-US"/>
        </w:rPr>
        <w:t>в схем</w:t>
      </w:r>
      <w:r>
        <w:rPr>
          <w:rFonts w:eastAsiaTheme="minorHAnsi"/>
          <w:sz w:val="28"/>
          <w:szCs w:val="28"/>
          <w:lang w:eastAsia="en-US"/>
        </w:rPr>
        <w:t>ах</w:t>
      </w:r>
      <w:r w:rsidRPr="00094D3B">
        <w:rPr>
          <w:rFonts w:eastAsiaTheme="minorHAnsi"/>
          <w:sz w:val="28"/>
          <w:szCs w:val="28"/>
          <w:lang w:eastAsia="en-US"/>
        </w:rPr>
        <w:t xml:space="preserve"> территориального планирования Ленинградской области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097C1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в части 2 слова «</w:t>
      </w:r>
      <w:r w:rsidRPr="004D6D08">
        <w:rPr>
          <w:rFonts w:eastAsiaTheme="minorHAnsi"/>
          <w:sz w:val="28"/>
          <w:szCs w:val="28"/>
          <w:lang w:eastAsia="en-US"/>
        </w:rPr>
        <w:t>в схеме территориального планирования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 w:rsidRPr="004D6D08">
        <w:rPr>
          <w:rFonts w:eastAsiaTheme="minorHAnsi"/>
          <w:sz w:val="28"/>
          <w:szCs w:val="28"/>
          <w:lang w:eastAsia="en-US"/>
        </w:rPr>
        <w:t>заменить словами «в схемах территориального планирования Ленинградской области»;</w:t>
      </w:r>
    </w:p>
    <w:p w:rsidR="00097C1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г) в части 3 </w:t>
      </w:r>
      <w:r w:rsidRPr="00D3570A">
        <w:rPr>
          <w:rFonts w:eastAsiaTheme="minorHAnsi"/>
          <w:sz w:val="28"/>
          <w:szCs w:val="28"/>
          <w:lang w:eastAsia="en-US"/>
        </w:rPr>
        <w:t>слова «в схеме территориального планирования Ленинградской области» заменить словами «в схемах территориального план</w:t>
      </w:r>
      <w:r>
        <w:rPr>
          <w:rFonts w:eastAsiaTheme="minorHAnsi"/>
          <w:sz w:val="28"/>
          <w:szCs w:val="28"/>
          <w:lang w:eastAsia="en-US"/>
        </w:rPr>
        <w:t>ирования Ленинградской области».</w:t>
      </w:r>
    </w:p>
    <w:p w:rsidR="00097C1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</w:t>
      </w:r>
      <w:r>
        <w:rPr>
          <w:rFonts w:eastAsiaTheme="minorHAnsi"/>
          <w:sz w:val="28"/>
          <w:szCs w:val="28"/>
          <w:lang w:eastAsia="en-US"/>
        </w:rPr>
        <w:tab/>
        <w:t>статью 7 изложить в следующей редакции:</w:t>
      </w:r>
    </w:p>
    <w:p w:rsidR="00097C1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«Статья 7. Документы территориального планирования Ленинградской области.</w:t>
      </w:r>
    </w:p>
    <w:p w:rsidR="00097C1C" w:rsidRPr="00BA399C" w:rsidRDefault="00097C1C" w:rsidP="00097C1C">
      <w:pPr>
        <w:pStyle w:val="a3"/>
        <w:numPr>
          <w:ilvl w:val="0"/>
          <w:numId w:val="3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Документами территориального планирования Ленинградской области являются: 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t>а) схема территориального планирования Ленинградской области в области промышленно</w:t>
      </w:r>
      <w:r>
        <w:rPr>
          <w:rFonts w:eastAsiaTheme="minorHAnsi"/>
          <w:sz w:val="28"/>
          <w:szCs w:val="28"/>
          <w:lang w:eastAsia="en-US"/>
        </w:rPr>
        <w:t>й политики</w:t>
      </w:r>
      <w:r w:rsidRPr="00BA399C">
        <w:rPr>
          <w:rFonts w:eastAsiaTheme="minorHAnsi"/>
          <w:sz w:val="28"/>
          <w:szCs w:val="28"/>
          <w:lang w:eastAsia="en-US"/>
        </w:rPr>
        <w:t xml:space="preserve"> и </w:t>
      </w:r>
      <w:r w:rsidRPr="00645B1B">
        <w:rPr>
          <w:rFonts w:eastAsiaTheme="minorHAnsi"/>
          <w:sz w:val="28"/>
          <w:szCs w:val="28"/>
          <w:lang w:eastAsia="en-US"/>
        </w:rPr>
        <w:t>планирования использования земель сельскохозяйственного назначения</w:t>
      </w:r>
      <w:r w:rsidRPr="00BA399C">
        <w:rPr>
          <w:rFonts w:eastAsiaTheme="minorHAnsi"/>
          <w:sz w:val="28"/>
          <w:szCs w:val="28"/>
          <w:lang w:eastAsia="en-US"/>
        </w:rPr>
        <w:t>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lastRenderedPageBreak/>
        <w:t>б) схема территориального планирования Ленинградской области в области образова</w:t>
      </w:r>
      <w:r>
        <w:rPr>
          <w:rFonts w:eastAsiaTheme="minorHAnsi"/>
          <w:sz w:val="28"/>
          <w:szCs w:val="28"/>
          <w:lang w:eastAsia="en-US"/>
        </w:rPr>
        <w:t>ния, здравоохранения, социального обслуживания,</w:t>
      </w:r>
      <w:r w:rsidRPr="00BA399C">
        <w:rPr>
          <w:rFonts w:eastAsiaTheme="minorHAnsi"/>
          <w:sz w:val="28"/>
          <w:szCs w:val="28"/>
          <w:lang w:eastAsia="en-US"/>
        </w:rPr>
        <w:t xml:space="preserve"> культуры, физической культуры, спорта, туризма, молодежной политики, межнациональных и межконфессиональных отношений;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t>в) схема территориального планирования Ленинградской области в области транспорта (железнодорожны</w:t>
      </w:r>
      <w:r>
        <w:rPr>
          <w:rFonts w:eastAsiaTheme="minorHAnsi"/>
          <w:sz w:val="28"/>
          <w:szCs w:val="28"/>
          <w:lang w:eastAsia="en-US"/>
        </w:rPr>
        <w:t xml:space="preserve">й, водный, воздушный транспорт), </w:t>
      </w:r>
      <w:r w:rsidRPr="00BA399C">
        <w:rPr>
          <w:rFonts w:eastAsiaTheme="minorHAnsi"/>
          <w:sz w:val="28"/>
          <w:szCs w:val="28"/>
          <w:lang w:eastAsia="en-US"/>
        </w:rPr>
        <w:t xml:space="preserve"> автомобильных дорог регионального или межмуниципального значения;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Pr="00BA399C">
        <w:rPr>
          <w:rFonts w:eastAsiaTheme="minorHAnsi"/>
          <w:sz w:val="28"/>
          <w:szCs w:val="28"/>
          <w:lang w:eastAsia="en-US"/>
        </w:rPr>
        <w:t>) схема территориального планирования Ленинградской области в области организации, охраны и использования особо охраняемых природных  территорий;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BA399C">
        <w:rPr>
          <w:rFonts w:eastAsiaTheme="minorHAnsi"/>
          <w:sz w:val="28"/>
          <w:szCs w:val="28"/>
          <w:lang w:eastAsia="en-US"/>
        </w:rPr>
        <w:t xml:space="preserve">)  схема территориального планирования Ленинградской области в области </w:t>
      </w:r>
      <w:r>
        <w:rPr>
          <w:rFonts w:eastAsiaTheme="minorHAnsi"/>
          <w:sz w:val="28"/>
          <w:szCs w:val="28"/>
          <w:lang w:eastAsia="en-US"/>
        </w:rPr>
        <w:t>энергетики (за исключением электроэнергетики)</w:t>
      </w:r>
      <w:r w:rsidRPr="00BA399C">
        <w:rPr>
          <w:rFonts w:eastAsiaTheme="minorHAnsi"/>
          <w:sz w:val="28"/>
          <w:szCs w:val="28"/>
          <w:lang w:eastAsia="en-US"/>
        </w:rPr>
        <w:t>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</w:t>
      </w:r>
      <w:r w:rsidRPr="00BA399C">
        <w:rPr>
          <w:rFonts w:eastAsiaTheme="minorHAnsi"/>
          <w:sz w:val="28"/>
          <w:szCs w:val="28"/>
          <w:lang w:eastAsia="en-US"/>
        </w:rPr>
        <w:t>) схема территориального планирования Ленинградской области в области электроэнергетики;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</w:t>
      </w:r>
      <w:r w:rsidRPr="00BA399C">
        <w:rPr>
          <w:rFonts w:eastAsiaTheme="minorHAnsi"/>
          <w:sz w:val="28"/>
          <w:szCs w:val="28"/>
          <w:lang w:eastAsia="en-US"/>
        </w:rPr>
        <w:t>) схема территориального планирования Ленинградской области в области предупреждения чрезвычайных ситуаций межмуниципального и регионального характера, стихийных бедствий, эпидемий и ликвидации их последствий;</w:t>
      </w:r>
    </w:p>
    <w:p w:rsidR="00097C1C" w:rsidRPr="00BA399C" w:rsidRDefault="00097C1C" w:rsidP="00097C1C">
      <w:pPr>
        <w:pStyle w:val="a3"/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Pr="00BA399C">
        <w:rPr>
          <w:rFonts w:eastAsiaTheme="minorHAnsi"/>
          <w:sz w:val="28"/>
          <w:szCs w:val="28"/>
          <w:lang w:eastAsia="en-US"/>
        </w:rPr>
        <w:t>) схема территориального планирования Ленинградской области в области обращения с отходами</w:t>
      </w:r>
      <w:proofErr w:type="gramStart"/>
      <w:r w:rsidRPr="00BA399C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097C1C" w:rsidRPr="00BA399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BA399C">
        <w:rPr>
          <w:rFonts w:eastAsiaTheme="minorHAnsi"/>
          <w:sz w:val="28"/>
          <w:szCs w:val="28"/>
          <w:lang w:eastAsia="en-US"/>
        </w:rPr>
        <w:t>) в статье 8:</w:t>
      </w:r>
    </w:p>
    <w:p w:rsidR="00097C1C" w:rsidRDefault="00097C1C" w:rsidP="00097C1C">
      <w:pPr>
        <w:pStyle w:val="a3"/>
        <w:ind w:left="0" w:firstLine="993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а) часть 2 </w:t>
      </w:r>
      <w:r>
        <w:rPr>
          <w:rFonts w:eastAsiaTheme="minorHAnsi"/>
          <w:sz w:val="28"/>
          <w:szCs w:val="28"/>
          <w:lang w:eastAsia="en-US"/>
        </w:rPr>
        <w:t xml:space="preserve">изложить в следующей редакции: </w:t>
      </w:r>
    </w:p>
    <w:p w:rsidR="00097C1C" w:rsidRPr="00BA399C" w:rsidRDefault="00097C1C" w:rsidP="00097C1C">
      <w:pPr>
        <w:pStyle w:val="a3"/>
        <w:ind w:left="0" w:firstLine="993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«2. Подготовка и согласование проекта схемы территориального планирования Ленинградской области осуществляются Уполномоченным органом совместно с </w:t>
      </w:r>
      <w:r w:rsidRPr="00E77875">
        <w:rPr>
          <w:rFonts w:eastAsiaTheme="minorHAnsi"/>
          <w:sz w:val="28"/>
          <w:szCs w:val="28"/>
          <w:lang w:eastAsia="en-US"/>
        </w:rPr>
        <w:t>орган</w:t>
      </w:r>
      <w:r>
        <w:rPr>
          <w:rFonts w:eastAsiaTheme="minorHAnsi"/>
          <w:sz w:val="28"/>
          <w:szCs w:val="28"/>
          <w:lang w:eastAsia="en-US"/>
        </w:rPr>
        <w:t>ами</w:t>
      </w:r>
      <w:r w:rsidRPr="00E77875">
        <w:rPr>
          <w:rFonts w:eastAsiaTheme="minorHAnsi"/>
          <w:sz w:val="28"/>
          <w:szCs w:val="28"/>
          <w:lang w:eastAsia="en-US"/>
        </w:rPr>
        <w:t xml:space="preserve"> исполнительной власти</w:t>
      </w:r>
      <w:r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Pr="00E77875">
        <w:rPr>
          <w:rFonts w:eastAsiaTheme="minorHAnsi"/>
          <w:sz w:val="28"/>
          <w:szCs w:val="28"/>
          <w:lang w:eastAsia="en-US"/>
        </w:rPr>
        <w:t>, осуществляющи</w:t>
      </w:r>
      <w:r>
        <w:rPr>
          <w:rFonts w:eastAsiaTheme="minorHAnsi"/>
          <w:sz w:val="28"/>
          <w:szCs w:val="28"/>
          <w:lang w:eastAsia="en-US"/>
        </w:rPr>
        <w:t>ми</w:t>
      </w:r>
      <w:r w:rsidRPr="00E7787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полномочия Ленинградской области,</w:t>
      </w:r>
      <w:r w:rsidRPr="00E77875">
        <w:rPr>
          <w:rFonts w:eastAsiaTheme="minorHAnsi"/>
          <w:sz w:val="28"/>
          <w:szCs w:val="28"/>
          <w:lang w:eastAsia="en-US"/>
        </w:rPr>
        <w:t xml:space="preserve"> в </w:t>
      </w:r>
      <w:proofErr w:type="gramStart"/>
      <w:r>
        <w:rPr>
          <w:rFonts w:eastAsiaTheme="minorHAnsi"/>
          <w:sz w:val="28"/>
          <w:szCs w:val="28"/>
          <w:lang w:eastAsia="en-US"/>
        </w:rPr>
        <w:t>целях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выполнения которых предусматривается</w:t>
      </w:r>
      <w:r w:rsidRPr="00E7787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размещение</w:t>
      </w:r>
      <w:r w:rsidRPr="00E77875">
        <w:rPr>
          <w:rFonts w:eastAsiaTheme="minorHAnsi"/>
          <w:sz w:val="28"/>
          <w:szCs w:val="28"/>
          <w:lang w:eastAsia="en-US"/>
        </w:rPr>
        <w:t xml:space="preserve"> объектов </w:t>
      </w:r>
      <w:r>
        <w:rPr>
          <w:rFonts w:eastAsiaTheme="minorHAnsi"/>
          <w:sz w:val="28"/>
          <w:szCs w:val="28"/>
          <w:lang w:eastAsia="en-US"/>
        </w:rPr>
        <w:t>регионального значения</w:t>
      </w:r>
      <w:r w:rsidRPr="00E7787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Ленинградской области, подлежащих отображению в схеме территориального планирования Ленинградской области»;</w:t>
      </w:r>
    </w:p>
    <w:p w:rsidR="00097C1C" w:rsidRPr="00BA399C" w:rsidRDefault="00097C1C" w:rsidP="00097C1C">
      <w:pPr>
        <w:pStyle w:val="a3"/>
        <w:ind w:left="0" w:firstLine="993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t>б) часть 5 изложить в следующей редакции: «</w:t>
      </w:r>
      <w:r>
        <w:rPr>
          <w:rFonts w:eastAsiaTheme="minorHAnsi"/>
          <w:sz w:val="28"/>
          <w:szCs w:val="28"/>
          <w:lang w:eastAsia="en-US"/>
        </w:rPr>
        <w:t xml:space="preserve">5. </w:t>
      </w:r>
      <w:r w:rsidRPr="00BA399C">
        <w:rPr>
          <w:rFonts w:eastAsiaTheme="minorHAnsi"/>
          <w:sz w:val="28"/>
          <w:szCs w:val="28"/>
          <w:lang w:eastAsia="en-US"/>
        </w:rPr>
        <w:t>Решение о подготовке проекта схемы территориального планирования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A399C">
        <w:rPr>
          <w:rFonts w:eastAsiaTheme="minorHAnsi"/>
          <w:sz w:val="28"/>
          <w:szCs w:val="28"/>
          <w:lang w:eastAsia="en-US"/>
        </w:rPr>
        <w:t>принимается</w:t>
      </w:r>
      <w:r>
        <w:rPr>
          <w:rFonts w:eastAsiaTheme="minorHAnsi"/>
          <w:sz w:val="28"/>
          <w:szCs w:val="28"/>
          <w:lang w:eastAsia="en-US"/>
        </w:rPr>
        <w:t xml:space="preserve"> Уполномоченным органом</w:t>
      </w:r>
      <w:r w:rsidRPr="00BA399C">
        <w:rPr>
          <w:rFonts w:eastAsiaTheme="minorHAnsi"/>
          <w:sz w:val="28"/>
          <w:szCs w:val="28"/>
          <w:lang w:eastAsia="en-US"/>
        </w:rPr>
        <w:t xml:space="preserve">. </w:t>
      </w:r>
    </w:p>
    <w:p w:rsidR="00097C1C" w:rsidRPr="00BA399C" w:rsidRDefault="00097C1C" w:rsidP="00097C1C">
      <w:pPr>
        <w:pStyle w:val="a3"/>
        <w:ind w:left="0" w:firstLine="993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A399C">
        <w:rPr>
          <w:rFonts w:eastAsiaTheme="minorHAnsi"/>
          <w:sz w:val="28"/>
          <w:szCs w:val="28"/>
          <w:lang w:eastAsia="en-US"/>
        </w:rPr>
        <w:t xml:space="preserve">Правовой акт  </w:t>
      </w:r>
      <w:r>
        <w:rPr>
          <w:rFonts w:eastAsiaTheme="minorHAnsi"/>
          <w:sz w:val="28"/>
          <w:szCs w:val="28"/>
          <w:lang w:eastAsia="en-US"/>
        </w:rPr>
        <w:t>Уполномоченного органа</w:t>
      </w:r>
      <w:r w:rsidRPr="00BA399C">
        <w:rPr>
          <w:rFonts w:eastAsiaTheme="minorHAnsi"/>
          <w:sz w:val="28"/>
          <w:szCs w:val="28"/>
          <w:lang w:eastAsia="en-US"/>
        </w:rPr>
        <w:t xml:space="preserve"> о подготовке проекта схемы территориального план</w:t>
      </w:r>
      <w:r>
        <w:rPr>
          <w:rFonts w:eastAsiaTheme="minorHAnsi"/>
          <w:sz w:val="28"/>
          <w:szCs w:val="28"/>
          <w:lang w:eastAsia="en-US"/>
        </w:rPr>
        <w:t xml:space="preserve">ирования Ленинградской области </w:t>
      </w:r>
      <w:r w:rsidRPr="00BA399C">
        <w:rPr>
          <w:rFonts w:eastAsiaTheme="minorHAnsi"/>
          <w:sz w:val="28"/>
          <w:szCs w:val="28"/>
          <w:lang w:eastAsia="en-US"/>
        </w:rPr>
        <w:t xml:space="preserve">после его принятия подлежит опубликованию в порядке, установленном для официального опубликования нормативных правовых актов органов государственной власти Ленинградской области, иной официальной информации, и размещению </w:t>
      </w:r>
      <w:r w:rsidRPr="00B82FA0">
        <w:rPr>
          <w:rFonts w:eastAsiaTheme="minorHAnsi"/>
          <w:sz w:val="28"/>
          <w:szCs w:val="28"/>
          <w:lang w:eastAsia="en-US"/>
        </w:rPr>
        <w:t>на официальном интернет-портале Администрации Ленинградской области в информаци</w:t>
      </w:r>
      <w:r>
        <w:rPr>
          <w:rFonts w:eastAsiaTheme="minorHAnsi"/>
          <w:sz w:val="28"/>
          <w:szCs w:val="28"/>
          <w:lang w:eastAsia="en-US"/>
        </w:rPr>
        <w:t>онно-телекоммуникационной сети «Интернет»</w:t>
      </w:r>
      <w:r w:rsidRPr="00BA399C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097C1C" w:rsidRPr="00BA399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Pr="00BA399C">
        <w:rPr>
          <w:rFonts w:eastAsiaTheme="minorHAnsi"/>
          <w:sz w:val="28"/>
          <w:szCs w:val="28"/>
          <w:lang w:eastAsia="en-US"/>
        </w:rPr>
        <w:t>) статью 10 признать утратившей силу;</w:t>
      </w:r>
    </w:p>
    <w:p w:rsidR="00097C1C" w:rsidRPr="00BA399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BA399C">
        <w:rPr>
          <w:rFonts w:eastAsiaTheme="minorHAnsi"/>
          <w:sz w:val="28"/>
          <w:szCs w:val="28"/>
          <w:lang w:eastAsia="en-US"/>
        </w:rPr>
        <w:t>)   статью 11 признать утратившей силу;</w:t>
      </w:r>
    </w:p>
    <w:p w:rsidR="00097C1C" w:rsidRPr="00BA399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BA399C">
        <w:rPr>
          <w:rFonts w:eastAsiaTheme="minorHAnsi"/>
          <w:sz w:val="28"/>
          <w:szCs w:val="28"/>
          <w:lang w:eastAsia="en-US"/>
        </w:rPr>
        <w:t>) часть 1 статьи 12 признать утратившей силу.</w:t>
      </w:r>
    </w:p>
    <w:p w:rsidR="00097C1C" w:rsidRPr="00BA399C" w:rsidRDefault="00097C1C" w:rsidP="00097C1C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97C1C" w:rsidRDefault="00097C1C" w:rsidP="00097C1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97C1C" w:rsidRPr="00BA399C" w:rsidRDefault="00097C1C" w:rsidP="00097C1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399C">
        <w:rPr>
          <w:rFonts w:eastAsiaTheme="minorHAnsi"/>
          <w:sz w:val="28"/>
          <w:szCs w:val="28"/>
          <w:lang w:eastAsia="en-US"/>
        </w:rPr>
        <w:lastRenderedPageBreak/>
        <w:t>Статья 2.</w:t>
      </w:r>
    </w:p>
    <w:p w:rsidR="00097C1C" w:rsidRPr="00BA399C" w:rsidRDefault="00097C1C" w:rsidP="00097C1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97C1C" w:rsidRPr="00BA399C" w:rsidRDefault="00097C1C" w:rsidP="00097C1C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по </w:t>
      </w:r>
      <w:proofErr w:type="gramStart"/>
      <w:r w:rsidRPr="00BA399C">
        <w:rPr>
          <w:rFonts w:eastAsiaTheme="minorHAnsi"/>
          <w:sz w:val="28"/>
          <w:szCs w:val="28"/>
          <w:lang w:eastAsia="en-US"/>
        </w:rPr>
        <w:t>истечении</w:t>
      </w:r>
      <w:proofErr w:type="gramEnd"/>
      <w:r w:rsidRPr="00BA399C">
        <w:rPr>
          <w:rFonts w:eastAsiaTheme="minorHAnsi"/>
          <w:sz w:val="28"/>
          <w:szCs w:val="28"/>
          <w:lang w:eastAsia="en-US"/>
        </w:rPr>
        <w:t xml:space="preserve"> 10 дней со дня его официального опубликования.</w:t>
      </w:r>
    </w:p>
    <w:p w:rsidR="00097C1C" w:rsidRPr="00BA399C" w:rsidRDefault="00097C1C" w:rsidP="00097C1C">
      <w:pPr>
        <w:pStyle w:val="a3"/>
        <w:ind w:left="0"/>
        <w:jc w:val="both"/>
        <w:rPr>
          <w:sz w:val="28"/>
          <w:szCs w:val="28"/>
        </w:rPr>
      </w:pPr>
    </w:p>
    <w:p w:rsidR="00097C1C" w:rsidRPr="00BA399C" w:rsidRDefault="00097C1C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:rsidR="00097C1C" w:rsidRPr="00BA399C" w:rsidRDefault="00097C1C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  <w:r w:rsidRPr="00BA399C">
        <w:rPr>
          <w:sz w:val="28"/>
          <w:szCs w:val="28"/>
        </w:rPr>
        <w:br w:type="page"/>
      </w:r>
    </w:p>
    <w:p w:rsidR="00097C1C" w:rsidRDefault="00097C1C" w:rsidP="00097C1C">
      <w:pPr>
        <w:pStyle w:val="a3"/>
        <w:ind w:left="0"/>
        <w:jc w:val="both"/>
        <w:rPr>
          <w:sz w:val="28"/>
          <w:szCs w:val="28"/>
        </w:rPr>
      </w:pPr>
    </w:p>
    <w:p w:rsidR="00097C1C" w:rsidRDefault="00097C1C" w:rsidP="00097C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097C1C" w:rsidRDefault="00097C1C" w:rsidP="00097C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областного закона </w:t>
      </w:r>
    </w:p>
    <w:p w:rsidR="00097C1C" w:rsidRPr="00CD15C1" w:rsidRDefault="00097C1C" w:rsidP="00097C1C">
      <w:pPr>
        <w:pStyle w:val="a3"/>
        <w:jc w:val="center"/>
        <w:rPr>
          <w:b/>
          <w:sz w:val="28"/>
          <w:szCs w:val="28"/>
        </w:rPr>
      </w:pPr>
      <w:r w:rsidRPr="00CD15C1">
        <w:rPr>
          <w:b/>
          <w:sz w:val="28"/>
          <w:szCs w:val="28"/>
        </w:rPr>
        <w:t xml:space="preserve">«О </w:t>
      </w:r>
      <w:proofErr w:type="gramStart"/>
      <w:r w:rsidRPr="00CD15C1">
        <w:rPr>
          <w:b/>
          <w:sz w:val="28"/>
          <w:szCs w:val="28"/>
        </w:rPr>
        <w:t>внесении</w:t>
      </w:r>
      <w:proofErr w:type="gramEnd"/>
      <w:r w:rsidRPr="00CD15C1">
        <w:rPr>
          <w:b/>
          <w:sz w:val="28"/>
          <w:szCs w:val="28"/>
        </w:rPr>
        <w:t xml:space="preserve"> изменений в областной закон </w:t>
      </w:r>
    </w:p>
    <w:p w:rsidR="00097C1C" w:rsidRPr="00CD15C1" w:rsidRDefault="00097C1C" w:rsidP="00097C1C">
      <w:pPr>
        <w:pStyle w:val="a3"/>
        <w:jc w:val="center"/>
        <w:rPr>
          <w:b/>
          <w:sz w:val="28"/>
          <w:szCs w:val="28"/>
        </w:rPr>
      </w:pPr>
      <w:r w:rsidRPr="00CD15C1">
        <w:rPr>
          <w:b/>
          <w:sz w:val="28"/>
          <w:szCs w:val="28"/>
        </w:rPr>
        <w:t xml:space="preserve">«О </w:t>
      </w:r>
      <w:proofErr w:type="gramStart"/>
      <w:r w:rsidRPr="00CD15C1">
        <w:rPr>
          <w:b/>
          <w:sz w:val="28"/>
          <w:szCs w:val="28"/>
        </w:rPr>
        <w:t>регулировании</w:t>
      </w:r>
      <w:proofErr w:type="gramEnd"/>
      <w:r w:rsidRPr="00CD15C1">
        <w:rPr>
          <w:b/>
          <w:sz w:val="28"/>
          <w:szCs w:val="28"/>
        </w:rPr>
        <w:t xml:space="preserve"> градостроительной деятельности на территории Ленинградской области </w:t>
      </w:r>
    </w:p>
    <w:p w:rsidR="00097C1C" w:rsidRPr="00CD15C1" w:rsidRDefault="00097C1C" w:rsidP="00097C1C">
      <w:pPr>
        <w:pStyle w:val="a3"/>
        <w:ind w:left="0"/>
        <w:jc w:val="center"/>
        <w:rPr>
          <w:b/>
          <w:sz w:val="28"/>
          <w:szCs w:val="28"/>
        </w:rPr>
      </w:pPr>
      <w:r w:rsidRPr="00CD15C1">
        <w:rPr>
          <w:b/>
          <w:sz w:val="28"/>
          <w:szCs w:val="28"/>
        </w:rPr>
        <w:t>в части вопросов территориального планирования»</w:t>
      </w:r>
    </w:p>
    <w:p w:rsidR="00097C1C" w:rsidRDefault="00097C1C" w:rsidP="00097C1C">
      <w:pPr>
        <w:pStyle w:val="a3"/>
        <w:ind w:left="0"/>
        <w:jc w:val="both"/>
        <w:rPr>
          <w:sz w:val="28"/>
          <w:szCs w:val="28"/>
        </w:rPr>
      </w:pPr>
    </w:p>
    <w:p w:rsidR="00097C1C" w:rsidRDefault="00097C1C" w:rsidP="00097C1C">
      <w:pPr>
        <w:pStyle w:val="a3"/>
        <w:ind w:left="0"/>
        <w:jc w:val="both"/>
        <w:rPr>
          <w:sz w:val="28"/>
          <w:szCs w:val="28"/>
        </w:rPr>
      </w:pPr>
    </w:p>
    <w:p w:rsidR="00097C1C" w:rsidRDefault="00097C1C" w:rsidP="00097C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Настоящий проект областного закона (далее – Проект) подготовлен в целях актуализации правового регулирования осуществления градостроительной деятельности на территории Ленинградской области, а также внесения изменений в областной закон от 14.12.2011 № 108-оз «</w:t>
      </w:r>
      <w:r w:rsidRPr="0045536C">
        <w:rPr>
          <w:sz w:val="28"/>
          <w:szCs w:val="28"/>
        </w:rPr>
        <w:t>О регулировании градостроительной деятельности на территории Ленинградской области в части вопросо</w:t>
      </w:r>
      <w:r>
        <w:rPr>
          <w:sz w:val="28"/>
          <w:szCs w:val="28"/>
        </w:rPr>
        <w:t>в территориального планирования» (далее – Областной закон) с учётом изменений федерального законодательства о градостроительной деятельности.</w:t>
      </w:r>
      <w:proofErr w:type="gramEnd"/>
    </w:p>
    <w:p w:rsidR="00097C1C" w:rsidRDefault="00097C1C" w:rsidP="00097C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1 статьи 1 Проекта предлагается изменить наименование Областного закона, исключив слова «в части вопросов территориального планирования», в связи с тем, что Областной закон в действующей редакции </w:t>
      </w:r>
      <w:proofErr w:type="gramStart"/>
      <w:r>
        <w:rPr>
          <w:sz w:val="28"/>
          <w:szCs w:val="28"/>
        </w:rPr>
        <w:t>содержит</w:t>
      </w:r>
      <w:proofErr w:type="gramEnd"/>
      <w:r>
        <w:rPr>
          <w:sz w:val="28"/>
          <w:szCs w:val="28"/>
        </w:rPr>
        <w:t xml:space="preserve"> в том числе нормы, регулирующие вопросы, не относящиеся к территориальному планированию.</w:t>
      </w:r>
    </w:p>
    <w:p w:rsidR="00097C1C" w:rsidRDefault="00097C1C" w:rsidP="00097C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2 статьи 1 Проекта вносятся изменения в статью 3 Областного закона </w:t>
      </w:r>
      <w:proofErr w:type="gramStart"/>
      <w:r>
        <w:rPr>
          <w:sz w:val="28"/>
          <w:szCs w:val="28"/>
        </w:rPr>
        <w:t>в связи с переходом от утверждения схемы территориального планирования Ленинградской области в виде единого документа к утверждению</w:t>
      </w:r>
      <w:proofErr w:type="gramEnd"/>
      <w:r>
        <w:rPr>
          <w:sz w:val="28"/>
          <w:szCs w:val="28"/>
        </w:rPr>
        <w:t xml:space="preserve"> данной схемы в виде нескольких документов.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 w:rsidRPr="00850977">
        <w:rPr>
          <w:sz w:val="28"/>
          <w:szCs w:val="28"/>
        </w:rPr>
        <w:t>Пункт</w:t>
      </w:r>
      <w:r>
        <w:rPr>
          <w:sz w:val="28"/>
          <w:szCs w:val="28"/>
        </w:rPr>
        <w:t>ом 3</w:t>
      </w:r>
      <w:r w:rsidRPr="00850977">
        <w:rPr>
          <w:sz w:val="28"/>
          <w:szCs w:val="28"/>
        </w:rPr>
        <w:t xml:space="preserve"> статьи 1 Проекта предусматривает</w:t>
      </w:r>
      <w:r>
        <w:rPr>
          <w:sz w:val="28"/>
          <w:szCs w:val="28"/>
        </w:rPr>
        <w:t xml:space="preserve">ся изложение в новой редакции статьи 7 Областного закона, что обусловлено </w:t>
      </w:r>
      <w:r w:rsidRPr="00850977">
        <w:rPr>
          <w:sz w:val="28"/>
          <w:szCs w:val="28"/>
        </w:rPr>
        <w:t>отсутствие</w:t>
      </w:r>
      <w:r>
        <w:rPr>
          <w:sz w:val="28"/>
          <w:szCs w:val="28"/>
        </w:rPr>
        <w:t>м</w:t>
      </w:r>
      <w:r w:rsidRPr="00850977">
        <w:rPr>
          <w:sz w:val="28"/>
          <w:szCs w:val="28"/>
        </w:rPr>
        <w:t xml:space="preserve"> возможности оперативного внесения в схему</w:t>
      </w:r>
      <w:r>
        <w:rPr>
          <w:sz w:val="28"/>
          <w:szCs w:val="28"/>
        </w:rPr>
        <w:t xml:space="preserve"> территориального планирования Ленинградской области</w:t>
      </w:r>
      <w:r w:rsidRPr="00850977">
        <w:rPr>
          <w:sz w:val="28"/>
          <w:szCs w:val="28"/>
        </w:rPr>
        <w:t xml:space="preserve"> изменений в связи с требованиями, установленными Градостроительным кодексом Российской Федерации к процедуре ее подготовки, согласования </w:t>
      </w:r>
      <w:r>
        <w:rPr>
          <w:sz w:val="28"/>
          <w:szCs w:val="28"/>
        </w:rPr>
        <w:t>и утверждения.</w:t>
      </w:r>
    </w:p>
    <w:p w:rsidR="00097C1C" w:rsidRPr="00850977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 w:rsidRPr="00850977">
        <w:rPr>
          <w:sz w:val="28"/>
          <w:szCs w:val="28"/>
        </w:rPr>
        <w:t>Как показала практика последних лет, возникают вопросы, требующие оперативного внесения изменений в схему</w:t>
      </w:r>
      <w:r>
        <w:rPr>
          <w:sz w:val="28"/>
          <w:szCs w:val="28"/>
        </w:rPr>
        <w:t xml:space="preserve"> территориального планирования Ленинградской области</w:t>
      </w:r>
      <w:r w:rsidRPr="00850977">
        <w:rPr>
          <w:sz w:val="28"/>
          <w:szCs w:val="28"/>
        </w:rPr>
        <w:t>, что в настоящее время выполнить не предс</w:t>
      </w:r>
      <w:r>
        <w:rPr>
          <w:sz w:val="28"/>
          <w:szCs w:val="28"/>
        </w:rPr>
        <w:t>тавляется возможным, так как в Ф</w:t>
      </w:r>
      <w:r w:rsidRPr="00850977">
        <w:rPr>
          <w:sz w:val="28"/>
          <w:szCs w:val="28"/>
        </w:rPr>
        <w:t xml:space="preserve">едеральной государственной информационной системе территориального планирования, </w:t>
      </w:r>
      <w:r>
        <w:rPr>
          <w:sz w:val="28"/>
          <w:szCs w:val="28"/>
        </w:rPr>
        <w:t>посредством которой</w:t>
      </w:r>
      <w:r w:rsidRPr="00850977">
        <w:rPr>
          <w:sz w:val="28"/>
          <w:szCs w:val="28"/>
        </w:rPr>
        <w:t xml:space="preserve"> осуществляется процедура согласования, можно разместить только один проект.</w:t>
      </w:r>
      <w:proofErr w:type="gramEnd"/>
      <w:r w:rsidRPr="00850977">
        <w:rPr>
          <w:sz w:val="28"/>
          <w:szCs w:val="28"/>
        </w:rPr>
        <w:t xml:space="preserve"> Для размещения второго проекта изменений в схему необходимо завершить процедуру согласования и утверждения первого проекта.</w:t>
      </w:r>
    </w:p>
    <w:p w:rsidR="00097C1C" w:rsidRPr="00850977" w:rsidRDefault="00097C1C" w:rsidP="00097C1C">
      <w:pPr>
        <w:ind w:firstLine="567"/>
        <w:jc w:val="both"/>
        <w:rPr>
          <w:sz w:val="28"/>
          <w:szCs w:val="28"/>
        </w:rPr>
      </w:pPr>
      <w:r w:rsidRPr="00850977">
        <w:rPr>
          <w:sz w:val="28"/>
          <w:szCs w:val="28"/>
        </w:rPr>
        <w:t xml:space="preserve">Для решения указанной проблемы </w:t>
      </w:r>
      <w:r>
        <w:rPr>
          <w:sz w:val="28"/>
          <w:szCs w:val="28"/>
        </w:rPr>
        <w:t xml:space="preserve">предлагается </w:t>
      </w:r>
      <w:r w:rsidRPr="00850977">
        <w:rPr>
          <w:sz w:val="28"/>
          <w:szCs w:val="28"/>
        </w:rPr>
        <w:t>по аналогии со схемами территориального планирования Российской Федерации или, например, схемами территориального планирования Московской области принятие схемы территориального планирования Ленинградской области в виде не одного, а нескольких документов.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 w:rsidRPr="00850977">
        <w:rPr>
          <w:sz w:val="28"/>
          <w:szCs w:val="28"/>
        </w:rPr>
        <w:lastRenderedPageBreak/>
        <w:t>Это позволит размещать несколько проектов одновременно, тем самым сократив в целом продолжительность работ по внесению изменений и обеспечив решение насущных проблем, связанных с размещением объектов регионального значения, подлежащих отображению в схеме территориального планирования Ленинградской области.</w:t>
      </w:r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3 статьи 14 Градостроительного кодекса РФ с</w:t>
      </w:r>
      <w:r w:rsidRPr="003E048B">
        <w:rPr>
          <w:sz w:val="28"/>
          <w:szCs w:val="28"/>
        </w:rPr>
        <w:t>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значения, относящихся к следующим областям:</w:t>
      </w:r>
      <w:proofErr w:type="gramEnd"/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1) транспорт (железнодорожный, водный, воздушный транспорт), автомобильные дороги регионального или межмуниципального значения;</w:t>
      </w:r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2) предупреждение чрезвычайных ситуаций межмуниципального и регионального характера, стихийных бедствий, эпидемий и ликвидация их последствий;</w:t>
      </w:r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3) образование;</w:t>
      </w:r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4) здравоохранение;</w:t>
      </w:r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5) физическая культура и спорт;</w:t>
      </w:r>
    </w:p>
    <w:p w:rsidR="00097C1C" w:rsidRPr="003E048B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5.1) энергетика;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 w:rsidRPr="003E048B">
        <w:rPr>
          <w:sz w:val="28"/>
          <w:szCs w:val="28"/>
        </w:rPr>
        <w:t>6) иные области в соответствии с полномочиями субъектов Российской Федерации.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Законопроектом предлагается утверждение схемы территориального планирования Ленинградской области в области энергетики в виде двух отдельных схем («в области энергетики (за исключением электроэнергетики» и «в области электроэнергетики») поскольку именно в отношении объектов регионального значения в области электроэнергетики требуется наиболее частая актуализация схемы территориального планирования Ленинградской области в связи с ежегодной актуализацией на федеральном уровне схем и программ перспективного развития электроэнергетики.</w:t>
      </w:r>
      <w:proofErr w:type="gramEnd"/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Введение схемы</w:t>
      </w:r>
      <w:r w:rsidRPr="00ED31AB">
        <w:rPr>
          <w:sz w:val="28"/>
          <w:szCs w:val="28"/>
        </w:rPr>
        <w:t xml:space="preserve"> территориального планирования Ленинградской области в области промышленной политики и развития сельского хозяйства</w:t>
      </w:r>
      <w:r>
        <w:rPr>
          <w:sz w:val="28"/>
          <w:szCs w:val="28"/>
        </w:rPr>
        <w:t xml:space="preserve"> необходимо в целях размещения объектов регионального значения Ленинградской области в целях реализации полномочий, определенных Федеральным законом от 31.12.2014 № 488-ФЗ «О промышленной политике в Российской Федерации», областного закона от 28.07.2014 № 52-оз «О создании (развитии) индустриальных (промышленных) парков в Ленинградской области»,  </w:t>
      </w:r>
      <w:r w:rsidRPr="007242A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7242A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29.12.2006 № 264-ФЗ «О развитии</w:t>
      </w:r>
      <w:proofErr w:type="gramEnd"/>
      <w:r>
        <w:rPr>
          <w:sz w:val="28"/>
          <w:szCs w:val="28"/>
        </w:rPr>
        <w:t xml:space="preserve"> сельского хозяйства», о</w:t>
      </w:r>
      <w:r w:rsidRPr="007242A3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7242A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242A3">
        <w:rPr>
          <w:sz w:val="28"/>
          <w:szCs w:val="28"/>
        </w:rPr>
        <w:t xml:space="preserve"> </w:t>
      </w:r>
      <w:r>
        <w:rPr>
          <w:sz w:val="28"/>
          <w:szCs w:val="28"/>
        </w:rPr>
        <w:t>от 12.12.2007 №</w:t>
      </w:r>
      <w:r w:rsidRPr="007242A3">
        <w:rPr>
          <w:sz w:val="28"/>
          <w:szCs w:val="28"/>
        </w:rPr>
        <w:t xml:space="preserve"> 177-оз</w:t>
      </w:r>
      <w:r>
        <w:rPr>
          <w:sz w:val="28"/>
          <w:szCs w:val="28"/>
        </w:rPr>
        <w:t xml:space="preserve"> «</w:t>
      </w:r>
      <w:r w:rsidRPr="007242A3">
        <w:rPr>
          <w:sz w:val="28"/>
          <w:szCs w:val="28"/>
        </w:rPr>
        <w:t xml:space="preserve">О </w:t>
      </w:r>
      <w:proofErr w:type="gramStart"/>
      <w:r w:rsidRPr="007242A3">
        <w:rPr>
          <w:sz w:val="28"/>
          <w:szCs w:val="28"/>
        </w:rPr>
        <w:t>развитии</w:t>
      </w:r>
      <w:proofErr w:type="gramEnd"/>
      <w:r w:rsidRPr="007242A3">
        <w:rPr>
          <w:sz w:val="28"/>
          <w:szCs w:val="28"/>
        </w:rPr>
        <w:t xml:space="preserve"> сельского хо</w:t>
      </w:r>
      <w:r>
        <w:rPr>
          <w:sz w:val="28"/>
          <w:szCs w:val="28"/>
        </w:rPr>
        <w:t>зяйства в Ленинградской области».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субъектов Российской Федерации в областях социального обслуживания, культуры, физической культуры, спорта, туризма, молодежной политики, межнациональных и межконфессиональных отношений, особо охраняемых природных территорий, обращения с отходами предусмотрены Федеральным законом от 06.10.1999 № 184-ФЗ «</w:t>
      </w:r>
      <w:r w:rsidRPr="00B20C50">
        <w:rPr>
          <w:sz w:val="28"/>
          <w:szCs w:val="28"/>
        </w:rPr>
        <w:t xml:space="preserve">Об общих принципах организации законодательных (представительных) и </w:t>
      </w:r>
      <w:r w:rsidRPr="00B20C50">
        <w:rPr>
          <w:sz w:val="28"/>
          <w:szCs w:val="28"/>
        </w:rPr>
        <w:lastRenderedPageBreak/>
        <w:t>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 и другими федеральными законами.</w:t>
      </w:r>
    </w:p>
    <w:p w:rsidR="00097C1C" w:rsidRPr="00850977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данным пунктом Проекта предусматривается исключение из процесса подготовки схем территориального планирования Ленинградской области стадии утверждения з</w:t>
      </w:r>
      <w:r w:rsidRPr="005D1263">
        <w:rPr>
          <w:sz w:val="28"/>
          <w:szCs w:val="28"/>
        </w:rPr>
        <w:t>адани</w:t>
      </w:r>
      <w:r>
        <w:rPr>
          <w:sz w:val="28"/>
          <w:szCs w:val="28"/>
        </w:rPr>
        <w:t>я</w:t>
      </w:r>
      <w:r w:rsidRPr="005D1263">
        <w:rPr>
          <w:sz w:val="28"/>
          <w:szCs w:val="28"/>
        </w:rPr>
        <w:t xml:space="preserve"> на подготовку проекта схемы территориального планирования Ленинградской области</w:t>
      </w:r>
      <w:r>
        <w:rPr>
          <w:sz w:val="28"/>
          <w:szCs w:val="28"/>
        </w:rPr>
        <w:t>, поскольку с июня 2018 года подготовка схемы территориального планирования Ленинградской области, изменений в схему территориального планирования Ленинградской области  осуществляется в качестве основного вида деятельности подведомственным комитету по архитектуре и градостроительству Ленинградской области государственным казенным учреждением</w:t>
      </w:r>
      <w:proofErr w:type="gramEnd"/>
      <w:r>
        <w:rPr>
          <w:sz w:val="28"/>
          <w:szCs w:val="28"/>
        </w:rPr>
        <w:t xml:space="preserve"> «Градостроительное развитие территорий Ленинградской области».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из статьи 7 Областного закона исключаются нормы, дублирующие положения статьи 14 Градостроительного кодекса РФ.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3 статьи 1 Проекта предусматривается внесение изменений в статью 8 Областного закона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которым исключается необходимость утверждения Правительством Ленинградской области состава и объема инженерных изысканий для подготовки схемы территориального планирования Ленинградской области. 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Вместо данной нормы вводится норма, предусматривающая, что п</w:t>
      </w:r>
      <w:r w:rsidRPr="005D0154">
        <w:rPr>
          <w:sz w:val="28"/>
          <w:szCs w:val="28"/>
        </w:rPr>
        <w:t xml:space="preserve">одготовка и согласование проектов схем территориального планирования Ленинградской области осуществляются Уполномоченным органом совместно с органами исполнительной власти Ленинградской области, осуществляющими полномочия и функции Ленинградской области, в </w:t>
      </w:r>
      <w:proofErr w:type="gramStart"/>
      <w:r w:rsidRPr="005D0154">
        <w:rPr>
          <w:sz w:val="28"/>
          <w:szCs w:val="28"/>
        </w:rPr>
        <w:t>целях</w:t>
      </w:r>
      <w:proofErr w:type="gramEnd"/>
      <w:r w:rsidRPr="005D0154">
        <w:rPr>
          <w:sz w:val="28"/>
          <w:szCs w:val="28"/>
        </w:rPr>
        <w:t xml:space="preserve"> выполнения которых предполагается создание или отображение объектов регионального значения Ленинградской области</w:t>
      </w:r>
      <w:r>
        <w:rPr>
          <w:sz w:val="28"/>
          <w:szCs w:val="28"/>
        </w:rPr>
        <w:t xml:space="preserve"> (по аналогии с нормами </w:t>
      </w:r>
      <w:r w:rsidRPr="005D015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5D0154">
        <w:rPr>
          <w:sz w:val="28"/>
          <w:szCs w:val="28"/>
        </w:rPr>
        <w:t xml:space="preserve"> о подготовке и согласовании проекта схемы территориального планирования Российской Федерации</w:t>
      </w:r>
      <w:r>
        <w:rPr>
          <w:sz w:val="28"/>
          <w:szCs w:val="28"/>
        </w:rPr>
        <w:t>, утвержденного постановлением Правительства Российской Федерации от 23 марта 2008 года № 198)</w:t>
      </w:r>
      <w:r w:rsidRPr="005D0154">
        <w:rPr>
          <w:sz w:val="28"/>
          <w:szCs w:val="28"/>
        </w:rPr>
        <w:t>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Этой же структурной единицей Проекта предусматривается внесение изменения в часть 5 статьи 8 Областного закона в части исключения слова «нормативный», что обусловлено несоответствием норм правового акта о подготовке проекта схемы территориального планирования Ленинградской области критериям нормативности правового акта, установленным в части 1 статьи 1 о</w:t>
      </w:r>
      <w:r w:rsidRPr="00AF367A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AF367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F367A">
        <w:rPr>
          <w:sz w:val="28"/>
          <w:szCs w:val="28"/>
        </w:rPr>
        <w:t xml:space="preserve"> </w:t>
      </w:r>
      <w:r>
        <w:rPr>
          <w:sz w:val="28"/>
          <w:szCs w:val="28"/>
        </w:rPr>
        <w:t>от 11.12.2007 № 174-оз «</w:t>
      </w:r>
      <w:r w:rsidRPr="00AF367A">
        <w:rPr>
          <w:sz w:val="28"/>
          <w:szCs w:val="28"/>
        </w:rPr>
        <w:t>О право</w:t>
      </w:r>
      <w:r>
        <w:rPr>
          <w:sz w:val="28"/>
          <w:szCs w:val="28"/>
        </w:rPr>
        <w:t>вых актах Ленинградской области».</w:t>
      </w:r>
      <w:proofErr w:type="gramEnd"/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учитывая технический характер правового акта </w:t>
      </w:r>
      <w:r w:rsidRPr="00877DFD">
        <w:rPr>
          <w:sz w:val="28"/>
          <w:szCs w:val="28"/>
        </w:rPr>
        <w:t>о подготовке проекта схемы территориального планирования Ленинградской области</w:t>
      </w:r>
      <w:r>
        <w:rPr>
          <w:sz w:val="28"/>
          <w:szCs w:val="28"/>
        </w:rPr>
        <w:t>,</w:t>
      </w:r>
      <w:r w:rsidRPr="00877DFD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более оперативного принятия решений о подготовке проекта схемы территориального планирования Ленинградской области, изменений в схему территориального планирования Ленинградской области предусматривается передача полномочия по принятию такого правового акта от Правительства Ленинградской области комитету по архитектуре и градостроительству Ленинградской области, что позволит на 2-3 недели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сократить срок подготовки документации, необходимой для размещения объектов регионального значения Ленинградской области.  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пункте 4 статьи 1 Проекта предлагается признать утратившей силу статью 10 Областного закона в связи с тем, что полномочие по установлению законом субъекта РФ п</w:t>
      </w:r>
      <w:r w:rsidRPr="006626D3">
        <w:rPr>
          <w:sz w:val="28"/>
          <w:szCs w:val="28"/>
        </w:rPr>
        <w:t>редельн</w:t>
      </w:r>
      <w:r>
        <w:rPr>
          <w:sz w:val="28"/>
          <w:szCs w:val="28"/>
        </w:rPr>
        <w:t>ой</w:t>
      </w:r>
      <w:r w:rsidRPr="006626D3">
        <w:rPr>
          <w:sz w:val="28"/>
          <w:szCs w:val="28"/>
        </w:rPr>
        <w:t xml:space="preserve"> численност</w:t>
      </w:r>
      <w:r>
        <w:rPr>
          <w:sz w:val="28"/>
          <w:szCs w:val="28"/>
        </w:rPr>
        <w:t>и</w:t>
      </w:r>
      <w:r w:rsidRPr="006626D3">
        <w:rPr>
          <w:sz w:val="28"/>
          <w:szCs w:val="28"/>
        </w:rPr>
        <w:t xml:space="preserve"> лиц, проживающих или зарегистрированных на части территории населенного пункта, при проведении общественных обсуждений или публичных слушаний по проектам генеральных планов поселений, генерального плана городского округа, в том числе по внесению в них изменений</w:t>
      </w:r>
      <w:proofErr w:type="gramEnd"/>
      <w:r>
        <w:rPr>
          <w:sz w:val="28"/>
          <w:szCs w:val="28"/>
        </w:rPr>
        <w:t xml:space="preserve"> исключено из Градостроительного кодекса РФ в соответствии с Федеральным законом </w:t>
      </w:r>
      <w:r w:rsidRPr="00D10B69">
        <w:rPr>
          <w:sz w:val="28"/>
          <w:szCs w:val="28"/>
        </w:rPr>
        <w:t>от 29.</w:t>
      </w:r>
      <w:r>
        <w:rPr>
          <w:sz w:val="28"/>
          <w:szCs w:val="28"/>
        </w:rPr>
        <w:t>12.2017 №</w:t>
      </w:r>
      <w:r w:rsidRPr="00D10B69">
        <w:rPr>
          <w:sz w:val="28"/>
          <w:szCs w:val="28"/>
        </w:rPr>
        <w:t xml:space="preserve"> 455-ФЗ</w:t>
      </w:r>
      <w:r>
        <w:rPr>
          <w:sz w:val="28"/>
          <w:szCs w:val="28"/>
        </w:rPr>
        <w:t xml:space="preserve"> «</w:t>
      </w:r>
      <w:r w:rsidRPr="00D10B69">
        <w:rPr>
          <w:sz w:val="28"/>
          <w:szCs w:val="28"/>
        </w:rPr>
        <w:t>О внесении изменений в Градостроительный кодекс Российской Федерации и отдельные законодате</w:t>
      </w:r>
      <w:r>
        <w:rPr>
          <w:sz w:val="28"/>
          <w:szCs w:val="28"/>
        </w:rPr>
        <w:t>льные акты Российской Федерации».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5 статьи 1 Проекта предлагается признать утратившей силу статью 11 Областного  закона в связи с тем, что действующая редакция Градостроительного кодекса РФ не предусматривает полномочия субъектов РФ устанавливать состав региональных нормативов градостроительного проектирования. 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Пунктом 6 статьи 1 Проекта предлагается признать утратившей силу часть 1 статьи 12 Областного закона, поскольку принятие решения о подготовке региональных нормативов градостроительного проектирования в силу норм федерального законодательства обязательным не является.</w:t>
      </w:r>
    </w:p>
    <w:p w:rsidR="00097C1C" w:rsidRDefault="00097C1C" w:rsidP="00097C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Исключение необходимости принятия отдельного решения о подготовке региональных нормативов градостроительного проектирования Ленинградской области   позволит сократить время подготовки таких нормативов, при этом необходимые согласования будут получены в ходе процедуры утверждения региональных нормативов градостроительного проектирования Правительством Ленинградской области.</w:t>
      </w:r>
    </w:p>
    <w:p w:rsidR="00097C1C" w:rsidRDefault="00097C1C" w:rsidP="00097C1C">
      <w:pPr>
        <w:jc w:val="both"/>
        <w:rPr>
          <w:sz w:val="28"/>
          <w:szCs w:val="28"/>
        </w:rPr>
      </w:pPr>
    </w:p>
    <w:p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</w:p>
    <w:p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Финансово-экономическое обоснование</w:t>
      </w:r>
    </w:p>
    <w:p w:rsidR="00097C1C" w:rsidRPr="00E60657" w:rsidRDefault="00097C1C" w:rsidP="00097C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 w:rsidRPr="00E60657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областной закон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регулировании</w:t>
      </w:r>
      <w:proofErr w:type="gramEnd"/>
      <w:r>
        <w:rPr>
          <w:b/>
          <w:sz w:val="28"/>
          <w:szCs w:val="28"/>
        </w:rPr>
        <w:t xml:space="preserve"> градостроительной деятельности на территории Ленинградской области </w:t>
      </w:r>
    </w:p>
    <w:p w:rsidR="00097C1C" w:rsidRPr="0016662F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 вопросов территориального планирования»</w:t>
      </w:r>
    </w:p>
    <w:p w:rsidR="00097C1C" w:rsidRPr="00E60657" w:rsidRDefault="00097C1C" w:rsidP="00097C1C">
      <w:pPr>
        <w:jc w:val="center"/>
        <w:rPr>
          <w:sz w:val="28"/>
          <w:szCs w:val="28"/>
        </w:rPr>
      </w:pPr>
    </w:p>
    <w:p w:rsidR="00097C1C" w:rsidRPr="00E60657" w:rsidRDefault="00097C1C" w:rsidP="00097C1C">
      <w:pPr>
        <w:jc w:val="center"/>
        <w:rPr>
          <w:sz w:val="28"/>
          <w:szCs w:val="28"/>
        </w:rPr>
      </w:pPr>
    </w:p>
    <w:p w:rsidR="00097C1C" w:rsidRPr="00FD66D2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>Принятие областного закона «</w:t>
      </w:r>
      <w:r w:rsidRPr="00FD66D2">
        <w:rPr>
          <w:sz w:val="28"/>
          <w:szCs w:val="28"/>
        </w:rPr>
        <w:t xml:space="preserve">О </w:t>
      </w:r>
      <w:proofErr w:type="gramStart"/>
      <w:r w:rsidRPr="00FD66D2">
        <w:rPr>
          <w:sz w:val="28"/>
          <w:szCs w:val="28"/>
        </w:rPr>
        <w:t>внесении</w:t>
      </w:r>
      <w:proofErr w:type="gramEnd"/>
      <w:r w:rsidRPr="00FD66D2">
        <w:rPr>
          <w:sz w:val="28"/>
          <w:szCs w:val="28"/>
        </w:rPr>
        <w:t xml:space="preserve"> изменений в областной закон 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  <w:proofErr w:type="gramStart"/>
      <w:r w:rsidRPr="00FD66D2">
        <w:rPr>
          <w:sz w:val="28"/>
          <w:szCs w:val="28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  <w:r w:rsidRPr="00E60657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 не потребует.</w:t>
      </w:r>
      <w:proofErr w:type="gramEnd"/>
    </w:p>
    <w:p w:rsidR="00097C1C" w:rsidRPr="00E60657" w:rsidRDefault="00097C1C" w:rsidP="00097C1C">
      <w:pPr>
        <w:jc w:val="both"/>
        <w:rPr>
          <w:sz w:val="28"/>
          <w:szCs w:val="28"/>
        </w:rPr>
      </w:pPr>
    </w:p>
    <w:p w:rsidR="00097C1C" w:rsidRDefault="00097C1C" w:rsidP="00097C1C">
      <w:pPr>
        <w:jc w:val="both"/>
        <w:rPr>
          <w:sz w:val="28"/>
          <w:szCs w:val="28"/>
        </w:rPr>
      </w:pP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комитета 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097C1C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 </w:t>
      </w:r>
      <w:r w:rsidRPr="00E60657">
        <w:rPr>
          <w:sz w:val="28"/>
          <w:szCs w:val="28"/>
        </w:rPr>
        <w:t>Кулаков</w:t>
      </w:r>
    </w:p>
    <w:p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 w:rsidRPr="00E60657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областной закон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регулировании</w:t>
      </w:r>
      <w:proofErr w:type="gramEnd"/>
      <w:r>
        <w:rPr>
          <w:b/>
          <w:sz w:val="28"/>
          <w:szCs w:val="28"/>
        </w:rPr>
        <w:t xml:space="preserve"> градостроительной деятельности на территории Ленинградской области </w:t>
      </w:r>
    </w:p>
    <w:p w:rsidR="00097C1C" w:rsidRPr="0016662F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 вопросов территориального планирования»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</w:p>
    <w:p w:rsidR="00097C1C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«О внесении изменений в областной закон «О регулировании градостроительной деятельности на территории Ленинградской области в части вопросов территориального планирования»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  <w:proofErr w:type="gramEnd"/>
    </w:p>
    <w:p w:rsidR="00097C1C" w:rsidRDefault="00097C1C" w:rsidP="00097C1C">
      <w:pPr>
        <w:jc w:val="both"/>
        <w:rPr>
          <w:sz w:val="28"/>
          <w:szCs w:val="28"/>
        </w:rPr>
      </w:pPr>
    </w:p>
    <w:p w:rsidR="00097C1C" w:rsidRDefault="00097C1C" w:rsidP="00097C1C">
      <w:pPr>
        <w:jc w:val="both"/>
        <w:rPr>
          <w:sz w:val="28"/>
          <w:szCs w:val="28"/>
        </w:rPr>
      </w:pPr>
    </w:p>
    <w:p w:rsidR="00097C1C" w:rsidRPr="00E60657" w:rsidRDefault="00097C1C" w:rsidP="00097C1C">
      <w:pPr>
        <w:jc w:val="both"/>
        <w:rPr>
          <w:sz w:val="28"/>
          <w:szCs w:val="28"/>
        </w:rPr>
      </w:pP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комитета 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097C1C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>Кулаков</w:t>
      </w:r>
    </w:p>
    <w:p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 w:rsidRPr="00E60657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областной закон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регулировании</w:t>
      </w:r>
      <w:proofErr w:type="gramEnd"/>
      <w:r>
        <w:rPr>
          <w:b/>
          <w:sz w:val="28"/>
          <w:szCs w:val="28"/>
        </w:rPr>
        <w:t xml:space="preserve"> градостроительной деятельности на территории Ленинградской области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 вопросов территориального планирования»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</w:p>
    <w:p w:rsidR="00097C1C" w:rsidRPr="0016662F" w:rsidRDefault="00097C1C" w:rsidP="00097C1C">
      <w:pPr>
        <w:ind w:firstLine="709"/>
        <w:jc w:val="center"/>
        <w:rPr>
          <w:b/>
          <w:sz w:val="28"/>
          <w:szCs w:val="28"/>
        </w:rPr>
      </w:pPr>
    </w:p>
    <w:p w:rsidR="00097C1C" w:rsidRPr="00E056DD" w:rsidRDefault="00097C1C" w:rsidP="00097C1C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E056DD">
        <w:rPr>
          <w:sz w:val="28"/>
          <w:szCs w:val="28"/>
        </w:rPr>
        <w:t xml:space="preserve">«О </w:t>
      </w:r>
      <w:proofErr w:type="gramStart"/>
      <w:r w:rsidRPr="00E056DD">
        <w:rPr>
          <w:sz w:val="28"/>
          <w:szCs w:val="28"/>
        </w:rPr>
        <w:t>внесении</w:t>
      </w:r>
      <w:proofErr w:type="gramEnd"/>
      <w:r w:rsidRPr="00E056DD">
        <w:rPr>
          <w:sz w:val="28"/>
          <w:szCs w:val="28"/>
        </w:rPr>
        <w:t xml:space="preserve"> изменений в областной закон 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  <w:proofErr w:type="gramStart"/>
      <w:r w:rsidRPr="00E056DD">
        <w:rPr>
          <w:sz w:val="28"/>
          <w:szCs w:val="28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  <w:r w:rsidRPr="00E056DD">
        <w:t xml:space="preserve"> </w:t>
      </w:r>
      <w:r>
        <w:rPr>
          <w:sz w:val="28"/>
          <w:szCs w:val="28"/>
        </w:rPr>
        <w:t>потребует внесения соответствующих изменений в Положение о комитете по архитектуре и градостроительству Ленинградской области, утвержденное постановлением Правительства Ленинградской области от 10 февраля 2014 года № 16.</w:t>
      </w:r>
      <w:proofErr w:type="gramEnd"/>
    </w:p>
    <w:p w:rsidR="00097C1C" w:rsidRPr="00E60657" w:rsidRDefault="00097C1C" w:rsidP="00097C1C">
      <w:pPr>
        <w:jc w:val="both"/>
        <w:rPr>
          <w:sz w:val="28"/>
          <w:szCs w:val="28"/>
        </w:rPr>
      </w:pP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комитета 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 xml:space="preserve">Кулаков </w:t>
      </w:r>
    </w:p>
    <w:p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Справка о состоянии законодательства</w:t>
      </w:r>
    </w:p>
    <w:p w:rsidR="00097C1C" w:rsidRPr="00E60657" w:rsidRDefault="00097C1C" w:rsidP="00097C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 w:rsidRPr="00E60657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областной закон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регулировании</w:t>
      </w:r>
      <w:proofErr w:type="gramEnd"/>
      <w:r>
        <w:rPr>
          <w:b/>
          <w:sz w:val="28"/>
          <w:szCs w:val="28"/>
        </w:rPr>
        <w:t xml:space="preserve"> градостроительной деятельности на территории Ленинградской области </w:t>
      </w:r>
    </w:p>
    <w:p w:rsidR="00097C1C" w:rsidRDefault="00097C1C" w:rsidP="00097C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 вопросов территориального планирования»</w:t>
      </w:r>
    </w:p>
    <w:p w:rsidR="00097C1C" w:rsidRDefault="00097C1C" w:rsidP="00097C1C">
      <w:pPr>
        <w:ind w:firstLine="709"/>
        <w:jc w:val="both"/>
        <w:rPr>
          <w:sz w:val="28"/>
          <w:szCs w:val="28"/>
        </w:rPr>
      </w:pPr>
    </w:p>
    <w:p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:rsidR="00097C1C" w:rsidRDefault="00097C1C" w:rsidP="00097C1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Градостроительный кодекс РФ;</w:t>
      </w:r>
    </w:p>
    <w:p w:rsidR="00097C1C" w:rsidRDefault="00097C1C" w:rsidP="00097C1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29.12.2004 № 191-ФЗ «О </w:t>
      </w:r>
      <w:proofErr w:type="gramStart"/>
      <w:r>
        <w:rPr>
          <w:sz w:val="28"/>
          <w:szCs w:val="28"/>
        </w:rPr>
        <w:t>введении</w:t>
      </w:r>
      <w:proofErr w:type="gramEnd"/>
      <w:r>
        <w:rPr>
          <w:sz w:val="28"/>
          <w:szCs w:val="28"/>
        </w:rPr>
        <w:t xml:space="preserve"> в действие Градостроительного кодекса Российской Федерации»;</w:t>
      </w:r>
    </w:p>
    <w:p w:rsidR="00097C1C" w:rsidRDefault="00097C1C" w:rsidP="00097C1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33BF9">
        <w:rPr>
          <w:sz w:val="28"/>
          <w:szCs w:val="28"/>
        </w:rPr>
        <w:t xml:space="preserve">Федеральный закон от 28.06.2014 № 172-ФЗ </w:t>
      </w:r>
      <w:r>
        <w:rPr>
          <w:sz w:val="28"/>
          <w:szCs w:val="28"/>
        </w:rPr>
        <w:t>«</w:t>
      </w:r>
      <w:r w:rsidRPr="00D33BF9">
        <w:rPr>
          <w:sz w:val="28"/>
          <w:szCs w:val="28"/>
        </w:rPr>
        <w:t xml:space="preserve">О стратегическом </w:t>
      </w:r>
      <w:proofErr w:type="gramStart"/>
      <w:r w:rsidRPr="00D33BF9">
        <w:rPr>
          <w:sz w:val="28"/>
          <w:szCs w:val="28"/>
        </w:rPr>
        <w:t>план</w:t>
      </w:r>
      <w:r>
        <w:rPr>
          <w:sz w:val="28"/>
          <w:szCs w:val="28"/>
        </w:rPr>
        <w:t>ировании</w:t>
      </w:r>
      <w:proofErr w:type="gramEnd"/>
      <w:r>
        <w:rPr>
          <w:sz w:val="28"/>
          <w:szCs w:val="28"/>
        </w:rPr>
        <w:t xml:space="preserve"> в Российской Федерации»;</w:t>
      </w:r>
    </w:p>
    <w:p w:rsidR="00097C1C" w:rsidRPr="00B2250C" w:rsidRDefault="00097C1C" w:rsidP="00097C1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2250C">
        <w:rPr>
          <w:sz w:val="28"/>
          <w:szCs w:val="28"/>
        </w:rPr>
        <w:t>Областной закон Ленинградской области от 27.07.2015 № 82-оз</w:t>
      </w:r>
      <w:r>
        <w:rPr>
          <w:sz w:val="28"/>
          <w:szCs w:val="28"/>
        </w:rPr>
        <w:t xml:space="preserve"> «</w:t>
      </w:r>
      <w:r w:rsidRPr="00B2250C">
        <w:rPr>
          <w:sz w:val="28"/>
          <w:szCs w:val="28"/>
        </w:rPr>
        <w:t>О стратегическом планировании в Ленин</w:t>
      </w:r>
      <w:r>
        <w:rPr>
          <w:sz w:val="28"/>
          <w:szCs w:val="28"/>
        </w:rPr>
        <w:t>градской области».</w:t>
      </w:r>
    </w:p>
    <w:p w:rsidR="00097C1C" w:rsidRDefault="00097C1C" w:rsidP="00097C1C">
      <w:pPr>
        <w:jc w:val="both"/>
        <w:rPr>
          <w:sz w:val="28"/>
          <w:szCs w:val="28"/>
        </w:rPr>
      </w:pPr>
    </w:p>
    <w:p w:rsidR="00097C1C" w:rsidRPr="00E60657" w:rsidRDefault="00097C1C" w:rsidP="00097C1C">
      <w:pPr>
        <w:jc w:val="both"/>
        <w:rPr>
          <w:sz w:val="28"/>
          <w:szCs w:val="28"/>
        </w:rPr>
      </w:pP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комитета </w:t>
      </w:r>
    </w:p>
    <w:p w:rsidR="00097C1C" w:rsidRPr="00E60657" w:rsidRDefault="00097C1C" w:rsidP="00097C1C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097C1C" w:rsidRDefault="00097C1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И. </w:t>
      </w:r>
      <w:r w:rsidRPr="00E60657">
        <w:rPr>
          <w:sz w:val="28"/>
          <w:szCs w:val="28"/>
        </w:rPr>
        <w:t>Кулаков</w:t>
      </w:r>
    </w:p>
    <w:p w:rsidR="00097C1C" w:rsidRDefault="00097C1C" w:rsidP="00097C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C1C" w:rsidRPr="00972EC9" w:rsidRDefault="00097C1C" w:rsidP="00097C1C">
      <w:pPr>
        <w:spacing w:after="200" w:line="276" w:lineRule="auto"/>
        <w:rPr>
          <w:rFonts w:ascii="Arial" w:hAnsi="Arial" w:cs="Arial"/>
          <w:sz w:val="20"/>
          <w:szCs w:val="20"/>
          <w:lang w:eastAsia="en-U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097C1C" w:rsidRPr="00972EC9" w:rsidTr="00E75D87">
        <w:tc>
          <w:tcPr>
            <w:tcW w:w="5103" w:type="dxa"/>
          </w:tcPr>
          <w:p w:rsidR="00097C1C" w:rsidRPr="00972EC9" w:rsidRDefault="00097C1C" w:rsidP="00E75D8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72EC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14 декабря 2011 года</w:t>
            </w:r>
          </w:p>
        </w:tc>
        <w:tc>
          <w:tcPr>
            <w:tcW w:w="5103" w:type="dxa"/>
          </w:tcPr>
          <w:p w:rsidR="00097C1C" w:rsidRPr="00972EC9" w:rsidRDefault="00097C1C" w:rsidP="00E75D8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72EC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 108-оз</w:t>
            </w:r>
          </w:p>
        </w:tc>
      </w:tr>
    </w:tbl>
    <w:p w:rsidR="00097C1C" w:rsidRPr="00972EC9" w:rsidRDefault="00097C1C" w:rsidP="00097C1C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ascii="Arial" w:eastAsiaTheme="minorHAnsi" w:hAnsi="Arial" w:cs="Arial"/>
          <w:sz w:val="2"/>
          <w:szCs w:val="2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ЛЕНИНГРАДСКАЯ ОБЛАСТЬ</w:t>
      </w: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ОБЛАСТНОЙ ЗАКОН</w:t>
      </w: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О </w:t>
      </w:r>
      <w:proofErr w:type="gramStart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РЕГУЛИРОВАНИИ</w:t>
      </w:r>
      <w:proofErr w:type="gramEnd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ГРАДОСТРОИТЕЛЬНОЙ ДЕЯТЕЛЬНОСТИ</w:t>
      </w: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НА ТЕРРИТОРИИ ЛЕНИНГРАДСКОЙ ОБЛАСТИ В ЧАСТИ ВОПРОСОВ</w:t>
      </w:r>
    </w:p>
    <w:p w:rsidR="00097C1C" w:rsidRPr="00972EC9" w:rsidRDefault="00097C1C" w:rsidP="00097C1C">
      <w:pPr>
        <w:autoSpaceDE w:val="0"/>
        <w:autoSpaceDN w:val="0"/>
        <w:adjustRightInd w:val="0"/>
        <w:jc w:val="center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ТЕРРИТОРИАЛЬНОГО ПЛАНИРОВАНИЯ</w:t>
      </w:r>
    </w:p>
    <w:p w:rsidR="00097C1C" w:rsidRPr="00972EC9" w:rsidRDefault="00097C1C" w:rsidP="00097C1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(Принят Законодательным собранием Ленинградской области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23 ноября 2011 года)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581"/>
      </w:tblGrid>
      <w:tr w:rsidR="00097C1C" w:rsidRPr="00972EC9" w:rsidTr="00E75D87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97C1C" w:rsidRPr="00972EC9" w:rsidRDefault="00097C1C" w:rsidP="00E75D8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</w:pPr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>Список изменяющих документов</w:t>
            </w:r>
          </w:p>
          <w:p w:rsidR="00097C1C" w:rsidRPr="00972EC9" w:rsidRDefault="00097C1C" w:rsidP="00E75D8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</w:pPr>
            <w:proofErr w:type="gramStart"/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 xml:space="preserve">(в ред. Законов Ленинградской области от 16.02.2015 </w:t>
            </w:r>
            <w:hyperlink r:id="rId6" w:history="1">
              <w:r w:rsidRPr="00972EC9">
                <w:rPr>
                  <w:rFonts w:ascii="Arial" w:eastAsiaTheme="minorHAnsi" w:hAnsi="Arial" w:cs="Arial"/>
                  <w:color w:val="0000FF"/>
                  <w:sz w:val="20"/>
                  <w:szCs w:val="20"/>
                  <w:lang w:eastAsia="en-US"/>
                </w:rPr>
                <w:t>N 3-оз</w:t>
              </w:r>
            </w:hyperlink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>,</w:t>
            </w:r>
            <w:proofErr w:type="gramEnd"/>
          </w:p>
          <w:p w:rsidR="00097C1C" w:rsidRPr="00972EC9" w:rsidRDefault="00097C1C" w:rsidP="00E75D8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</w:pPr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 xml:space="preserve">от 06.05.2016 </w:t>
            </w:r>
            <w:hyperlink r:id="rId7" w:history="1">
              <w:r w:rsidRPr="00972EC9">
                <w:rPr>
                  <w:rFonts w:ascii="Arial" w:eastAsiaTheme="minorHAnsi" w:hAnsi="Arial" w:cs="Arial"/>
                  <w:color w:val="0000FF"/>
                  <w:sz w:val="20"/>
                  <w:szCs w:val="20"/>
                  <w:lang w:eastAsia="en-US"/>
                </w:rPr>
                <w:t>N 27-оз</w:t>
              </w:r>
            </w:hyperlink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 xml:space="preserve">, от 27.07.2016 </w:t>
            </w:r>
            <w:hyperlink r:id="rId8" w:history="1">
              <w:r w:rsidRPr="00972EC9">
                <w:rPr>
                  <w:rFonts w:ascii="Arial" w:eastAsiaTheme="minorHAnsi" w:hAnsi="Arial" w:cs="Arial"/>
                  <w:color w:val="0000FF"/>
                  <w:sz w:val="20"/>
                  <w:szCs w:val="20"/>
                  <w:lang w:eastAsia="en-US"/>
                </w:rPr>
                <w:t>N 67-оз</w:t>
              </w:r>
            </w:hyperlink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 xml:space="preserve">, от 11.07.2018 </w:t>
            </w:r>
            <w:hyperlink r:id="rId9" w:history="1">
              <w:r w:rsidRPr="00972EC9">
                <w:rPr>
                  <w:rFonts w:ascii="Arial" w:eastAsiaTheme="minorHAnsi" w:hAnsi="Arial" w:cs="Arial"/>
                  <w:color w:val="0000FF"/>
                  <w:sz w:val="20"/>
                  <w:szCs w:val="20"/>
                  <w:lang w:eastAsia="en-US"/>
                </w:rPr>
                <w:t>N 67-оз</w:t>
              </w:r>
            </w:hyperlink>
            <w:r w:rsidRPr="00972EC9">
              <w:rPr>
                <w:rFonts w:ascii="Arial" w:eastAsiaTheme="minorHAnsi" w:hAnsi="Arial" w:cs="Arial"/>
                <w:color w:val="392C69"/>
                <w:sz w:val="20"/>
                <w:szCs w:val="20"/>
                <w:lang w:eastAsia="en-US"/>
              </w:rPr>
              <w:t>)</w:t>
            </w:r>
          </w:p>
        </w:tc>
      </w:tr>
    </w:tbl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1. Основные понятия и термины, используемые в настоящем областном законе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1. Для целей настоящего областного закона термин "межмуниципальный" используется в значении, определенном как оказывающий влияние на социально-экономическое развитие двух и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более муниципальных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районов либо городского округа и муниципального района.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2.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Иные термины и понятия, указанные в настоящем областном законе, применяются в значениях, определенных федеральными законами, иными нормативными правовыми актами Российской Федерации и Ленинградской области, Градостроительным </w:t>
      </w:r>
      <w:hyperlink r:id="rId10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кодексом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Российской Федерации и принятыми в соответствии с ним иными нормативными правовыми актами Российской Федерации.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2. Объекты регионального значения, объекты местного значения, оказывающие существенное влияние на социально-экономическое развитие Ленинградской области, муниципальных образований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К объектам регионального значения, оказывающим существенное влияние на социально-экономическое развитие Ленинградской области, относятся объекты, включенные в программы (планы) социально-экономического развития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К объектам местного значения муниципального района, оказывающим существенное влияние на социально-экономическое развитие муниципального района, объекты относятся, если они оказывают или будут оказывать влияние на социально-экономическое развитие муниципального района в целом либо одновременно двух и более поселений, входящих в его состав.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К объектам местного значения городского округа, оказывающим существенное влияние на социально-экономическое развитие городского округа, объекты относятся, если они оказывают или будут оказывать влияние на социально-экономическое развитие городского округа.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4. К объектам местного значения поселения, оказывающим существенное влияние на социально-экономическое развитие поселения, объекты относятся, если они оказывают или будут оказывать влияние на социально-экономическое развитие поселения в целом либо одновременно двух и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более населенных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пунктов, находящихся в границах поселения.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bookmarkStart w:id="1" w:name="Par30"/>
      <w:bookmarkEnd w:id="1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3. Виды объектов регионального значения, подлежащие отображению в схеме территориального планирования Ленинградской области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К объектам капитального строительства регионального значения, подлежащим отображению в схеме территориального планирования Ленинградской области,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lastRenderedPageBreak/>
        <w:t xml:space="preserve">1) объекты, которые в соответствии с Федеральным </w:t>
      </w:r>
      <w:hyperlink r:id="rId11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могут находиться в собственности Ленинградской области;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объекты энергетических систем регионального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3) линейные объекты регионального значения, обеспечивающие деятельность субъектов естественных монополий;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4) объекты транспорта, путей сообщения, информатики и связи регионального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5) объекты, строительство или реконструкция которых планируется при реализации межмуниципальных инвестиционных проектов, региональных научно-технических и инновационных программ и проектов;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6) иные объекты, которые необходимы для осуществления полномочий по вопросам, отнесенным к ведению Ленинградской области, органов государственной власти Ленинградской области </w:t>
      </w:r>
      <w:hyperlink r:id="rId12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Конституцией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Российской Федерации, федеральными конституционными законами, федеральными законами, </w:t>
      </w:r>
      <w:hyperlink r:id="rId13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Уставом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области, областными законами, решениями Правительства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К территориям - объектам регионального значения, подлежащим отображению в схеме территориального планирования Ленинградской области,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особо охраняемые природные территории регионального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территории объектов культурного наследия регионального значения, территории историко-культурных заповедников регионального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3) территории, которые необходимы для осуществления полномочий по решению вопросов, предусмотренных </w:t>
      </w:r>
      <w:hyperlink r:id="rId14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пунктом 10 части 2 статьи 26.3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Федерального закона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4) территории, предназначенные для создания искусственных земельных участков в соответствии с федеральным законом;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5) территории в границах зон экологического бедствия и чрезвычайных ситуаций межмуниципального и регионального характера.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К иным объектам - объектам регионального значения, подлежащим отображению в схеме территориального планирования Ленинградской области,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водные объекты, находящиеся в собственности Ленинградской области;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участки недр местного значения, содержащие общераспространенные полезные ископаемые, а также участки недр местного значения для строительства и эксплуатации подземных сооружений регионального значения, не связанных с добычей полезных ископаемых.</w:t>
      </w: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(п. 2 в ред. </w:t>
      </w:r>
      <w:hyperlink r:id="rId15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27.07.2016 N 67-оз)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4. Виды объектов местного значения муниципального района, подлежащие отображению в схеме территориального планирования муниципального района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К объектам капитального строительства местного значения муниципального района, подлежащим отображению в схеме территориального планирования муниципального района,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1) объекты, которые в соответствии с Федеральным </w:t>
      </w:r>
      <w:hyperlink r:id="rId16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от 6 октября 2003 года N 131-ФЗ "Об общих принципах организации местного самоуправления в Российской Федерации" могут находиться в собственности муниципального района;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объекты, при размещении которых допускается изъятие земельных участков:</w:t>
      </w: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(в ред. </w:t>
      </w:r>
      <w:hyperlink r:id="rId17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27.07.2016 N 67-оз)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lastRenderedPageBreak/>
        <w:t>а) объекты электр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о-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и газоснабжения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б) автомобильные дороги местного значения.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К территориям - объектам местного значения муниципального района, подлежащим отображению в схеме территориального планирования муниципального района, относятся особо охраняемые природные территории местного значения.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К иным объектам - объектам местного значения муниципального района, подлежащим отображению в схеме территориального планирования муниципального района, относятся водные объекты, находящиеся в собственности муниципального района.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5. Виды объектов местного значения поселения, подлежащие отображению в генеральном плане поселения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К объектам капитального строительства местного значения поселения, подлежащим отображению в генеральном плане поселения,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1) объекты, которые в соответствии с Федеральным </w:t>
      </w:r>
      <w:hyperlink r:id="rId18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от 6 октября 2003 года N 131-ФЗ "Об общих принципах организации местного самоуправления в Российской Федерации" могут находиться в собственности поселения;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объекты, при размещении которых допускается изъятие земельных участков:</w:t>
      </w: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(в ред. </w:t>
      </w:r>
      <w:hyperlink r:id="rId19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27.07.2016 N 67-оз)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а) объекты электро-, тепл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о-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>, газо- и водоснабжения, водоотведения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б) автомобильные дороги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3) торговые объекты, предназначенные для обеспечения населения поселения услугами торговли.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К территориям - объектам местного значения поселения, подлежащим отображению в генеральном плане поселения,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особо охраняемые природные территории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территории объектов культурного наследия местного (муниципального) значения поселения, территории историко-культурных заповедников местного (муниципального) значения поселения.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К иным объектам - объектам местного значения поселения, подлежащим отображению в генеральном плане поселения, относятся водные объекты, находящиеся в собственности поселения.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bookmarkStart w:id="2" w:name="Par75"/>
      <w:bookmarkEnd w:id="2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6. Виды объектов местного значения городского округа, подлежащие отображению в генеральном плане городского округа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К объектам капитального строительства местного значения городского округа, подлежащим отображению в генеральном плане городского округа,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1) объекты, которые в соответствии с Федеральным </w:t>
      </w:r>
      <w:hyperlink r:id="rId20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от 6 октября 2003 года N 131-ФЗ "Об общих принципах организации местного самоуправления в Российской Федерации" могут находиться в собственности городского округа;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объекты, при размещении которых допускается изъятие земельных участков:</w:t>
      </w: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(в ред. </w:t>
      </w:r>
      <w:hyperlink r:id="rId21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27.07.2016 N 67-оз)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а) объекты электро-, тепл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о-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>, газо- и водоснабжения, водоотведения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б) автомобильные дороги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3) торговые объекты, предназначенные для обеспечения населения городского округа услугами торговли.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lastRenderedPageBreak/>
        <w:t>2. К территориям - объектам местного значения городского округа, подлежащим отображению в генеральном плане городского округа, относятся: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особо охраняемые природные территории местного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территории объектов культурного наследия местного (муниципального) значения городского округа, территории историко-культурных заповедников местного (муниципального) значения городского округа.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К иным объектам - объектам местного значения городского округа, подлежащим отображению в генеральном плане городского округа, относятся водные объекты, находящиеся в собственности городского округа.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7. Состав проекта схемы территориального планирования Ленинградской области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Документом территориального планирования Ленинградской области является схема территориального планирования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2. Схема территориального планирования Ленинградской области состоит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из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>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положений о территориальном планировании;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карт планируемого размещения объектов регионального значения.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3.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Включению в проект схемы территориального планирования Ленинградской области и материалы по его обоснованию подлежат сведения о видах, назначении и наименованиях размещенных объектов регионального значения, их основные характеристики, их местоположение (с указанием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такие зоны установлены или их установление требуется в связи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с действующим законодательством.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4. Перечни и содержание карт в составе проекта схемы территориального планирования Ленинградской области и материалов по его обоснованию и их наименование устанавливаются заданием на подготовку проекта схемы территориального планирования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5. В состав материалов по обоснованию проекта схемы территориального планирования Ленинградской области в текстовой форме и на картах, кроме перечисленного в </w:t>
      </w:r>
      <w:hyperlink r:id="rId22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части 9 статьи 14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Градостроительного кодекса Российской Федерации, подлежат включению: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выписки из программ социально-экономического развития Ленинградской области (при их наличии), для реализации которых осуществляется создание объектов регионального значения;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характеристика вариантов размещения объектов регионального значения и обоснование выбранного варианта;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3) оценка возможного влияния планируемых для размещения объектов регионального значения на комплексное развитие соответствующей территории;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4) перечень мероприятий, необходимых для минимизации негативного воздействия размещения объектов регионального значения, с обоснованием указанных мероприятий.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8. Порядок подготовки проекта схемы территориального планирования Ленинградской области, порядок внесения изменений в схему территориального планирования Ленинградской области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Подготовка проекта схемы территориального планирования Ленинградской области может осуществляться применительно к части территории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Для подготовки проекта схемы территориального планирования Ленинградской области выполняются инженерные изыскания, состав и объем которых определяются Правительством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lastRenderedPageBreak/>
        <w:t>3. Для подготовки проекта схемы территориального планирования Ленинградской области используются цифровые топографические материалы масштаба 1:100000.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При необходимости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обоснования выбранного варианта размещения объектов регионального значения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осуществляется подготовка фрагментов на часть территории с использованием цифровых топографических материалов масштаба 1:50000-1:5000 и крупнее.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4. Подготовка, согласование проекта схемы территориального планирования Ленинградской области, включающего сведения, составляющие государственную тайну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и(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>или) иную охраняемую законом тайну, и его опубликование осуществляются с соблюдением требований законодательства Российской Федерации о государственной тайне, иной охраняемой законом тайне.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5. Нормативный правовой акт Правительства Ленинградской области о подготовке проекта схемы территориального планирования Ленинградской области после его принятия подлежит опубликованию в порядке, установленном для официального опубликования нормативных правовых актов органов государственной власти Ленинградской области, иной официальной информации, и размещению на официальном сайте Ленинградской области в информационно-телекоммуникационной сети "Интернет".</w:t>
      </w: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(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в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ред. </w:t>
      </w:r>
      <w:hyperlink r:id="rId23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06.05.2016 N 27-оз)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6. Порядок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рассмотрения проекта схемы территориального планирования Ленинградской области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органами государственной власти Ленинградской области определяется Правительством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7. Внесение изменений в схему территориального планирования Ленинградской области осуществляется в соответствии с требованиями Градостроительного </w:t>
      </w:r>
      <w:hyperlink r:id="rId24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кодекса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Российской Федерации в порядке, установленном настоящей статьей для подготовки проекта схемы территориального планирования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8. Порядок рассмотрения предложений по внесению изменений в схему территориального планирования Ленинградской области устанавливается Правительством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Статья 9. Состав и порядок </w:t>
      </w:r>
      <w:proofErr w:type="gramStart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подготовки проектов документов территориального планирования муниципальных образований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Состав и порядок подготовки документов территориального планирования муниципальных образований, порядок подготовки изменений и внесения их в такие документы устанавливаются Правительством Ленинградской области, нормативными правовыми актами органов местного самоуправления.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Статья 10. Предельная численность лиц, проживающих или зарегистрированных </w:t>
      </w:r>
      <w:proofErr w:type="gramStart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на части территории</w:t>
      </w:r>
      <w:proofErr w:type="gramEnd"/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населенного пункта, при проведении общественных обсуждений или публичных слушаний по проектам генеральных планов поселений, генерального плана городского округа, в том числе по внесению в них изменений</w:t>
      </w:r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(в ред. </w:t>
      </w:r>
      <w:hyperlink r:id="rId25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11.07.2018 N 67-оз)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В случае разделения при проведении общественных обсуждений или публичных слушаний по проекту генерального плана поселения, генерального плана городского округа, в том числе по внесению в них изменений, территории населенного пункта на части, предельная численность лиц, проживающих или зарегистрированных на такой части территории, должна составлять: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(в ред. </w:t>
      </w:r>
      <w:hyperlink r:id="rId26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11.07.2018 N 67-оз)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не менее 20 процентов от общей численности лиц, проживающих или зарегистрированных на территории населенного пункта, - для населенных пунктов с численностью населения более 50 тысяч человек;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не менее 30 процентов от общей численности лиц, проживающих или зарегистрированных на территории населенного пункта, - для населенных пунктов с численностью населения от 10 тысяч до 50 тысяч человек;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не менее 50 процентов от общей численности лиц, проживающих или зарегистрированных на территории населенного пункта, - для населенных пунктов с численностью населения менее 10 тысяч человек.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11. Состав региональных нормативов градостроительного проектирования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Региональные нормативы градостроительного проектирования содержат минимальные расчетные показатели обеспечения благоприятных условий жизнедеятельности человека, в том числе обеспечения объектами социального и коммунально-бытового назначения, доступности таких объектов для населения (включая инвалидов), обеспечения объектами инженерной инфраструктуры и благоустройства территории.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Региональные нормативы градостроительного проектирования должны содержать: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уровень обеспеченности социальной, производственной, инженерно-транспортной и другими инфраструктурами;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расчетные показатели для планирования размещения объектов социальной инфраструктуры;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3) расчетные показатели для планирования размещения объектов производственной инфраструктуры;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4) расчетные показатели для планирования размещения объектов инженерно-транспортной инфраструктуры;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5) дополнительные расчетные показатели для планирования развития поселений и городского округа, состав которых устанавливает Правительство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В состав региональных нормативов градостроительного проектирования входят: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1) положения, подлежащие обязательному соблюдению при осуществлении градостроительной деятельности;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2) рекомендуемые положения, состоящие из норм, правил, характеристик, параметров, которые могут применяться в соответствии с конкретными ситуациями и условиями градостроительной деятельности.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4. В региональные нормативы могут включаться справочные материалы, относящиеся к местным естественно-природным, санитарно-экологическим, градостроительным и иным условиям.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12. Порядок подготовки, утверждения и внесения изменений в региональные нормативы градостроительного проектирования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(в ред. </w:t>
      </w:r>
      <w:hyperlink r:id="rId27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Закона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16.02.2015 N 3-оз)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bookmarkStart w:id="3" w:name="Par146"/>
      <w:bookmarkEnd w:id="3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1. Решение о подготовке </w:t>
      </w:r>
      <w:hyperlink r:id="rId28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региональных нормативов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градостроительного проектирования принимается Правительством Ленинградской области в форме распоряжения Правительства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2. Подготовка региональных нормативов градостроительного проектирования осуществляется уполномоченным Правительством Ленинградской области органом исполнительной власти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3. При подготовке региональных нормативов градостроительного проектирования органом исполнительной власти Ленинградской области осуществляется разработка проектов региональных нормативов градостроительного проектирования и их согласование с органами исполнительной власти Ленинградской области в соответствии с их компетенцией в порядке и сроки, установленные Правительством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4. Проект региональных нормативов градостроительного проектирования подлежит размещению на официальном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интернет-портале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Администрации Ленинградской области в информационно-телекоммуникационной сети "Интернет" не менее чем за два месяца до их утверждения.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5.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Уполномоченный Правительством Ленинградской области орган исполнительной власти Ленинградской области обеспечивает внесение региональных нормативов градостроительного </w:t>
      </w:r>
      <w:r w:rsidRPr="00972EC9">
        <w:rPr>
          <w:rFonts w:ascii="Arial" w:eastAsiaTheme="minorHAnsi" w:hAnsi="Arial" w:cs="Arial"/>
          <w:sz w:val="20"/>
          <w:szCs w:val="20"/>
          <w:lang w:eastAsia="en-US"/>
        </w:rPr>
        <w:lastRenderedPageBreak/>
        <w:t>проектирования на рассмотрение Правительства Ленинградской области в установленном законодательством Ленинградской области порядке.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6. Региональные нормативы градостроительного проектирования утверждаются Правительством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bookmarkStart w:id="4" w:name="Par152"/>
      <w:bookmarkEnd w:id="4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7.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Утвержденные региональные нормативы градостроительного проектирования подлежат опубликованию в печатных средствах массовой информации, установленных для официального опубликования правовых актов органов государственной власти Ленинградской области, а также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8. Внесение изменений в региональные нормативы градостроительного проектирования осуществляется в порядке, предусмотренном </w:t>
      </w:r>
      <w:hyperlink w:anchor="Par146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частями 1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- </w:t>
      </w:r>
      <w:hyperlink w:anchor="Par152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7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настоящей статьи.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12-1. Порядок обеспечения систематизации нормативов градостроительного проектирования по видам объектов регионального значения и объектов местного значения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(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введена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hyperlink r:id="rId29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Законом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Ленинградской области от 27.07.2016 N 67-оз)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1. Систематизация нормативов градостроительного проектирования по видам объектов регионального значения и объектов местного значения обеспечивается уполномоченным Правительством Ленинградской области органом исполнительной власти Ленинградской области путем формирования и ведения реестра нормативов градостроительного проектирования по видам объектов регионального значения и объектов местного значения в Ленинградской области (далее - Реестр).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2. В Реестр включаются нормативы градостроительного проектирования по видам объектов регионального значения и объектов местного значения, установленным в </w:t>
      </w:r>
      <w:hyperlink w:anchor="Par30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статьях 3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- </w:t>
      </w:r>
      <w:hyperlink w:anchor="Par75" w:history="1">
        <w:r w:rsidRPr="00972EC9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6</w:t>
        </w:r>
      </w:hyperlink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настоящего областного закона.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3. Реестр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формируется и ведется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в порядке, установленном уполномоченным Правительством Ленинградской области органом исполнительной власти Ленинградской области.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13. Переходные положения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До утверждения в установленном порядке программ (планов) социально-экономического развития Ленинградской области к объектам регионального значения, оказывающим существенное влияние на социально-экономическое развитие Ленинградской области, объекты относятся, если они оказывают или будут оказывать влияние на социально-экономическое развитие Ленинградской области в целом, либо одновременно двух и более муниципальных районов, либо городского округа и муниципального района.</w:t>
      </w:r>
      <w:proofErr w:type="gramEnd"/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Статья 14. Вступление в силу настоящего областного закона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Настоящий областной закон вступает в силу по </w:t>
      </w:r>
      <w:proofErr w:type="gram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истечении</w:t>
      </w:r>
      <w:proofErr w:type="gramEnd"/>
      <w:r w:rsidRPr="00972EC9">
        <w:rPr>
          <w:rFonts w:ascii="Arial" w:eastAsiaTheme="minorHAnsi" w:hAnsi="Arial" w:cs="Arial"/>
          <w:sz w:val="20"/>
          <w:szCs w:val="20"/>
          <w:lang w:eastAsia="en-US"/>
        </w:rPr>
        <w:t xml:space="preserve"> 10 дней со дня его официального опубликования.</w:t>
      </w:r>
    </w:p>
    <w:p w:rsidR="00097C1C" w:rsidRPr="00972EC9" w:rsidRDefault="00097C1C" w:rsidP="00097C1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Губернатор</w:t>
      </w:r>
    </w:p>
    <w:p w:rsidR="00097C1C" w:rsidRPr="00972EC9" w:rsidRDefault="00097C1C" w:rsidP="00097C1C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Ленинградской области</w:t>
      </w:r>
    </w:p>
    <w:p w:rsidR="00097C1C" w:rsidRPr="00972EC9" w:rsidRDefault="00097C1C" w:rsidP="00097C1C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proofErr w:type="spellStart"/>
      <w:r w:rsidRPr="00972EC9">
        <w:rPr>
          <w:rFonts w:ascii="Arial" w:eastAsiaTheme="minorHAnsi" w:hAnsi="Arial" w:cs="Arial"/>
          <w:sz w:val="20"/>
          <w:szCs w:val="20"/>
          <w:lang w:eastAsia="en-US"/>
        </w:rPr>
        <w:t>В.Сердюков</w:t>
      </w:r>
      <w:proofErr w:type="spellEnd"/>
    </w:p>
    <w:p w:rsidR="00097C1C" w:rsidRPr="00972EC9" w:rsidRDefault="00097C1C" w:rsidP="00097C1C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Санкт-Петербург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14 декабря 2011 года</w:t>
      </w:r>
    </w:p>
    <w:p w:rsidR="00097C1C" w:rsidRPr="00972EC9" w:rsidRDefault="00097C1C" w:rsidP="00097C1C">
      <w:pPr>
        <w:autoSpaceDE w:val="0"/>
        <w:autoSpaceDN w:val="0"/>
        <w:adjustRightInd w:val="0"/>
        <w:spacing w:before="200"/>
        <w:rPr>
          <w:rFonts w:ascii="Arial" w:eastAsiaTheme="minorHAnsi" w:hAnsi="Arial" w:cs="Arial"/>
          <w:sz w:val="20"/>
          <w:szCs w:val="20"/>
          <w:lang w:eastAsia="en-US"/>
        </w:rPr>
      </w:pPr>
      <w:r w:rsidRPr="00972EC9">
        <w:rPr>
          <w:rFonts w:ascii="Arial" w:eastAsiaTheme="minorHAnsi" w:hAnsi="Arial" w:cs="Arial"/>
          <w:sz w:val="20"/>
          <w:szCs w:val="20"/>
          <w:lang w:eastAsia="en-US"/>
        </w:rPr>
        <w:t>N 108-оз</w:t>
      </w:r>
    </w:p>
    <w:p w:rsidR="00097C1C" w:rsidRPr="00972EC9" w:rsidRDefault="00097C1C" w:rsidP="00097C1C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097C1C" w:rsidRPr="00972EC9" w:rsidRDefault="00097C1C" w:rsidP="00097C1C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ascii="Arial" w:eastAsiaTheme="minorHAnsi" w:hAnsi="Arial" w:cs="Arial"/>
          <w:sz w:val="2"/>
          <w:szCs w:val="2"/>
          <w:lang w:eastAsia="en-US"/>
        </w:rPr>
      </w:pPr>
    </w:p>
    <w:p w:rsidR="00097C1C" w:rsidRDefault="00097C1C" w:rsidP="00097C1C"/>
    <w:p w:rsidR="00097C1C" w:rsidRDefault="00097C1C" w:rsidP="00097C1C"/>
    <w:p w:rsidR="00281976" w:rsidRDefault="00281976"/>
    <w:sectPr w:rsidR="0028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1C"/>
    <w:rsid w:val="00097C1C"/>
    <w:rsid w:val="0028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94C1DF3A1D2114A1076A83D243862F0A9E8FD73D043265239BFBD9702F1792F0D64483B88C26C94CAF264F56988B709B73ABFA61E6CE6Fh652O" TargetMode="External"/><Relationship Id="rId13" Type="http://schemas.openxmlformats.org/officeDocument/2006/relationships/hyperlink" Target="consultantplus://offline/ref=CC94C1DF3A1D2114A1076A83D243862F09988BD73E043265239BFBD9702F1792E2D61C8FBB8C38C943BA701E13hC54O" TargetMode="External"/><Relationship Id="rId18" Type="http://schemas.openxmlformats.org/officeDocument/2006/relationships/hyperlink" Target="consultantplus://offline/ref=CC94C1DF3A1D2114A1077592C743862F089B8EDF38083265239BFBD9702F1792F0D64483B88C23C047AF264F56988B709B73ABFA61E6CE6Fh652O" TargetMode="External"/><Relationship Id="rId26" Type="http://schemas.openxmlformats.org/officeDocument/2006/relationships/hyperlink" Target="consultantplus://offline/ref=CC94C1DF3A1D2114A1076A83D243862F09998BDC3A0A3265239BFBD9702F1792F0D64483B88C26C94CAF264F56988B709B73ABFA61E6CE6Fh652O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C94C1DF3A1D2114A1076A83D243862F0A9E8FD73D043265239BFBD9702F1792F0D64483B88C26C847AF264F56988B709B73ABFA61E6CE6Fh652O" TargetMode="External"/><Relationship Id="rId7" Type="http://schemas.openxmlformats.org/officeDocument/2006/relationships/hyperlink" Target="consultantplus://offline/ref=CC94C1DF3A1D2114A1076A83D243862F0A9088D63F093265239BFBD9702F1792F0D64483B88C26CC40AF264F56988B709B73ABFA61E6CE6Fh652O" TargetMode="External"/><Relationship Id="rId12" Type="http://schemas.openxmlformats.org/officeDocument/2006/relationships/hyperlink" Target="consultantplus://offline/ref=CC94C1DF3A1D2114A1077592C743862F09918DDA355B656772CEF5DC787F4D82E69F4A82A68C21D746A473h157O" TargetMode="External"/><Relationship Id="rId17" Type="http://schemas.openxmlformats.org/officeDocument/2006/relationships/hyperlink" Target="consultantplus://offline/ref=CC94C1DF3A1D2114A1076A83D243862F0A9E8FD73D043265239BFBD9702F1792F0D64483B88C26C845AF264F56988B709B73ABFA61E6CE6Fh652O" TargetMode="External"/><Relationship Id="rId25" Type="http://schemas.openxmlformats.org/officeDocument/2006/relationships/hyperlink" Target="consultantplus://offline/ref=CC94C1DF3A1D2114A1076A83D243862F09998BDC3A0A3265239BFBD9702F1792F0D64483B88C26C94CAF264F56988B709B73ABFA61E6CE6Fh652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C94C1DF3A1D2114A1077592C743862F089B8EDF38083265239BFBD9702F1792F0D64483B88C20C845AF264F56988B709B73ABFA61E6CE6Fh652O" TargetMode="External"/><Relationship Id="rId20" Type="http://schemas.openxmlformats.org/officeDocument/2006/relationships/hyperlink" Target="consultantplus://offline/ref=CC94C1DF3A1D2114A1077592C743862F089B8EDF38083265239BFBD9702F1792F0D64483B88C20CB43AF264F56988B709B73ABFA61E6CE6Fh652O" TargetMode="External"/><Relationship Id="rId29" Type="http://schemas.openxmlformats.org/officeDocument/2006/relationships/hyperlink" Target="consultantplus://offline/ref=CC94C1DF3A1D2114A1076A83D243862F0A9E8FD73D043265239BFBD9702F1792F0D64483B88C26C840AF264F56988B709B73ABFA61E6CE6Fh652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C94C1DF3A1D2114A1076A83D243862F0A9C8DDE3C0E3265239BFBD9702F1792F0D64483B88C26C94CAF264F56988B709B73ABFA61E6CE6Fh652O" TargetMode="External"/><Relationship Id="rId11" Type="http://schemas.openxmlformats.org/officeDocument/2006/relationships/hyperlink" Target="consultantplus://offline/ref=CC94C1DF3A1D2114A1077592C743862F089B89D7370F3265239BFBD9702F1792E2D61C8FBB8C38C943BA701E13hC54O" TargetMode="External"/><Relationship Id="rId24" Type="http://schemas.openxmlformats.org/officeDocument/2006/relationships/hyperlink" Target="consultantplus://offline/ref=CC94C1DF3A1D2114A1077592C743862F08988FDD380A3265239BFBD9702F1792E2D61C8FBB8C38C943BA701E13hC54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C94C1DF3A1D2114A1076A83D243862F0A9E8FD73D043265239BFBD9702F1792F0D64483B88C26C94DAF264F56988B709B73ABFA61E6CE6Fh652O" TargetMode="External"/><Relationship Id="rId23" Type="http://schemas.openxmlformats.org/officeDocument/2006/relationships/hyperlink" Target="consultantplus://offline/ref=CC94C1DF3A1D2114A1076A83D243862F0A9088D63F093265239BFBD9702F1792F0D64483B88C26CC40AF264F56988B709B73ABFA61E6CE6Fh652O" TargetMode="External"/><Relationship Id="rId28" Type="http://schemas.openxmlformats.org/officeDocument/2006/relationships/hyperlink" Target="consultantplus://offline/ref=CC94C1DF3A1D2114A1077592C743862F08988FDD380A3265239BFBD9702F1792F0D64483B88D2ECC41AF264F56988B709B73ABFA61E6CE6Fh652O" TargetMode="External"/><Relationship Id="rId10" Type="http://schemas.openxmlformats.org/officeDocument/2006/relationships/hyperlink" Target="consultantplus://offline/ref=CC94C1DF3A1D2114A1077592C743862F08988FDD380A3265239BFBD9702F1792F0D64483B88C24CA42AF264F56988B709B73ABFA61E6CE6Fh652O" TargetMode="External"/><Relationship Id="rId19" Type="http://schemas.openxmlformats.org/officeDocument/2006/relationships/hyperlink" Target="consultantplus://offline/ref=CC94C1DF3A1D2114A1076A83D243862F0A9E8FD73D043265239BFBD9702F1792F0D64483B88C26C846AF264F56988B709B73ABFA61E6CE6Fh652O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94C1DF3A1D2114A1076A83D243862F09998BDC3A0A3265239BFBD9702F1792F0D64483B88C26C94CAF264F56988B709B73ABFA61E6CE6Fh652O" TargetMode="External"/><Relationship Id="rId14" Type="http://schemas.openxmlformats.org/officeDocument/2006/relationships/hyperlink" Target="consultantplus://offline/ref=CC94C1DF3A1D2114A1077592C743862F089B89D7370F3265239BFBD9702F1792F0D64483B88C20C847AF264F56988B709B73ABFA61E6CE6Fh652O" TargetMode="External"/><Relationship Id="rId22" Type="http://schemas.openxmlformats.org/officeDocument/2006/relationships/hyperlink" Target="consultantplus://offline/ref=CC94C1DF3A1D2114A1077592C743862F08988FDD380A3265239BFBD9702F1792F0D64483B88D23C143AF264F56988B709B73ABFA61E6CE6Fh652O" TargetMode="External"/><Relationship Id="rId27" Type="http://schemas.openxmlformats.org/officeDocument/2006/relationships/hyperlink" Target="consultantplus://offline/ref=CC94C1DF3A1D2114A1076A83D243862F0A9C8DDE3C0E3265239BFBD9702F1792F0D64483B88C26C94CAF264F56988B709B73ABFA61E6CE6Fh652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6283</Words>
  <Characters>35816</Characters>
  <Application>Microsoft Office Word</Application>
  <DocSecurity>0</DocSecurity>
  <Lines>298</Lines>
  <Paragraphs>84</Paragraphs>
  <ScaleCrop>false</ScaleCrop>
  <Company/>
  <LinksUpToDate>false</LinksUpToDate>
  <CharactersWithSpaces>42015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2019-09-25T06:46:00Z</dcterms:created>
  <dcterms:modified xsi:type="dcterms:W3CDTF">2019-09-25T06:47:00Z</dcterms:modified>
</cp:coreProperties>
</file>