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04" w:rsidRPr="0059151F" w:rsidRDefault="00D14B04" w:rsidP="00D14B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D14B04" w:rsidRPr="00813637" w:rsidRDefault="00D14B04" w:rsidP="00D14B0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4B04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Областной закон от 13.10.2014  № 62-оз «О предоставлении отдельным категориям граждан единовременной денежной выплаты на проведение капитального ремонта жилых домов» предусматривает предоставление мер социальной поддержки в виде единовременной денежной выплаты на проведение капитального ремонта жилых домов следующим категориям граждан (далее – ветераны; областной закон от  13.10.2014  № 62-оз; ЕДВ):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1) инвалидам и участникам Великой Отечественной войны; 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Ленинграда»;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4)супруге (супругу) погибшего (умершего) инвалида или участника Великой Отечественной войны, не вступившей (не вступившему) в повторный брак;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бывшим несовершеннолетним узникам фашизма </w:t>
      </w:r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</w:t>
      </w:r>
      <w:proofErr w:type="gramStart"/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включены</w:t>
      </w:r>
      <w:proofErr w:type="gramEnd"/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в закон с 1 января 2018 года)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Размер ЕДВ составляет: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- 287 000 рублей на одного человека;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- 335 000 рублей на семью, состоящую из двух и более человек.</w:t>
      </w:r>
    </w:p>
    <w:p w:rsidR="00D14B04" w:rsidRPr="0059151F" w:rsidRDefault="00D14B04" w:rsidP="00D14B0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2015-2018 годах было отремонтировано 382 домовладения ветеранов, при этом реализация средств областного бюджета составляет -109,55 млн. рублей, в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т.ч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.ч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исле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60"/>
        <w:gridCol w:w="1796"/>
        <w:gridCol w:w="1802"/>
        <w:gridCol w:w="1796"/>
        <w:gridCol w:w="1561"/>
      </w:tblGrid>
      <w:tr w:rsidR="00D14B04" w:rsidRPr="0059151F" w:rsidTr="00F96F01">
        <w:tc>
          <w:tcPr>
            <w:tcW w:w="3460" w:type="dxa"/>
          </w:tcPr>
          <w:p w:rsidR="00D14B04" w:rsidRPr="0059151F" w:rsidRDefault="00D14B04" w:rsidP="00F96F01">
            <w:pPr>
              <w:suppressAutoHyphens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год</w:t>
            </w:r>
          </w:p>
        </w:tc>
        <w:tc>
          <w:tcPr>
            <w:tcW w:w="1802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год</w:t>
            </w: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1561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год</w:t>
            </w:r>
          </w:p>
        </w:tc>
      </w:tr>
      <w:tr w:rsidR="00D14B04" w:rsidRPr="0059151F" w:rsidTr="00F96F01">
        <w:tc>
          <w:tcPr>
            <w:tcW w:w="3460" w:type="dxa"/>
          </w:tcPr>
          <w:p w:rsidR="00D14B04" w:rsidRPr="0059151F" w:rsidRDefault="00D14B04" w:rsidP="00F96F01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141</w:t>
            </w:r>
          </w:p>
        </w:tc>
        <w:tc>
          <w:tcPr>
            <w:tcW w:w="1802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132</w:t>
            </w: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1561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76</w:t>
            </w:r>
          </w:p>
        </w:tc>
      </w:tr>
      <w:tr w:rsidR="00D14B04" w:rsidRPr="0059151F" w:rsidTr="00F96F01">
        <w:tc>
          <w:tcPr>
            <w:tcW w:w="3460" w:type="dxa"/>
          </w:tcPr>
          <w:p w:rsidR="00D14B04" w:rsidRPr="0059151F" w:rsidRDefault="00D14B04" w:rsidP="00F96F01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D14B04" w:rsidRPr="0059151F" w:rsidRDefault="00D14B04" w:rsidP="00F96F01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40,7</w:t>
            </w:r>
          </w:p>
        </w:tc>
        <w:tc>
          <w:tcPr>
            <w:tcW w:w="1802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36,05</w:t>
            </w:r>
          </w:p>
        </w:tc>
        <w:tc>
          <w:tcPr>
            <w:tcW w:w="1796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9,5</w:t>
            </w:r>
          </w:p>
        </w:tc>
        <w:tc>
          <w:tcPr>
            <w:tcW w:w="1561" w:type="dxa"/>
          </w:tcPr>
          <w:p w:rsidR="00D14B04" w:rsidRPr="0059151F" w:rsidRDefault="00D14B04" w:rsidP="00F96F01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23,3</w:t>
            </w:r>
          </w:p>
        </w:tc>
      </w:tr>
    </w:tbl>
    <w:p w:rsidR="00D14B04" w:rsidRPr="0059151F" w:rsidRDefault="00D14B04" w:rsidP="00D14B04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14B04" w:rsidRPr="0059151F" w:rsidRDefault="00D14B04" w:rsidP="00D14B0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2019 году в бюджете Ленинградской области на названные мероприятия  предусмотрено 25,0 млн. рублей, что позволяет произвести ремонт более 80 домовладений ветеранов. </w:t>
      </w:r>
    </w:p>
    <w:p w:rsidR="00D14B04" w:rsidRPr="0059151F" w:rsidRDefault="00D14B04" w:rsidP="00D14B0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настоящее время, в соответствии с заявками администраций муниципальных образований, 71 ветерану предоставлены выплаты на ремонт принадлежащих им домовладений, сумма средств составляет 20,3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млн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.р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ублей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D14B04" w:rsidRPr="0059151F" w:rsidRDefault="00D14B04" w:rsidP="00D14B0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Необходимо отметить, что за период действия областного закона от  13.10.2014  № 62-оз размер единовременной денежной выплаты, указанной в статье 4, не менялся.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Принимая во внимание инфляционные процессы, повышение ставки НДС на строительные товары и услуги,  целесообразно установить ЕДВ ветеранам на проведение ремонта домовладений в размере: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- 344 000 рублей на одного человека;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- 437 000 рублей на семью, состоящую из двух и более человек</w:t>
      </w:r>
    </w:p>
    <w:p w:rsidR="00D14B04" w:rsidRPr="0059151F" w:rsidRDefault="00D14B04" w:rsidP="00D14B0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Расчет произведен по следующей формуле:</w:t>
      </w:r>
    </w:p>
    <w:p w:rsidR="00D14B04" w:rsidRPr="0059151F" w:rsidRDefault="00D14B04" w:rsidP="00D14B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D14B04" w:rsidRPr="0059151F" w:rsidRDefault="00D14B04" w:rsidP="00D14B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∑ = Н  х С х (</w:t>
      </w:r>
      <w:proofErr w:type="spellStart"/>
      <w:r w:rsidRPr="005915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± </w:t>
      </w:r>
      <w:proofErr w:type="spellStart"/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</w:t>
      </w:r>
      <w:proofErr w:type="spellEnd"/>
      <w:proofErr w:type="gramStart"/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8330"/>
      </w:tblGrid>
      <w:tr w:rsidR="00D14B04" w:rsidRPr="0059151F" w:rsidTr="00F96F01">
        <w:tc>
          <w:tcPr>
            <w:tcW w:w="2085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где:</w:t>
            </w:r>
            <w:r w:rsidRPr="0059151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8330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51" w:hanging="14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04" w:rsidRPr="0059151F" w:rsidTr="00F96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∑</w:t>
            </w:r>
          </w:p>
        </w:tc>
        <w:tc>
          <w:tcPr>
            <w:tcW w:w="8330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-    размер средств на проведение ремонта</w:t>
            </w:r>
          </w:p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B04" w:rsidRPr="0059151F" w:rsidTr="00F96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330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16" w:hanging="14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-  норма  общей  площади  жилого  дома,  определяемая  с учетом     количества граждан, проживающих в  доме и  имеющих право на получение средств на проведение ремонта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(33 </w:t>
            </w: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кв</w:t>
            </w:r>
            <w:proofErr w:type="gram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.м</w:t>
            </w:r>
            <w:proofErr w:type="gram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етра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-норма общей   площади жилого дома для расчета размера средств на проведение ремонта для одинокого ветерана; 42 </w:t>
            </w: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кв</w:t>
            </w:r>
            <w:proofErr w:type="gram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.м</w:t>
            </w:r>
            <w:proofErr w:type="gram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етра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- норма общей площади жилого дома для расчета размера средств на проведение ремонта</w:t>
            </w:r>
            <w:r w:rsidRPr="0059151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 семьи ветерана, состоящей из двух и более человек);</w:t>
            </w:r>
          </w:p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D14B04" w:rsidRPr="0059151F" w:rsidTr="00F96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х (</w:t>
            </w:r>
            <w:proofErr w:type="spellStart"/>
            <w:proofErr w:type="gramStart"/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proofErr w:type="gramEnd"/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8330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2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стоимость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ремонта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метра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общей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площади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жилого 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дома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7 089 рублей, установленного для Ленинградской области приказом </w:t>
            </w: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Минрегиона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России от 06.02.2012 № 31 на 2012 год с учетом индексов - дефляторов сложившихся в Ленинградской области в период с 2013-2019 годов, а также прогнозные индексы - дефляторы на 2020 год  (письмо Минэкономразвития РФ от 26.04.2019 № Д14и-14298).</w:t>
            </w:r>
            <w:proofErr w:type="gramEnd"/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Расчет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стоимость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ремонта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метра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общей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площади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жилого дома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 учетом индексов – дефляторов, сложившихся в Ленинградской области в период с 2013-2019 годов: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2013 – 7089,9 х 102,5 = 7267,1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2014 – 7267,1 х 101,7 = 7390,6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– 7390,6 х 111,9 = 8270,0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– 8270,0 х 103,9 = 8592,5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2017 - 8592,5 х 101,7 = 8738,5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– 8738,5 х 109,0 = 9524,9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2019 – 9524,9 х 105,1 = 10010,6</w:t>
            </w:r>
          </w:p>
          <w:p w:rsidR="00D14B04" w:rsidRPr="0059151F" w:rsidRDefault="00D14B04" w:rsidP="00F96F01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2020 – 10010,6 х 104,0 = 10411,0</w:t>
            </w:r>
          </w:p>
        </w:tc>
      </w:tr>
      <w:tr w:rsidR="00D14B04" w:rsidRPr="0059151F" w:rsidTr="00F96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± </w:t>
            </w:r>
            <w:proofErr w:type="spellStart"/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Рап</w:t>
            </w:r>
            <w:proofErr w:type="spellEnd"/>
          </w:p>
        </w:tc>
        <w:tc>
          <w:tcPr>
            <w:tcW w:w="8330" w:type="dxa"/>
          </w:tcPr>
          <w:p w:rsidR="00D14B04" w:rsidRPr="0059151F" w:rsidRDefault="00D14B04" w:rsidP="00F9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-  результирующая арифметическая погрешность</w:t>
            </w:r>
          </w:p>
        </w:tc>
      </w:tr>
    </w:tbl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Следовательно, расчет ЕДВ составляет: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-для одинокого ветерана – 33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кв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.м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етра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х 10 411 рублей = 344 000 рубля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-для семьи ветерана, состоящей из двух и более человек – 42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кв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.м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етра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х 10 411 рублей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=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437 000 рублей.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Областным законом от 20.12.2018 № 130-оз «Об областном бюджете Ленинградской области на 2019 год и на плановый период 2020 и 2021 годов» </w:t>
      </w:r>
      <w:r w:rsidRPr="0059151F">
        <w:rPr>
          <w:rFonts w:ascii="Times New Roman" w:eastAsia="Calibri" w:hAnsi="Times New Roman" w:cs="Times New Roman"/>
          <w:sz w:val="28"/>
          <w:szCs w:val="28"/>
        </w:rPr>
        <w:t xml:space="preserve">на реализацию областного закона от 13.10.2014 № 62-оз  ежегодно предусмотрены </w:t>
      </w:r>
      <w:r w:rsidRPr="0059151F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ar-SA"/>
        </w:rPr>
        <w:t>ассигнования в размере 25,0 млн. рублей.</w:t>
      </w:r>
    </w:p>
    <w:p w:rsidR="00D14B04" w:rsidRPr="0059151F" w:rsidRDefault="00D14B04" w:rsidP="00D14B0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151F">
        <w:rPr>
          <w:rFonts w:ascii="Times New Roman" w:eastAsia="Calibri" w:hAnsi="Times New Roman" w:cs="Times New Roman"/>
          <w:sz w:val="28"/>
          <w:szCs w:val="28"/>
        </w:rPr>
        <w:t xml:space="preserve">Исходя из опыта реализации областного закона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от 13.10.2014 № 62-оз в 2015-2018 гг., принимая во внимание естественную убыль ветеранов ВОВ (средний возраст граждан составляет 80-95 лет) средств областного бюджета Ленинградской области в указанных размерах  достаточно для ремонта  домовладений ветеранов.</w:t>
      </w:r>
    </w:p>
    <w:p w:rsidR="00D14B04" w:rsidRPr="0059151F" w:rsidRDefault="00D14B04" w:rsidP="00D14B0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</w:rPr>
        <w:t>Дополнительных средств не требуется.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Председатель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D14B04" w:rsidRPr="0059151F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D14B04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D14B04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D14B04" w:rsidP="00D14B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proofErr w:type="spellStart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Исп</w:t>
      </w:r>
      <w:proofErr w:type="gramStart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.Ч</w:t>
      </w:r>
      <w:proofErr w:type="gramEnd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епенко</w:t>
      </w:r>
      <w:proofErr w:type="spellEnd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И.Г.(тел.611-4290)</w:t>
      </w:r>
    </w:p>
    <w:sectPr w:rsidR="00ED0029" w:rsidSect="008C5710">
      <w:headerReference w:type="default" r:id="rId7"/>
      <w:headerReference w:type="first" r:id="rId8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710" w:rsidRDefault="008C5710" w:rsidP="008C5710">
      <w:pPr>
        <w:spacing w:after="0" w:line="240" w:lineRule="auto"/>
      </w:pPr>
      <w:r>
        <w:separator/>
      </w:r>
    </w:p>
  </w:endnote>
  <w:endnote w:type="continuationSeparator" w:id="0">
    <w:p w:rsidR="008C5710" w:rsidRDefault="008C5710" w:rsidP="008C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710" w:rsidRDefault="008C5710" w:rsidP="008C5710">
      <w:pPr>
        <w:spacing w:after="0" w:line="240" w:lineRule="auto"/>
      </w:pPr>
      <w:r>
        <w:separator/>
      </w:r>
    </w:p>
  </w:footnote>
  <w:footnote w:type="continuationSeparator" w:id="0">
    <w:p w:rsidR="008C5710" w:rsidRDefault="008C5710" w:rsidP="008C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5768843"/>
      <w:docPartObj>
        <w:docPartGallery w:val="Page Numbers (Top of Page)"/>
        <w:docPartUnique/>
      </w:docPartObj>
    </w:sdtPr>
    <w:sdtContent>
      <w:p w:rsidR="008C5710" w:rsidRDefault="008C571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C5710" w:rsidRDefault="008C57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0" w:rsidRDefault="008C5710">
    <w:pPr>
      <w:pStyle w:val="a4"/>
      <w:jc w:val="center"/>
    </w:pPr>
  </w:p>
  <w:p w:rsidR="008C5710" w:rsidRDefault="008C571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B04"/>
    <w:rsid w:val="00774C45"/>
    <w:rsid w:val="008C5710"/>
    <w:rsid w:val="00945A70"/>
    <w:rsid w:val="00C76BFB"/>
    <w:rsid w:val="00D14B04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5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5710"/>
  </w:style>
  <w:style w:type="paragraph" w:styleId="a6">
    <w:name w:val="footer"/>
    <w:basedOn w:val="a"/>
    <w:link w:val="a7"/>
    <w:uiPriority w:val="99"/>
    <w:unhideWhenUsed/>
    <w:rsid w:val="008C5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57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5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5710"/>
  </w:style>
  <w:style w:type="paragraph" w:styleId="a6">
    <w:name w:val="footer"/>
    <w:basedOn w:val="a"/>
    <w:link w:val="a7"/>
    <w:uiPriority w:val="99"/>
    <w:unhideWhenUsed/>
    <w:rsid w:val="008C5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5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Ирина Григорьевна ЧЕПЕНКО</cp:lastModifiedBy>
  <cp:revision>2</cp:revision>
  <dcterms:created xsi:type="dcterms:W3CDTF">2019-07-30T09:45:00Z</dcterms:created>
  <dcterms:modified xsi:type="dcterms:W3CDTF">2019-07-30T10:23:00Z</dcterms:modified>
</cp:coreProperties>
</file>