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BF0" w:rsidRPr="00AF5BF0" w:rsidRDefault="00AF5BF0" w:rsidP="00AF5B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BF0">
        <w:rPr>
          <w:rFonts w:ascii="Times New Roman" w:hAnsi="Times New Roman" w:cs="Times New Roman"/>
          <w:b/>
          <w:sz w:val="24"/>
          <w:szCs w:val="24"/>
        </w:rPr>
        <w:t>СВОДНЫЙ ОТЧЕТ</w:t>
      </w:r>
    </w:p>
    <w:p w:rsidR="00AF5BF0" w:rsidRPr="00AF5BF0" w:rsidRDefault="00AF5BF0" w:rsidP="00AF5B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BF0">
        <w:rPr>
          <w:rFonts w:ascii="Times New Roman" w:hAnsi="Times New Roman" w:cs="Times New Roman"/>
          <w:b/>
          <w:sz w:val="24"/>
          <w:szCs w:val="24"/>
        </w:rPr>
        <w:t>о фактическом исполнении государственных заданий</w:t>
      </w:r>
    </w:p>
    <w:p w:rsidR="00AF5BF0" w:rsidRPr="00AF5BF0" w:rsidRDefault="00AF5BF0" w:rsidP="00AF5B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BF0">
        <w:rPr>
          <w:rFonts w:ascii="Times New Roman" w:hAnsi="Times New Roman" w:cs="Times New Roman"/>
          <w:b/>
          <w:sz w:val="24"/>
          <w:szCs w:val="24"/>
        </w:rPr>
        <w:t>государственными учреждениями Ленинградской области, подведомственными комитету по физической культуре и спорту Ленинградской области</w:t>
      </w:r>
    </w:p>
    <w:p w:rsidR="00D209EB" w:rsidRPr="00AF5BF0" w:rsidRDefault="00AF5BF0" w:rsidP="00AF5B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BF0">
        <w:rPr>
          <w:rFonts w:ascii="Times New Roman" w:hAnsi="Times New Roman" w:cs="Times New Roman"/>
          <w:b/>
          <w:sz w:val="24"/>
          <w:szCs w:val="24"/>
        </w:rPr>
        <w:t>за 2018 год</w:t>
      </w:r>
    </w:p>
    <w:p w:rsidR="00AF5BF0" w:rsidRDefault="00AF5BF0"/>
    <w:tbl>
      <w:tblPr>
        <w:tblW w:w="5011" w:type="pct"/>
        <w:tblLayout w:type="fixed"/>
        <w:tblLook w:val="04A0" w:firstRow="1" w:lastRow="0" w:firstColumn="1" w:lastColumn="0" w:noHBand="0" w:noVBand="1"/>
      </w:tblPr>
      <w:tblGrid>
        <w:gridCol w:w="959"/>
        <w:gridCol w:w="2409"/>
        <w:gridCol w:w="690"/>
        <w:gridCol w:w="1013"/>
        <w:gridCol w:w="2267"/>
        <w:gridCol w:w="568"/>
        <w:gridCol w:w="1132"/>
        <w:gridCol w:w="703"/>
        <w:gridCol w:w="1345"/>
        <w:gridCol w:w="1409"/>
        <w:gridCol w:w="1339"/>
        <w:gridCol w:w="1345"/>
        <w:gridCol w:w="948"/>
      </w:tblGrid>
      <w:tr w:rsidR="00AF5BF0" w:rsidRPr="00A01AB3" w:rsidTr="00F20C34">
        <w:trPr>
          <w:trHeight w:val="2486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учреждения, оказывающего услугу (выполняющего работу)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оказываемой услуги (выполняемой работы)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Вариант оказания (выполнения)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(качества, объема)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Значение, утвержденное в государственном задании на отчетный финансовый год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 за отчетный финансовый год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выполнения государственным учреждением государственного задания по каждому показателю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Причины отклонения значений </w:t>
            </w:r>
            <w:proofErr w:type="gramStart"/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</w:t>
            </w:r>
            <w:proofErr w:type="gramEnd"/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запланированных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информации о фактическом значении показателя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итоговая</w:t>
            </w:r>
          </w:p>
        </w:tc>
      </w:tr>
      <w:tr w:rsidR="00AF5BF0" w:rsidRPr="00A01AB3" w:rsidTr="00F20C34">
        <w:trPr>
          <w:trHeight w:val="810"/>
        </w:trPr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Государственное бюджетное учреждение Ленинградской области «Центр олимпийской подготовки по водным 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видам спорта»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 Спортивная подготовка по олимпийским видам спорта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Отклонений нет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отчет учреждения по исполнению государственного задания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выполнено в полном объеме</w:t>
            </w:r>
          </w:p>
        </w:tc>
      </w:tr>
      <w:tr w:rsidR="00AF5BF0" w:rsidRPr="00A01AB3" w:rsidTr="00F20C34">
        <w:trPr>
          <w:trHeight w:val="702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 Плавание. Этап высшего спортивного мастерства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09"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проходящих спортивную подготовку, выполнивших требования федерального стандарта спортивной подготовки по соответствующему виду спорта, по результатам реализации программ спортивной подготовки на этапе высшего спортивного мастерства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38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tabs>
                <w:tab w:val="left" w:pos="478"/>
                <w:tab w:val="left" w:pos="620"/>
              </w:tabs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90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 Плавание. Этап совершенствования спортивного мастерства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этапе совершенствования спортивного мастерства и зачисленных на этап высшего спортивного мастерства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16,67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16,67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307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 Синхронное плавание. Этап высшего спортивного мастерства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проходящих спортивную подготовку, выполнивших требования федерального стандарта спортивной подготовки по соответствующему виду спорта, по результатам реализации программ спортивной подготовки на этапе высшего спортивного мастерства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24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978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1.4. Синхронное плавание. Этап совершенствования спортивного мастерства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этапе совершенствования спортивного мастерства и зачисленных на этап высшего спортивного мастерства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44,44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44,44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031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93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1.5. Синхронное плавание. Тренировочный этап (этап спортивной специализации)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тренировочном этапе (этапе спортивной специализации) и зачисленных на этап совершенствования спортивного мастерства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16,67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16,67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971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553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1.6. Водное поло. Этап высшего спортивного мастерства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проходящих спортивную подготовку, выполнивших требования федерального стандарта спортивной подготовки по соответствующему виду спорта, по результатам реализации программ спортивной подготовки на этапе высшего спортивного мастерства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986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937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1.7. Водное поло. Этап совершенствования спортивного мастерства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этапе совершенствования спортивного мастерства и зачисленных на этап высшего спортивного мастерства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18,52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18,52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88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933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1.8. Водное поло. Тренировочный этап (этап спортивной специализации)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тренировочном этапе (этапе спортивной специализации) и зачисленных на этап совершенствования спортивного мастерства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38,89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38,89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841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7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Организация мероприятий по подготовке спортивных сборных команд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1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проведенных тренировочных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63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Обеспечение участия спортивных сборных команд в официальных спортивных мероприятиях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1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 Всероссийские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60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08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3.2. Межрегиональные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667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554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067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4.1. Региональные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79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8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4.2. Всероссийские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533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23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4.3. Межрегиональные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603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1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 Организация и проведение официальных спортивных мероприятий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23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5.1. Региональные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69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915"/>
        </w:trPr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Государственное бюджетн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ое учреждение Ленинградской области «Центр олимпийской подготовки по волейболу»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 Спортивная подготовка по олимпийским видам спорта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Отклонений нет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Годовой отчет учреждения по 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исполнению государственного задания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Задание выполнено в 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полном объеме</w:t>
            </w:r>
          </w:p>
        </w:tc>
      </w:tr>
      <w:tr w:rsidR="00AF5BF0" w:rsidRPr="00A01AB3" w:rsidTr="00F20C34">
        <w:trPr>
          <w:trHeight w:val="183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 Волейбол. Этап совершенствования спортивного мастерства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этапе совершенствования спортивного мастерства и зачисленных на этап высшего спортивного мастерства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человек, зачисленных на спортивную подготовку на этап высшего спортивного мастерства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809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 Волейбол. Тренировочный этап (этап спортивной специализации)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тренировочном этапе (этапе спортивной специализации) и зачисленных на этап совершенствования спортивного мастерства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807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 спортивную подготовку на тренировочном этапе (этапе спортивной специализации) и зачисленных на этап совершенствования спортивного мастерства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Организация мероприятий по подготовке спортивных сборных команд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504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65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Обеспечение участия спортивных сборных команд в официальных спортивных мероприятиях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23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 Всероссийские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501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8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3.2. Межрегиональные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639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18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Проведение тестирования выполнения нормативов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79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836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 Обеспечение участия сборных команд Ленинградской области в официальных физкультурных (физкультурно-оздоровительных) мероприятиях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5.1. Межрегиональные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614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2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 Обеспечение подготовки команд Ленинградской области к участию в межрегиональных, всероссийских и международных физкультурных мероприятиях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6.1. Межрегиональные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589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394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08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7.1. Региональные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79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702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 Организация и проведение официальных спортивных мероприятий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7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8.1. Всероссийские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75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8.2. Региональные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586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694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 Обеспечение доступа к объектам спорта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обоснованных жалоб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633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час.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Государственное бюджетное 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учреждение Ленинградской области "Спортивная школа олимпийского резерва по горнолыжному спорту, фристайлу"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 Спортивная подготовка по олимпийским видам спорта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Отклонений нет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Годовой отчет учреждения по исполнению 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государственного задания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Задание выполнено в полном 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объеме</w:t>
            </w:r>
          </w:p>
        </w:tc>
      </w:tr>
      <w:tr w:rsidR="00AF5BF0" w:rsidRPr="00A01AB3" w:rsidTr="00F20C34">
        <w:trPr>
          <w:trHeight w:val="300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 Фристайл. Этап высшего спортивного мастерства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проходящих спортивную подготовку, выполнивших требования федерального стандарта спортивной подготовки по соответствующему виду спорта, по результатам реализации программ спортивной подготовки на этапе высшего спортивного мастерства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951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 Фристайл. Тренировочный этап (этап спортивной специализации)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тренировочном этапе (этапе спортивной специализации) и зачисленных на этап совершенствования спортивного мастерства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28,57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28,57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987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300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 Горнолыжный спорт. Этап высшего спортивного мастерства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проходящих спортивную подготовку, выполнивших требования федерального стандарта спортивной подготовки по соответствующему виду спорта, по результатам реализации программ спортивной подготовки на этапе высшего спортивного мастерства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956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87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1.4. Горнолыжный спорт. Этап совершенствования спортивного мастерства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этапе совершенствования спортивного мастерства и зачисленных на этап высшего спортивного мастерства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94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97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1.5. Горнолыжный спорт. Тренировочный этап (этап спортивной специализации)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тренировочном этапе (этапе спортивной специализации) и зачисленных на этап совершенствования спортивного мастерства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87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1.6. Горнолыжный спорт. Начальный этап подготовки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этапе начальной подготовки и зачисленных на тренировочный этап (этап спортивной специализации)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20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Организация и проведение спортивно-оздоровительной работы по развитию физической культуры и спорта среди различных групп населения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60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привлеченных лиц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63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посещений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87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Организация мероприятий по подготовке спортивных сборных команд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56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фристайл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419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горнолыжный спорт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95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Обеспечение участия спортивных сборных команд в официальных спортивных мероприятиях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4.1. Международные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384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29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4.2. Всероссийские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43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фристайл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46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горнолыжный спорт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4.3. Межрегиональные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45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фристайл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5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горнолыжный спорт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651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 Организация и проведение официальных спортивных мероприятий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5.1. Международные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56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 Всероссийские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75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5.3. Межрегиональные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75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5.4. Региональные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78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5.5. Межмуниципальные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76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411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6.1. Региональные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75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472"/>
        </w:trPr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Государственное автономное учреждение Ленинградской области "Центр спортивной подготовки сборных команд Ленинградской области"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Отклонений нет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отчет учреждения по исполнению государственного задания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выполнено в полном объеме</w:t>
            </w:r>
          </w:p>
        </w:tc>
      </w:tr>
      <w:tr w:rsidR="00AF5BF0" w:rsidRPr="00A01AB3" w:rsidTr="00F20C34">
        <w:trPr>
          <w:trHeight w:val="127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 Региональные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81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296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 Всероссийские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75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269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 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</w:t>
            </w:r>
            <w:r w:rsidR="000D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bookmarkStart w:id="0" w:name="_GoBack"/>
            <w:bookmarkEnd w:id="0"/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 исключением </w:t>
            </w:r>
            <w:proofErr w:type="gramStart"/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тестирования выполнения нормативов испытаний комплекса</w:t>
            </w:r>
            <w:proofErr w:type="gramEnd"/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ГТО)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55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841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Организация и проведение официальных спортивных мероприятий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 Международные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2224CC">
        <w:trPr>
          <w:trHeight w:val="53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3.2. Всероссийские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2224CC">
        <w:trPr>
          <w:trHeight w:val="599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3.3. Межрегиональные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75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3.4. Региональные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2224CC">
        <w:trPr>
          <w:trHeight w:val="533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Организация мероприятий по подготовке спортивных сборных команд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75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проведенных тренировочных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50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 Обеспечение участия спортивных сборных команд в официальных спортивных мероприятиях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5.1. Международные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2224CC">
        <w:trPr>
          <w:trHeight w:val="623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 Всероссийские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75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5.3. Межрегиональные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75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 Организация мероприятий по научно-методическому обеспечению спортивных сборных команд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75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29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 Организация и обеспечение координации деятельности физкультурно-спортивных организаций по подготовке спортивного резерва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2224CC">
        <w:trPr>
          <w:trHeight w:val="67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2224CC">
        <w:trPr>
          <w:trHeight w:val="1819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 Обеспечение участия сборных команд Ленинградской области в официальных физкультурных (физкультурно-спортивных) мероприятиях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F20C34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4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8.1. Всероссийские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2224CC">
        <w:trPr>
          <w:trHeight w:val="56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112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8.2. Межрегиональные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75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2224CC">
        <w:trPr>
          <w:trHeight w:val="119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 Пропаганда физической культуры, спорта и здорового образа жизни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F20C34">
        <w:trPr>
          <w:trHeight w:val="75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BF0" w:rsidRPr="00A01AB3" w:rsidTr="002224CC">
        <w:trPr>
          <w:trHeight w:val="510"/>
        </w:trPr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Государственное автономное учреждение Ленинградской области "Спортивно-тренировочный центр Ленинградской области"</w:t>
            </w:r>
          </w:p>
        </w:tc>
        <w:tc>
          <w:tcPr>
            <w:tcW w:w="7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Обеспечение доступа к объектам спорта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обоснованных жалоб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Отклонений нет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отчет учреждения по исполнению государственного задания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выполнено в полном объеме</w:t>
            </w:r>
          </w:p>
        </w:tc>
      </w:tr>
      <w:tr w:rsidR="00AF5BF0" w:rsidRPr="00A01AB3" w:rsidTr="00F20C34">
        <w:trPr>
          <w:trHeight w:val="229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BF0" w:rsidRPr="00A01AB3" w:rsidRDefault="00AF5BF0" w:rsidP="00AF5BF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государственных заданий государственными учреждениями, подведомственными комитету по физической культуре и спорту Ленинградской области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0E6AC0" w:rsidRDefault="00AF5BF0" w:rsidP="00AF5BF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6A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час/год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43426,38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0E6AC0" w:rsidRDefault="00AF5BF0" w:rsidP="000E6AC0">
            <w:pPr>
              <w:spacing w:after="0" w:line="240" w:lineRule="auto"/>
              <w:ind w:left="-107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6A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43426,38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BF0" w:rsidRPr="00A01AB3" w:rsidRDefault="00AF5BF0" w:rsidP="00AF5BF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F5BF0" w:rsidRDefault="00AF5BF0"/>
    <w:p w:rsidR="00AC0006" w:rsidRPr="00AC0006" w:rsidRDefault="00AC0006">
      <w:pPr>
        <w:rPr>
          <w:rFonts w:ascii="Times New Roman" w:hAnsi="Times New Roman" w:cs="Times New Roman"/>
        </w:rPr>
      </w:pPr>
      <w:r w:rsidRPr="00AC0006">
        <w:rPr>
          <w:rFonts w:ascii="Times New Roman" w:hAnsi="Times New Roman" w:cs="Times New Roman"/>
        </w:rPr>
        <w:t xml:space="preserve">Исп. Беклемышева Ю.А., (812) 611-40-39, </w:t>
      </w:r>
      <w:proofErr w:type="spellStart"/>
      <w:r w:rsidRPr="00AC0006">
        <w:rPr>
          <w:rFonts w:ascii="Times New Roman" w:hAnsi="Times New Roman" w:cs="Times New Roman"/>
        </w:rPr>
        <w:t>вн</w:t>
      </w:r>
      <w:proofErr w:type="spellEnd"/>
      <w:r w:rsidRPr="00AC0006">
        <w:rPr>
          <w:rFonts w:ascii="Times New Roman" w:hAnsi="Times New Roman" w:cs="Times New Roman"/>
        </w:rPr>
        <w:t>. 4525</w:t>
      </w:r>
    </w:p>
    <w:p w:rsidR="00AC0006" w:rsidRDefault="00AC0006"/>
    <w:sectPr w:rsidR="00AC0006" w:rsidSect="00AF5BF0">
      <w:pgSz w:w="16838" w:h="11906" w:orient="landscape"/>
      <w:pgMar w:top="850" w:right="395" w:bottom="170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BF0"/>
    <w:rsid w:val="000D5AC3"/>
    <w:rsid w:val="000E6AC0"/>
    <w:rsid w:val="002224CC"/>
    <w:rsid w:val="00AC0006"/>
    <w:rsid w:val="00AF5BF0"/>
    <w:rsid w:val="00D209EB"/>
    <w:rsid w:val="00F2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link w:val="a4"/>
    <w:uiPriority w:val="99"/>
    <w:semiHidden/>
    <w:unhideWhenUsed/>
    <w:rsid w:val="00222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24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link w:val="a4"/>
    <w:uiPriority w:val="99"/>
    <w:semiHidden/>
    <w:unhideWhenUsed/>
    <w:rsid w:val="00222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24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21</Pages>
  <Words>3083</Words>
  <Characters>17578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Беклемышева</dc:creator>
  <cp:lastModifiedBy>Юлия Александровна Беклемышева</cp:lastModifiedBy>
  <cp:revision>6</cp:revision>
  <cp:lastPrinted>2019-02-11T07:40:00Z</cp:lastPrinted>
  <dcterms:created xsi:type="dcterms:W3CDTF">2019-02-11T06:39:00Z</dcterms:created>
  <dcterms:modified xsi:type="dcterms:W3CDTF">2019-02-11T12:11:00Z</dcterms:modified>
</cp:coreProperties>
</file>