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2341A9">
      <w:pPr>
        <w:pStyle w:val="a5"/>
        <w:ind w:left="5664"/>
        <w:jc w:val="both"/>
        <w:rPr>
          <w:rFonts w:ascii="Times New Roman" w:hAnsi="Times New Roman"/>
          <w:sz w:val="28"/>
          <w:szCs w:val="28"/>
        </w:rPr>
      </w:pP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Председателю</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Законодательного собрания </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Ленинградской области </w:t>
      </w:r>
    </w:p>
    <w:p w:rsidR="002341A9" w:rsidRDefault="006F2743">
      <w:pPr>
        <w:pStyle w:val="a5"/>
        <w:ind w:left="5664"/>
        <w:jc w:val="both"/>
        <w:rPr>
          <w:rFonts w:ascii="Times New Roman" w:eastAsia="Times New Roman" w:hAnsi="Times New Roman" w:cs="Times New Roman"/>
          <w:sz w:val="28"/>
          <w:szCs w:val="28"/>
        </w:rPr>
      </w:pPr>
      <w:r>
        <w:rPr>
          <w:rFonts w:ascii="Times New Roman" w:hAnsi="Times New Roman"/>
          <w:sz w:val="28"/>
          <w:szCs w:val="28"/>
        </w:rPr>
        <w:t xml:space="preserve">С.М. </w:t>
      </w:r>
      <w:proofErr w:type="spellStart"/>
      <w:r>
        <w:rPr>
          <w:rFonts w:ascii="Times New Roman" w:hAnsi="Times New Roman"/>
          <w:sz w:val="28"/>
          <w:szCs w:val="28"/>
        </w:rPr>
        <w:t>Бебенину</w:t>
      </w:r>
      <w:proofErr w:type="spellEnd"/>
    </w:p>
    <w:p w:rsidR="002341A9" w:rsidRDefault="002341A9">
      <w:pPr>
        <w:pStyle w:val="a5"/>
        <w:ind w:left="5664"/>
        <w:jc w:val="both"/>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sz w:val="28"/>
          <w:szCs w:val="28"/>
        </w:rPr>
      </w:pPr>
      <w:r>
        <w:rPr>
          <w:rFonts w:ascii="Times New Roman" w:hAnsi="Times New Roman"/>
          <w:sz w:val="28"/>
          <w:szCs w:val="28"/>
        </w:rPr>
        <w:t>Уважаемый Сергей Михайлович!</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На основании статьи 31 Устава Ленинградской области,  вношу на рассмотрение  Законодательного собрания Ленинградской области проект 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Приложения:</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1.  Проект областного закона «О государственной политике области в сфере сохранения и восстановления традиционной народной культуры Ленинградской области» - на </w:t>
      </w:r>
      <w:r w:rsidR="00346268">
        <w:rPr>
          <w:rFonts w:ascii="Times New Roman" w:hAnsi="Times New Roman"/>
          <w:sz w:val="28"/>
          <w:szCs w:val="28"/>
        </w:rPr>
        <w:t>4</w:t>
      </w:r>
      <w:r>
        <w:rPr>
          <w:rFonts w:ascii="Times New Roman" w:hAnsi="Times New Roman"/>
          <w:sz w:val="28"/>
          <w:szCs w:val="28"/>
        </w:rPr>
        <w:t xml:space="preserve">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2. Пояснительная записка 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 - на </w:t>
      </w:r>
      <w:r w:rsidR="00346268">
        <w:rPr>
          <w:rFonts w:ascii="Times New Roman" w:hAnsi="Times New Roman"/>
          <w:sz w:val="28"/>
          <w:szCs w:val="28"/>
        </w:rPr>
        <w:t>2</w:t>
      </w:r>
      <w:r>
        <w:rPr>
          <w:rFonts w:ascii="Times New Roman" w:hAnsi="Times New Roman"/>
          <w:sz w:val="28"/>
          <w:szCs w:val="28"/>
        </w:rPr>
        <w:t xml:space="preserve">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3. Предложения о разработке нормативных правовых актов, принятие которых необходимо для реализации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4. 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5.  Финансово-экономическое обоснование 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  - на 1 л.</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6. Справка о состоянии законодательства в данной сфере правового регулирования - на 1 л.</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В.А. Коваленко       </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6F2743">
      <w:pPr>
        <w:pStyle w:val="a5"/>
        <w:jc w:val="right"/>
        <w:rPr>
          <w:rFonts w:ascii="Times New Roman" w:eastAsia="Times New Roman" w:hAnsi="Times New Roman" w:cs="Times New Roman"/>
          <w:sz w:val="28"/>
          <w:szCs w:val="28"/>
        </w:rPr>
      </w:pPr>
      <w:r>
        <w:rPr>
          <w:rFonts w:ascii="Times New Roman" w:hAnsi="Times New Roman"/>
          <w:sz w:val="28"/>
          <w:szCs w:val="28"/>
        </w:rPr>
        <w:lastRenderedPageBreak/>
        <w:t>Проект вносят</w:t>
      </w:r>
    </w:p>
    <w:p w:rsidR="002341A9" w:rsidRDefault="006F2743">
      <w:pPr>
        <w:pStyle w:val="a5"/>
        <w:jc w:val="right"/>
        <w:rPr>
          <w:rFonts w:ascii="Times New Roman" w:eastAsia="Times New Roman" w:hAnsi="Times New Roman" w:cs="Times New Roman"/>
          <w:sz w:val="28"/>
          <w:szCs w:val="28"/>
        </w:rPr>
      </w:pPr>
      <w:r>
        <w:rPr>
          <w:rFonts w:ascii="Times New Roman" w:hAnsi="Times New Roman"/>
          <w:sz w:val="28"/>
          <w:szCs w:val="28"/>
        </w:rPr>
        <w:t>депутаты</w:t>
      </w:r>
    </w:p>
    <w:p w:rsidR="002341A9" w:rsidRDefault="006F2743">
      <w:pPr>
        <w:shd w:val="clear" w:color="auto" w:fill="FFFFFF"/>
        <w:spacing w:after="0" w:line="240" w:lineRule="auto"/>
        <w:jc w:val="right"/>
        <w:rPr>
          <w:rFonts w:ascii="Times New Roman" w:eastAsia="Times New Roman" w:hAnsi="Times New Roman" w:cs="Times New Roman"/>
          <w:sz w:val="28"/>
          <w:szCs w:val="28"/>
        </w:rPr>
      </w:pPr>
      <w:r>
        <w:rPr>
          <w:rFonts w:ascii="Times New Roman" w:hAnsi="Times New Roman"/>
          <w:sz w:val="28"/>
          <w:szCs w:val="28"/>
        </w:rPr>
        <w:t>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6F2743">
      <w:pPr>
        <w:pStyle w:val="a5"/>
        <w:ind w:left="5760"/>
        <w:jc w:val="both"/>
        <w:rPr>
          <w:rFonts w:ascii="Times New Roman" w:eastAsia="Times New Roman" w:hAnsi="Times New Roman" w:cs="Times New Roman"/>
          <w:sz w:val="28"/>
          <w:szCs w:val="28"/>
        </w:rPr>
      </w:pPr>
      <w:r>
        <w:rPr>
          <w:rFonts w:ascii="Arial Unicode MS" w:eastAsia="Arial Unicode MS" w:hAnsi="Arial Unicode MS" w:cs="Arial Unicode MS"/>
          <w:sz w:val="28"/>
          <w:szCs w:val="28"/>
        </w:rPr>
        <w:br/>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ЛЕНИНГРАДСКАЯ ОБЛАСТЬ</w:t>
      </w:r>
    </w:p>
    <w:p w:rsidR="002341A9" w:rsidRDefault="006F2743">
      <w:pPr>
        <w:spacing w:after="0"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ОБЛАСТНОЙ ЗАКОН</w:t>
      </w:r>
    </w:p>
    <w:p w:rsidR="002341A9" w:rsidRDefault="006F2743">
      <w:pPr>
        <w:spacing w:after="0" w:line="240" w:lineRule="auto"/>
        <w:jc w:val="center"/>
        <w:rPr>
          <w:rFonts w:ascii="Times New Roman" w:eastAsia="Times New Roman" w:hAnsi="Times New Roman" w:cs="Times New Roman"/>
          <w:b/>
          <w:bCs/>
          <w:sz w:val="28"/>
          <w:szCs w:val="28"/>
        </w:rPr>
      </w:pPr>
      <w:r>
        <w:rPr>
          <w:rFonts w:ascii="Arial Unicode MS" w:eastAsia="Arial Unicode MS" w:hAnsi="Arial Unicode MS" w:cs="Arial Unicode MS"/>
          <w:sz w:val="28"/>
          <w:szCs w:val="28"/>
        </w:rPr>
        <w:br/>
      </w:r>
      <w:r>
        <w:rPr>
          <w:rFonts w:ascii="Times New Roman" w:hAnsi="Times New Roman"/>
          <w:b/>
          <w:bCs/>
          <w:sz w:val="28"/>
          <w:szCs w:val="28"/>
        </w:rPr>
        <w:t xml:space="preserve">О государственной политике области в сфере сохранения и восстановления традиционной народной культуры </w:t>
      </w:r>
    </w:p>
    <w:p w:rsidR="002341A9" w:rsidRDefault="006F2743">
      <w:pPr>
        <w:spacing w:after="0" w:line="240" w:lineRule="auto"/>
        <w:jc w:val="center"/>
        <w:rPr>
          <w:rFonts w:ascii="Times New Roman" w:eastAsia="Times New Roman" w:hAnsi="Times New Roman" w:cs="Times New Roman"/>
          <w:b/>
          <w:bCs/>
          <w:sz w:val="28"/>
          <w:szCs w:val="28"/>
        </w:rPr>
      </w:pPr>
      <w:r>
        <w:rPr>
          <w:rFonts w:ascii="Times New Roman" w:hAnsi="Times New Roman"/>
          <w:b/>
          <w:bCs/>
          <w:sz w:val="28"/>
          <w:szCs w:val="28"/>
        </w:rPr>
        <w:t>Ленинградской области</w:t>
      </w:r>
    </w:p>
    <w:p w:rsidR="002341A9" w:rsidRDefault="006F2743">
      <w:pPr>
        <w:spacing w:after="0" w:line="240" w:lineRule="auto"/>
        <w:jc w:val="center"/>
        <w:rPr>
          <w:rFonts w:ascii="Times New Roman" w:eastAsia="Times New Roman" w:hAnsi="Times New Roman" w:cs="Times New Roman"/>
          <w:sz w:val="28"/>
          <w:szCs w:val="28"/>
        </w:rPr>
      </w:pPr>
      <w:r>
        <w:rPr>
          <w:rFonts w:ascii="Arial Unicode MS" w:eastAsia="Arial Unicode MS" w:hAnsi="Arial Unicode MS" w:cs="Arial Unicode MS"/>
          <w:sz w:val="28"/>
          <w:szCs w:val="28"/>
        </w:rPr>
        <w:br/>
      </w: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Настоящий закон определяет направления государственной политики, формы поддержки органами государственной власти области деятельности по сохранению и восстановлению традиционной народной культуры Ленинградской области в соответствии с Основами законодательства Российской Федерации о культуре, другими федеральными законами.</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1. Основные понятия</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Для целей настоящего закона области используются следующие основные понятия:</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 xml:space="preserve">традиционная народная культура - совокупность основанных на традициях культурного сообщества ценностей, являющихся отражением культурной и национальной самобытности общества. </w:t>
      </w:r>
      <w:proofErr w:type="gramStart"/>
      <w:r>
        <w:rPr>
          <w:rFonts w:ascii="Times New Roman" w:hAnsi="Times New Roman"/>
          <w:sz w:val="28"/>
          <w:szCs w:val="28"/>
        </w:rPr>
        <w:t>Ее формы включают, в частности, язык, словесность, музыку, танцы, игры, мифологию, обряды, обычаи, ремесла, архитектуру и другие виды творческой деятельности человека.</w:t>
      </w:r>
      <w:proofErr w:type="gramEnd"/>
      <w:r>
        <w:rPr>
          <w:rFonts w:ascii="Times New Roman" w:hAnsi="Times New Roman"/>
          <w:sz w:val="28"/>
          <w:szCs w:val="28"/>
        </w:rPr>
        <w:t xml:space="preserve"> Образцы и ценности традиционной народной культуры передаются устно, путем имитации или другими способами;</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 xml:space="preserve">собрание фольклорно-этнографических материалов - совокупность предметов материальной культуры, рукописных материалов, </w:t>
      </w:r>
      <w:proofErr w:type="spellStart"/>
      <w:r>
        <w:rPr>
          <w:rFonts w:ascii="Times New Roman" w:hAnsi="Times New Roman"/>
          <w:sz w:val="28"/>
          <w:szCs w:val="28"/>
        </w:rPr>
        <w:t>звуко</w:t>
      </w:r>
      <w:proofErr w:type="spellEnd"/>
      <w:r>
        <w:rPr>
          <w:rFonts w:ascii="Times New Roman" w:hAnsi="Times New Roman"/>
          <w:sz w:val="28"/>
          <w:szCs w:val="28"/>
        </w:rPr>
        <w:t>- и видеозаписей, отражающих традиционную народную культуру;</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сохранение традиционной народной культуры - научно-исследовательская, организационная деятельность, направленная на выявление, изучение и пропаганду традиционной народной культуры в естественных формах ее бытования, пополнение, консервацию и охрану собраний фольклорно-этнографических материалов;</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lastRenderedPageBreak/>
        <w:t>восстановление традиционной народной культуры - художественно-творческая, образовательная, воспитательная, обрядовая, ремесленная, хозяйственная деятельность, направленная на воспроизводство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2. Основные направления государственной политики области в сфере сохранения и восстановления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Основными направлениями государственной политики области в сфере сохранения и восстановления традиционной народной культуры являются:</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координация деятельности органов государственной власти и органов местного самоуправления в сфере сохранения и восстановления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поддержка деятельности по сохранению и восстановлению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охрана, обеспечение целостности и пополнение собраний фольклорно-этнографических материалов, хранящихся в музеях, архивах и библиотеках;</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мониторинг состояния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создание условий для развития организаций, осуществляющих деятельность в сфере сохранения и восстановления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научно-методическое обеспечение в области сохранения и восстановления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развитие законодательства в сфере сохранения и восстановления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популяризация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3. Формы государственной поддержки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Государственная поддержка традиционной народной культуры осуществляется в следующих формах:</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стимулирование и поддержка творческой деятельности граждан, являющихся носителями материальных и духовных традиций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финансирование мероприятий по сохранению, восстановлению и пополнению собраний фольклорно-этнографических материалов, находящихся в государственной собственности;</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разработка, утверждение и реализация за счет средств областного бюджета </w:t>
      </w:r>
      <w:r w:rsidR="007A72C5">
        <w:rPr>
          <w:rFonts w:ascii="Times New Roman" w:hAnsi="Times New Roman"/>
          <w:sz w:val="28"/>
          <w:szCs w:val="28"/>
        </w:rPr>
        <w:t>государственных</w:t>
      </w:r>
      <w:r>
        <w:rPr>
          <w:rFonts w:ascii="Times New Roman" w:hAnsi="Times New Roman"/>
          <w:sz w:val="28"/>
          <w:szCs w:val="28"/>
        </w:rPr>
        <w:t xml:space="preserve"> программ по сохранению и восстановлению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организация подготовки, переподготовки, повышения квалификации кадров в сфере сохранения и восстановления традиционной народной культуры;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 xml:space="preserve">сохранение сети организаций, ориентирующихся в своей деятельности на поддержку традиционной народной культуры, </w:t>
      </w:r>
      <w:r w:rsidR="007A72C5">
        <w:rPr>
          <w:rFonts w:ascii="Times New Roman" w:hAnsi="Times New Roman"/>
          <w:sz w:val="28"/>
          <w:szCs w:val="28"/>
        </w:rPr>
        <w:t xml:space="preserve">содействие в </w:t>
      </w:r>
      <w:r>
        <w:rPr>
          <w:rFonts w:ascii="Times New Roman" w:hAnsi="Times New Roman"/>
          <w:sz w:val="28"/>
          <w:szCs w:val="28"/>
        </w:rPr>
        <w:t>развити</w:t>
      </w:r>
      <w:r w:rsidR="007A72C5">
        <w:rPr>
          <w:rFonts w:ascii="Times New Roman" w:hAnsi="Times New Roman"/>
          <w:sz w:val="28"/>
          <w:szCs w:val="28"/>
        </w:rPr>
        <w:t>и</w:t>
      </w:r>
      <w:r>
        <w:rPr>
          <w:rFonts w:ascii="Times New Roman" w:hAnsi="Times New Roman"/>
          <w:sz w:val="28"/>
          <w:szCs w:val="28"/>
        </w:rPr>
        <w:t xml:space="preserve"> их материально-технической базы;</w:t>
      </w:r>
    </w:p>
    <w:p w:rsidR="002341A9" w:rsidRDefault="006F2743">
      <w:pPr>
        <w:pStyle w:val="ConsPlusNormal"/>
        <w:spacing w:before="220"/>
        <w:ind w:firstLine="540"/>
        <w:jc w:val="both"/>
        <w:rPr>
          <w:rFonts w:ascii="Times New Roman" w:eastAsia="Times New Roman" w:hAnsi="Times New Roman" w:cs="Times New Roman"/>
          <w:sz w:val="28"/>
          <w:szCs w:val="28"/>
        </w:rPr>
      </w:pPr>
      <w:r>
        <w:rPr>
          <w:rFonts w:ascii="Times New Roman" w:hAnsi="Times New Roman"/>
          <w:sz w:val="28"/>
          <w:szCs w:val="28"/>
        </w:rPr>
        <w:t>привлечение средств массовой информации к освещению деятельности в сфере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4. Государственное управление в сфере сохранения и восстановления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На территории области государственное управление в сфере сохранения и восстановления традиционной народной культуры осуществляет Правительство области и орган исполнительной государственной власти области, уполномоченный в сфере сохранения и восстановления традиционной народной культуры (далее - уполномоченный орган).</w:t>
      </w:r>
    </w:p>
    <w:p w:rsidR="002341A9" w:rsidRDefault="007A72C5">
      <w:pPr>
        <w:pStyle w:val="ConsPlusNormal"/>
        <w:spacing w:before="220"/>
        <w:ind w:firstLine="540"/>
        <w:jc w:val="both"/>
        <w:rPr>
          <w:rFonts w:ascii="Times New Roman" w:eastAsia="Times New Roman" w:hAnsi="Times New Roman" w:cs="Times New Roman"/>
          <w:sz w:val="28"/>
          <w:szCs w:val="28"/>
        </w:rPr>
      </w:pPr>
      <w:proofErr w:type="gramStart"/>
      <w:r>
        <w:rPr>
          <w:rFonts w:ascii="Times New Roman" w:hAnsi="Times New Roman"/>
          <w:sz w:val="28"/>
          <w:szCs w:val="28"/>
        </w:rPr>
        <w:t>У</w:t>
      </w:r>
      <w:r w:rsidR="006F2743">
        <w:rPr>
          <w:rFonts w:ascii="Times New Roman" w:hAnsi="Times New Roman"/>
          <w:sz w:val="28"/>
          <w:szCs w:val="28"/>
        </w:rPr>
        <w:t>полномоченный орган</w:t>
      </w:r>
      <w:r>
        <w:rPr>
          <w:rFonts w:ascii="Times New Roman" w:hAnsi="Times New Roman"/>
          <w:sz w:val="28"/>
          <w:szCs w:val="28"/>
        </w:rPr>
        <w:t xml:space="preserve"> исполнительной государственной власти области, уполномоченный в сфере сохранения и восстановления традиционной народной культуры</w:t>
      </w:r>
      <w:r w:rsidR="006F2743">
        <w:rPr>
          <w:rFonts w:ascii="Times New Roman" w:hAnsi="Times New Roman"/>
          <w:sz w:val="28"/>
          <w:szCs w:val="28"/>
        </w:rPr>
        <w:t xml:space="preserve"> определяется</w:t>
      </w:r>
      <w:proofErr w:type="gramEnd"/>
      <w:r w:rsidR="006F2743">
        <w:rPr>
          <w:rFonts w:ascii="Times New Roman" w:hAnsi="Times New Roman"/>
          <w:sz w:val="28"/>
          <w:szCs w:val="28"/>
        </w:rPr>
        <w:t xml:space="preserve"> Правительством области.</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5. Информирование населения о мероприятиях в сфере сохранения и восстановления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 xml:space="preserve">Правительство области ежегодно в </w:t>
      </w:r>
      <w:r w:rsidR="007A72C5">
        <w:rPr>
          <w:rFonts w:ascii="Times New Roman" w:hAnsi="Times New Roman"/>
          <w:sz w:val="28"/>
          <w:szCs w:val="28"/>
        </w:rPr>
        <w:t>своём докладе информирует</w:t>
      </w:r>
      <w:r>
        <w:rPr>
          <w:rFonts w:ascii="Times New Roman" w:hAnsi="Times New Roman"/>
          <w:sz w:val="28"/>
          <w:szCs w:val="28"/>
        </w:rPr>
        <w:t xml:space="preserve"> о мероприятиях в сфере сохранения и восстановления традиционной народной культуры за предыдущий год и сведения о расходовании бюджетных средств, выделенных для их реализации.</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6. Финансирование мероприятий по сохранению и восстановлению традиционной народной культуры</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Финансирование мероприятий по поддержке традиционной народной культуры осуществляется за счет средств областного бюджета в пределах ассигнований, предусматриваемых законом области об областном бюджете.</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Title"/>
        <w:ind w:firstLine="540"/>
        <w:jc w:val="both"/>
        <w:outlineLvl w:val="0"/>
        <w:rPr>
          <w:rFonts w:ascii="Times New Roman" w:eastAsia="Times New Roman" w:hAnsi="Times New Roman" w:cs="Times New Roman"/>
          <w:sz w:val="28"/>
          <w:szCs w:val="28"/>
        </w:rPr>
      </w:pPr>
      <w:r>
        <w:rPr>
          <w:rFonts w:ascii="Times New Roman" w:hAnsi="Times New Roman"/>
          <w:sz w:val="28"/>
          <w:szCs w:val="28"/>
        </w:rPr>
        <w:t>Статья 7. Вступление закона в силу</w:t>
      </w:r>
    </w:p>
    <w:p w:rsidR="002341A9" w:rsidRDefault="002341A9">
      <w:pPr>
        <w:pStyle w:val="ConsPlusNormal"/>
        <w:rPr>
          <w:rFonts w:ascii="Times New Roman" w:eastAsia="Times New Roman" w:hAnsi="Times New Roman" w:cs="Times New Roman"/>
          <w:sz w:val="28"/>
          <w:szCs w:val="28"/>
        </w:rPr>
      </w:pPr>
    </w:p>
    <w:p w:rsidR="002341A9" w:rsidRDefault="006F2743">
      <w:pPr>
        <w:pStyle w:val="ConsPlusNormal"/>
        <w:ind w:firstLine="540"/>
        <w:jc w:val="both"/>
        <w:rPr>
          <w:rFonts w:ascii="Times New Roman" w:eastAsia="Times New Roman" w:hAnsi="Times New Roman" w:cs="Times New Roman"/>
          <w:sz w:val="28"/>
          <w:szCs w:val="28"/>
        </w:rPr>
      </w:pPr>
      <w:r>
        <w:rPr>
          <w:rFonts w:ascii="Times New Roman" w:hAnsi="Times New Roman"/>
          <w:sz w:val="28"/>
          <w:szCs w:val="28"/>
        </w:rPr>
        <w:t>Настоящий закон области вступает в силу со дня его официального опубликования.</w:t>
      </w:r>
    </w:p>
    <w:p w:rsidR="002341A9" w:rsidRDefault="002341A9">
      <w:pPr>
        <w:pStyle w:val="ConsPlusNormal"/>
        <w:rPr>
          <w:rFonts w:ascii="Times New Roman" w:eastAsia="Times New Roman" w:hAnsi="Times New Roman" w:cs="Times New Roman"/>
          <w:sz w:val="28"/>
          <w:szCs w:val="28"/>
        </w:rPr>
      </w:pPr>
    </w:p>
    <w:p w:rsidR="002341A9" w:rsidRDefault="002341A9">
      <w:pPr>
        <w:spacing w:after="0" w:line="240" w:lineRule="auto"/>
        <w:jc w:val="center"/>
        <w:rPr>
          <w:rFonts w:ascii="Times New Roman" w:eastAsia="Times New Roman" w:hAnsi="Times New Roman" w:cs="Times New Roman"/>
          <w:sz w:val="28"/>
          <w:szCs w:val="28"/>
        </w:rPr>
      </w:pPr>
    </w:p>
    <w:p w:rsidR="002341A9" w:rsidRDefault="002341A9">
      <w:pPr>
        <w:spacing w:after="0" w:line="240" w:lineRule="auto"/>
        <w:jc w:val="both"/>
        <w:rPr>
          <w:rFonts w:ascii="Times New Roman" w:eastAsia="Times New Roman" w:hAnsi="Times New Roman" w:cs="Times New Roman"/>
          <w:sz w:val="28"/>
          <w:szCs w:val="28"/>
        </w:rPr>
      </w:pPr>
    </w:p>
    <w:p w:rsidR="002341A9" w:rsidRDefault="006F2743">
      <w:pPr>
        <w:pStyle w:val="a5"/>
        <w:jc w:val="right"/>
        <w:rPr>
          <w:rFonts w:ascii="Times New Roman" w:eastAsia="Times New Roman" w:hAnsi="Times New Roman" w:cs="Times New Roman"/>
          <w:sz w:val="28"/>
          <w:szCs w:val="28"/>
        </w:rPr>
      </w:pPr>
      <w:r>
        <w:rPr>
          <w:rFonts w:ascii="Times New Roman" w:hAnsi="Times New Roman"/>
          <w:sz w:val="28"/>
          <w:szCs w:val="28"/>
        </w:rPr>
        <w:t>Губернатор Ленинградской области                                                А. Дрозденко</w:t>
      </w:r>
    </w:p>
    <w:p w:rsidR="002341A9" w:rsidRDefault="002341A9">
      <w:pPr>
        <w:pStyle w:val="a5"/>
        <w:jc w:val="center"/>
        <w:rPr>
          <w:rFonts w:ascii="Times New Roman" w:eastAsia="Times New Roman" w:hAnsi="Times New Roman" w:cs="Times New Roman"/>
          <w:b/>
          <w:bCs/>
          <w:sz w:val="28"/>
          <w:szCs w:val="28"/>
        </w:rPr>
      </w:pPr>
    </w:p>
    <w:p w:rsidR="002341A9" w:rsidRDefault="002341A9">
      <w:pPr>
        <w:pStyle w:val="a5"/>
        <w:jc w:val="center"/>
        <w:rPr>
          <w:rFonts w:ascii="Times New Roman" w:eastAsia="Times New Roman" w:hAnsi="Times New Roman" w:cs="Times New Roman"/>
          <w:b/>
          <w:bCs/>
          <w:sz w:val="28"/>
          <w:szCs w:val="28"/>
        </w:rPr>
      </w:pPr>
    </w:p>
    <w:p w:rsidR="002341A9" w:rsidRDefault="002341A9">
      <w:pPr>
        <w:pStyle w:val="a5"/>
        <w:jc w:val="center"/>
        <w:rPr>
          <w:rFonts w:ascii="Times New Roman" w:eastAsia="Times New Roman" w:hAnsi="Times New Roman" w:cs="Times New Roman"/>
          <w:b/>
          <w:bCs/>
          <w:sz w:val="28"/>
          <w:szCs w:val="28"/>
        </w:rPr>
      </w:pPr>
    </w:p>
    <w:p w:rsidR="002341A9" w:rsidRDefault="006F2743">
      <w:r>
        <w:rPr>
          <w:rFonts w:ascii="Arial Unicode MS" w:eastAsia="Arial Unicode MS" w:hAnsi="Arial Unicode MS" w:cs="Arial Unicode MS"/>
          <w:sz w:val="28"/>
          <w:szCs w:val="28"/>
        </w:rPr>
        <w:br w:type="page"/>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lastRenderedPageBreak/>
        <w:t>Пояснительная записка</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к проекту 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4F6ACC" w:rsidRPr="004F6ACC" w:rsidRDefault="006F2743" w:rsidP="004F6ACC">
      <w:pPr>
        <w:spacing w:after="0" w:line="240" w:lineRule="auto"/>
        <w:jc w:val="both"/>
        <w:rPr>
          <w:rFonts w:ascii="Times New Roman" w:eastAsia="Times New Roman" w:hAnsi="Times New Roman" w:cs="Times New Roman"/>
          <w:color w:val="auto"/>
          <w:sz w:val="28"/>
          <w:szCs w:val="28"/>
          <w:bdr w:val="none" w:sz="0" w:space="0" w:color="auto"/>
        </w:rPr>
      </w:pPr>
      <w:r>
        <w:rPr>
          <w:rFonts w:ascii="Times New Roman" w:hAnsi="Times New Roman"/>
          <w:sz w:val="28"/>
          <w:szCs w:val="28"/>
        </w:rPr>
        <w:t xml:space="preserve">        </w:t>
      </w:r>
      <w:r w:rsidR="004F6ACC" w:rsidRPr="004F6ACC">
        <w:rPr>
          <w:rFonts w:ascii="Times New Roman" w:eastAsia="Times New Roman" w:hAnsi="Times New Roman" w:cs="Times New Roman"/>
          <w:sz w:val="28"/>
          <w:szCs w:val="28"/>
          <w:bdr w:val="none" w:sz="0" w:space="0" w:color="auto"/>
        </w:rPr>
        <w:t>Настоящий проект закона «О государственной политике в сфере сохранения и восстановления традиционной народной культуры Ленинградской области» определяет направления государственной политики, формы поддержки органами государственной власти области деятельности по сохранению и восстановлению традиционной народной культуры Ленинградской области в соответствии с Основами законодательства Российской Федерации о культуре, другими федеральными законами.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Специфика деятельности в сфере традиционной народной культуры отражена в ст. 44 Конституции Российской Федерации. Так, Конституцией РФ и ФЗ от 6 января 1999 г. № 7-ФЗ «О народных художественных промыслах» провозглашены гарантии на свободу художественного и других видов творчества, права на участие в культурной жизни и на доступ </w:t>
      </w:r>
      <w:proofErr w:type="gramStart"/>
      <w:r w:rsidRPr="004F6ACC">
        <w:rPr>
          <w:rFonts w:ascii="Times New Roman" w:eastAsia="Times New Roman" w:hAnsi="Times New Roman" w:cs="Times New Roman"/>
          <w:sz w:val="28"/>
          <w:szCs w:val="28"/>
          <w:bdr w:val="none" w:sz="0" w:space="0" w:color="auto"/>
        </w:rPr>
        <w:t>к</w:t>
      </w:r>
      <w:proofErr w:type="gramEnd"/>
      <w:r w:rsidRPr="004F6ACC">
        <w:rPr>
          <w:rFonts w:ascii="Times New Roman" w:eastAsia="Times New Roman" w:hAnsi="Times New Roman" w:cs="Times New Roman"/>
          <w:sz w:val="28"/>
          <w:szCs w:val="28"/>
          <w:bdr w:val="none" w:sz="0" w:space="0" w:color="auto"/>
        </w:rPr>
        <w:t xml:space="preserve"> культурным ценностями.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Также, в Стратегии государственной культурной </w:t>
      </w:r>
      <w:proofErr w:type="gramStart"/>
      <w:r w:rsidRPr="004F6ACC">
        <w:rPr>
          <w:rFonts w:ascii="Times New Roman" w:eastAsia="Times New Roman" w:hAnsi="Times New Roman" w:cs="Times New Roman"/>
          <w:sz w:val="28"/>
          <w:szCs w:val="28"/>
          <w:bdr w:val="none" w:sz="0" w:space="0" w:color="auto"/>
        </w:rPr>
        <w:t>политики на период</w:t>
      </w:r>
      <w:proofErr w:type="gramEnd"/>
      <w:r w:rsidRPr="004F6ACC">
        <w:rPr>
          <w:rFonts w:ascii="Times New Roman" w:eastAsia="Times New Roman" w:hAnsi="Times New Roman" w:cs="Times New Roman"/>
          <w:sz w:val="28"/>
          <w:szCs w:val="28"/>
          <w:bdr w:val="none" w:sz="0" w:space="0" w:color="auto"/>
        </w:rPr>
        <w:t xml:space="preserve"> до 2030 года (утв. распоряжением Правительства РФ от 29 февраля 2016 г. № 326-р), одним из приоритетов признано сохранение и развитие многонационального культурного наследия народов России. Этим документом определено, что базовым элементом государственной политики по сохранению культурного наследия народов России является сохранение традиционной народной культуры как самой массовой формы культурной деятельности. </w:t>
      </w:r>
      <w:proofErr w:type="gramStart"/>
      <w:r w:rsidRPr="004F6ACC">
        <w:rPr>
          <w:rFonts w:ascii="Times New Roman" w:eastAsia="Times New Roman" w:hAnsi="Times New Roman" w:cs="Times New Roman"/>
          <w:sz w:val="28"/>
          <w:szCs w:val="28"/>
          <w:bdr w:val="none" w:sz="0" w:space="0" w:color="auto"/>
        </w:rPr>
        <w:t xml:space="preserve">Помимо прочего, стратегия государственной национальной политики на период до 2025 года среди задач по содействию </w:t>
      </w:r>
      <w:proofErr w:type="spellStart"/>
      <w:r w:rsidRPr="004F6ACC">
        <w:rPr>
          <w:rFonts w:ascii="Times New Roman" w:eastAsia="Times New Roman" w:hAnsi="Times New Roman" w:cs="Times New Roman"/>
          <w:sz w:val="28"/>
          <w:szCs w:val="28"/>
          <w:bdr w:val="none" w:sz="0" w:space="0" w:color="auto"/>
        </w:rPr>
        <w:t>национально</w:t>
      </w:r>
      <w:r w:rsidRPr="004F6ACC">
        <w:rPr>
          <w:rFonts w:ascii="Times New Roman" w:eastAsia="Times New Roman" w:hAnsi="Times New Roman" w:cs="Times New Roman"/>
          <w:sz w:val="28"/>
          <w:szCs w:val="28"/>
          <w:bdr w:val="none" w:sz="0" w:space="0" w:color="auto"/>
        </w:rPr>
        <w:softHyphen/>
        <w:t>культурного</w:t>
      </w:r>
      <w:proofErr w:type="spellEnd"/>
      <w:r w:rsidRPr="004F6ACC">
        <w:rPr>
          <w:rFonts w:ascii="Times New Roman" w:eastAsia="Times New Roman" w:hAnsi="Times New Roman" w:cs="Times New Roman"/>
          <w:sz w:val="28"/>
          <w:szCs w:val="28"/>
          <w:bdr w:val="none" w:sz="0" w:space="0" w:color="auto"/>
        </w:rPr>
        <w:t xml:space="preserve"> развития обозначает: распространение знаний об истории и культуре народов Российской Федерации, а среди задач в сфере образования, патриотического и гражданского воспитания подрастающего поколения - введение в программы общеобразовательных учреждений образовательных курсов, включающих сведения о культурных ценностях и национальных традициях народов России.</w:t>
      </w:r>
      <w:proofErr w:type="gramEnd"/>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Проект областного закона «О государственной политике в сфере сохранения и восстановления традиционной народной культуры Ленинградской области» направлен на реализацию вышеназванных принципов и гарантий на уровне субъекта Российской Федераци</w:t>
      </w:r>
      <w:proofErr w:type="gramStart"/>
      <w:r w:rsidRPr="004F6ACC">
        <w:rPr>
          <w:rFonts w:ascii="Times New Roman" w:eastAsia="Times New Roman" w:hAnsi="Times New Roman" w:cs="Times New Roman"/>
          <w:sz w:val="28"/>
          <w:szCs w:val="28"/>
          <w:bdr w:val="none" w:sz="0" w:space="0" w:color="auto"/>
        </w:rPr>
        <w:t>и-</w:t>
      </w:r>
      <w:proofErr w:type="gramEnd"/>
      <w:r w:rsidRPr="004F6ACC">
        <w:rPr>
          <w:rFonts w:ascii="Times New Roman" w:eastAsia="Times New Roman" w:hAnsi="Times New Roman" w:cs="Times New Roman"/>
          <w:sz w:val="28"/>
          <w:szCs w:val="28"/>
          <w:bdr w:val="none" w:sz="0" w:space="0" w:color="auto"/>
        </w:rPr>
        <w:t xml:space="preserve"> Ленинградской области, а также устранение законодательной неопределенности в сфере сохранения и восстановления традиционной народной культуры Ленинградской области.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sz w:val="28"/>
          <w:szCs w:val="28"/>
          <w:bdr w:val="none" w:sz="0" w:space="0" w:color="auto"/>
        </w:rPr>
      </w:pPr>
      <w:r w:rsidRPr="004F6ACC">
        <w:rPr>
          <w:rFonts w:ascii="Times New Roman" w:eastAsia="Times New Roman" w:hAnsi="Times New Roman" w:cs="Times New Roman"/>
          <w:sz w:val="28"/>
          <w:szCs w:val="28"/>
          <w:bdr w:val="none" w:sz="0" w:space="0" w:color="auto"/>
        </w:rPr>
        <w:t xml:space="preserve">Предлагаемым проектом закона разработан понятийный аппарат в сфере традиционной народной культуры, так законом приведено определение традиционной народной культуры и отражены смежные понятия, названы основные направления государственной политики области в сфере сохранения и восстановления традиционной народной культуры, определены формы государственной поддержки традиционной народной </w:t>
      </w:r>
      <w:r w:rsidRPr="004F6ACC">
        <w:rPr>
          <w:rFonts w:ascii="Times New Roman" w:eastAsia="Times New Roman" w:hAnsi="Times New Roman" w:cs="Times New Roman"/>
          <w:sz w:val="28"/>
          <w:szCs w:val="28"/>
          <w:bdr w:val="none" w:sz="0" w:space="0" w:color="auto"/>
        </w:rPr>
        <w:lastRenderedPageBreak/>
        <w:t>культуры, порядок финансирования мероприятий по сохранению и восстановлению традиционной народной культуры, информирования населения о таких мероприятиях.</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firstLine="708"/>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Принятие проекта закона позволит добиться наиболее полного законодательного урегулирования вопросов сохранения и поддержки развития традиционной народной культуры в Ленинградской области.</w:t>
      </w:r>
    </w:p>
    <w:p w:rsidR="004F6ACC" w:rsidRPr="004F6ACC" w:rsidRDefault="004F6ACC" w:rsidP="004F6AC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Times New Roman" w:eastAsia="Times New Roman" w:hAnsi="Times New Roman" w:cs="Times New Roman"/>
          <w:color w:val="auto"/>
          <w:sz w:val="28"/>
          <w:szCs w:val="28"/>
          <w:bdr w:val="none" w:sz="0" w:space="0" w:color="auto"/>
        </w:rPr>
      </w:pPr>
      <w:r w:rsidRPr="004F6ACC">
        <w:rPr>
          <w:rFonts w:ascii="Times New Roman" w:eastAsia="Times New Roman" w:hAnsi="Times New Roman" w:cs="Times New Roman"/>
          <w:sz w:val="28"/>
          <w:szCs w:val="28"/>
          <w:bdr w:val="none" w:sz="0" w:space="0" w:color="auto"/>
        </w:rPr>
        <w:t>Отмечаем, что в ряде субъектов Российской Федерации, таких как Краснодарский край, Вологодская область, уже приняты и успешно действуют аналогичные законы.</w:t>
      </w: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Законодательного собрания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Ленинградской области                                                                  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6F2743">
      <w:pPr>
        <w:pStyle w:val="a5"/>
        <w:jc w:val="both"/>
      </w:pPr>
      <w:r>
        <w:rPr>
          <w:rFonts w:ascii="Arial Unicode MS" w:eastAsia="Arial Unicode MS" w:hAnsi="Arial Unicode MS" w:cs="Arial Unicode MS"/>
          <w:sz w:val="28"/>
          <w:szCs w:val="28"/>
        </w:rPr>
        <w:br w:type="page"/>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Предложения о разработке нормативных правовых актов,</w:t>
      </w:r>
    </w:p>
    <w:p w:rsidR="002341A9" w:rsidRDefault="006F2743">
      <w:pPr>
        <w:pStyle w:val="a5"/>
        <w:jc w:val="center"/>
        <w:rPr>
          <w:rFonts w:ascii="Times New Roman" w:eastAsia="Times New Roman" w:hAnsi="Times New Roman" w:cs="Times New Roman"/>
          <w:b/>
          <w:bCs/>
          <w:sz w:val="28"/>
          <w:szCs w:val="28"/>
        </w:rPr>
      </w:pPr>
      <w:proofErr w:type="gramStart"/>
      <w:r>
        <w:rPr>
          <w:rFonts w:ascii="Times New Roman" w:hAnsi="Times New Roman"/>
          <w:b/>
          <w:bCs/>
          <w:sz w:val="28"/>
          <w:szCs w:val="28"/>
        </w:rPr>
        <w:t>принятие</w:t>
      </w:r>
      <w:proofErr w:type="gramEnd"/>
      <w:r>
        <w:rPr>
          <w:rFonts w:ascii="Times New Roman" w:hAnsi="Times New Roman"/>
          <w:b/>
          <w:bCs/>
          <w:sz w:val="28"/>
          <w:szCs w:val="28"/>
        </w:rPr>
        <w:t xml:space="preserve"> которых необходимо для реализации областного закона</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Для реализации областного закона «О государственной политике области в сфере сохранения и восстановления традиционной народной культуры Ленинградской области» потребуется принятия нормативного акта Правительства Ленинградской области об определении уполномоченного органа в сфере сохранения и восстановления традиционной народной культуры. </w:t>
      </w: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Законодательного собрания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Ленинградской области                                                                  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областного закона «О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Принятие областного закона</w:t>
      </w:r>
      <w:r>
        <w:rPr>
          <w:rFonts w:ascii="Times New Roman" w:hAnsi="Times New Roman"/>
          <w:b/>
          <w:bCs/>
          <w:sz w:val="28"/>
          <w:szCs w:val="28"/>
        </w:rPr>
        <w:t xml:space="preserve"> </w:t>
      </w:r>
      <w:r>
        <w:rPr>
          <w:rFonts w:ascii="Times New Roman" w:hAnsi="Times New Roman"/>
          <w:sz w:val="28"/>
          <w:szCs w:val="28"/>
        </w:rPr>
        <w:t>«О государственной политике области в сфере сохранения и восстановления традиционной народной культуры Ленинградской области» не потребует отмены, изменения или дополнения в действующие областные законов и иных действующих нормативных правовых актов.</w:t>
      </w:r>
      <w:proofErr w:type="gramEnd"/>
    </w:p>
    <w:p w:rsidR="002341A9" w:rsidRDefault="002341A9">
      <w:pPr>
        <w:pStyle w:val="a5"/>
        <w:jc w:val="both"/>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Законодательного собрания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Ленинградской области                                                                  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6F2743">
      <w:pPr>
        <w:pStyle w:val="a5"/>
        <w:jc w:val="both"/>
        <w:rPr>
          <w:rFonts w:ascii="Times New Roman" w:eastAsia="Times New Roman" w:hAnsi="Times New Roman" w:cs="Times New Roman"/>
          <w:b/>
          <w:bCs/>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 xml:space="preserve">Финансово-экономическое обоснование к проекту областного закона </w:t>
      </w: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«О государственной политике области в сфере сохранения и восстановления традиционной народной культуры Ленинградской области»</w:t>
      </w:r>
    </w:p>
    <w:p w:rsidR="002341A9" w:rsidRDefault="002341A9">
      <w:pPr>
        <w:pStyle w:val="a5"/>
        <w:jc w:val="center"/>
        <w:rPr>
          <w:rFonts w:ascii="Times New Roman" w:eastAsia="Times New Roman" w:hAnsi="Times New Roman" w:cs="Times New Roman"/>
          <w:b/>
          <w:bCs/>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Принятие областного закона «О государственной политике области в сфере сохранения и восстановления традиционной народной культуры Ленинградской области» не потребует дополнительных привлечения финансовых средств из бюджета Ленинградской области, так как все расходы будут осуществляться в рамках выделяемого финансирования деятельности комитета по культуре Ленинградской области.</w:t>
      </w:r>
    </w:p>
    <w:p w:rsidR="002341A9" w:rsidRDefault="006F2743">
      <w:pPr>
        <w:pStyle w:val="a5"/>
        <w:jc w:val="both"/>
        <w:rPr>
          <w:rFonts w:ascii="Times New Roman" w:eastAsia="Times New Roman" w:hAnsi="Times New Roman" w:cs="Times New Roman"/>
          <w:b/>
          <w:bCs/>
          <w:sz w:val="28"/>
          <w:szCs w:val="28"/>
        </w:rPr>
      </w:pPr>
      <w:r>
        <w:rPr>
          <w:rFonts w:ascii="Times New Roman" w:hAnsi="Times New Roman"/>
          <w:sz w:val="28"/>
          <w:szCs w:val="28"/>
        </w:rPr>
        <w:t xml:space="preserve">      </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Законодательного собрания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Ленинградской области                                                                  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                                                                                                      </w:t>
      </w: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2341A9">
      <w:pPr>
        <w:pStyle w:val="a5"/>
        <w:jc w:val="right"/>
        <w:rPr>
          <w:rFonts w:ascii="Times New Roman" w:eastAsia="Times New Roman" w:hAnsi="Times New Roman" w:cs="Times New Roman"/>
          <w:sz w:val="28"/>
          <w:szCs w:val="28"/>
        </w:rPr>
      </w:pPr>
    </w:p>
    <w:p w:rsidR="002341A9" w:rsidRDefault="006F2743">
      <w:r>
        <w:rPr>
          <w:rFonts w:ascii="Arial Unicode MS" w:eastAsia="Arial Unicode MS" w:hAnsi="Arial Unicode MS" w:cs="Arial Unicode MS"/>
          <w:sz w:val="28"/>
          <w:szCs w:val="28"/>
        </w:rPr>
        <w:br w:type="page"/>
      </w:r>
    </w:p>
    <w:p w:rsidR="002341A9" w:rsidRDefault="002341A9">
      <w:pPr>
        <w:pStyle w:val="a5"/>
        <w:jc w:val="right"/>
        <w:rPr>
          <w:rFonts w:ascii="Times New Roman" w:eastAsia="Times New Roman" w:hAnsi="Times New Roman" w:cs="Times New Roman"/>
          <w:sz w:val="28"/>
          <w:szCs w:val="28"/>
        </w:rPr>
      </w:pPr>
    </w:p>
    <w:p w:rsidR="002341A9" w:rsidRDefault="006F2743">
      <w:pPr>
        <w:pStyle w:val="a5"/>
        <w:jc w:val="center"/>
        <w:rPr>
          <w:rFonts w:ascii="Times New Roman" w:eastAsia="Times New Roman" w:hAnsi="Times New Roman" w:cs="Times New Roman"/>
          <w:b/>
          <w:bCs/>
          <w:sz w:val="28"/>
          <w:szCs w:val="28"/>
        </w:rPr>
      </w:pPr>
      <w:r>
        <w:rPr>
          <w:rFonts w:ascii="Times New Roman" w:hAnsi="Times New Roman"/>
          <w:b/>
          <w:bCs/>
          <w:sz w:val="28"/>
          <w:szCs w:val="28"/>
        </w:rPr>
        <w:t>Справка о состоянии законодательства в данной сфере правового регулирования</w:t>
      </w: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1. Конституция РФ.</w:t>
      </w:r>
    </w:p>
    <w:p w:rsidR="002341A9" w:rsidRDefault="002341A9">
      <w:pPr>
        <w:pStyle w:val="a5"/>
        <w:jc w:val="both"/>
        <w:rPr>
          <w:rFonts w:ascii="Times New Roman" w:eastAsia="Times New Roman" w:hAnsi="Times New Roman" w:cs="Times New Roman"/>
          <w:sz w:val="28"/>
          <w:szCs w:val="28"/>
        </w:rPr>
      </w:pPr>
    </w:p>
    <w:p w:rsidR="002341A9" w:rsidRDefault="006F2743">
      <w:pPr>
        <w:pStyle w:val="a6"/>
        <w:rPr>
          <w:sz w:val="28"/>
          <w:szCs w:val="28"/>
        </w:rPr>
      </w:pPr>
      <w:r>
        <w:rPr>
          <w:sz w:val="28"/>
          <w:szCs w:val="28"/>
        </w:rPr>
        <w:t>2. Основы законодательства Российской Федерации о культуре, утвержден</w:t>
      </w:r>
      <w:proofErr w:type="gramStart"/>
      <w:r>
        <w:rPr>
          <w:sz w:val="28"/>
          <w:szCs w:val="28"/>
        </w:rPr>
        <w:t xml:space="preserve"> .</w:t>
      </w:r>
      <w:proofErr w:type="gramEnd"/>
      <w:r>
        <w:rPr>
          <w:sz w:val="28"/>
          <w:szCs w:val="28"/>
        </w:rPr>
        <w:t xml:space="preserve"> Верховным Советом Российской Федерации от 09.10.1992 N 3612-1</w:t>
      </w:r>
    </w:p>
    <w:p w:rsidR="002341A9" w:rsidRDefault="006F2743">
      <w:pPr>
        <w:pStyle w:val="a6"/>
        <w:rPr>
          <w:sz w:val="28"/>
          <w:szCs w:val="28"/>
        </w:rPr>
      </w:pPr>
      <w:r>
        <w:rPr>
          <w:sz w:val="28"/>
          <w:szCs w:val="28"/>
        </w:rPr>
        <w:t xml:space="preserve">3. </w:t>
      </w:r>
      <w:hyperlink r:id="rId6" w:history="1">
        <w:r>
          <w:rPr>
            <w:rStyle w:val="Hyperlink0"/>
          </w:rPr>
          <w:t>Федеральный закон от 25.06.2002 № 73-ФЗ  «Об объектах культурного наследия (памятниках истории и культуры) народов Российской Федерации»</w:t>
        </w:r>
      </w:hyperlink>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4.  </w:t>
      </w:r>
      <w:hyperlink r:id="rId7" w:history="1">
        <w:r>
          <w:rPr>
            <w:rStyle w:val="Hyperlink1"/>
            <w:rFonts w:eastAsia="Calibri"/>
          </w:rPr>
          <w:t>Областной закон Ленинградской области от 25.12.2015 № 140-оз «О государственной охране, сохранении, использовании и популяризации объектов культурного наследия (памятниках истории и культуры) народов Российской Федерации, расположенных на территории Ленинградской области»</w:t>
        </w:r>
      </w:hyperlink>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2341A9">
      <w:pPr>
        <w:pStyle w:val="a5"/>
        <w:jc w:val="both"/>
        <w:rPr>
          <w:rFonts w:ascii="Times New Roman" w:eastAsia="Times New Roman" w:hAnsi="Times New Roman" w:cs="Times New Roman"/>
          <w:sz w:val="28"/>
          <w:szCs w:val="28"/>
        </w:rPr>
      </w:pP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 xml:space="preserve">Депутаты Законодательного собрания                                      </w:t>
      </w:r>
    </w:p>
    <w:p w:rsidR="002341A9" w:rsidRDefault="006F2743">
      <w:pPr>
        <w:pStyle w:val="a5"/>
        <w:jc w:val="both"/>
        <w:rPr>
          <w:rFonts w:ascii="Times New Roman" w:eastAsia="Times New Roman" w:hAnsi="Times New Roman" w:cs="Times New Roman"/>
          <w:sz w:val="28"/>
          <w:szCs w:val="28"/>
        </w:rPr>
      </w:pPr>
      <w:r>
        <w:rPr>
          <w:rFonts w:ascii="Times New Roman" w:hAnsi="Times New Roman"/>
          <w:sz w:val="28"/>
          <w:szCs w:val="28"/>
        </w:rPr>
        <w:t>Ленинградской области                                                                  В.А. Коваленко</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А.А. </w:t>
      </w:r>
      <w:proofErr w:type="spellStart"/>
      <w:r>
        <w:rPr>
          <w:rFonts w:ascii="Times New Roman" w:hAnsi="Times New Roman"/>
          <w:sz w:val="28"/>
          <w:szCs w:val="28"/>
        </w:rPr>
        <w:t>Перминов</w:t>
      </w:r>
      <w:proofErr w:type="spellEnd"/>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А.А. Игонин</w:t>
      </w:r>
    </w:p>
    <w:p w:rsidR="002341A9" w:rsidRDefault="006F2743">
      <w:pPr>
        <w:pStyle w:val="a5"/>
        <w:ind w:left="5760"/>
        <w:jc w:val="right"/>
        <w:rPr>
          <w:rFonts w:ascii="Times New Roman" w:eastAsia="Times New Roman" w:hAnsi="Times New Roman" w:cs="Times New Roman"/>
          <w:sz w:val="28"/>
          <w:szCs w:val="28"/>
        </w:rPr>
      </w:pPr>
      <w:r>
        <w:rPr>
          <w:rFonts w:ascii="Times New Roman" w:hAnsi="Times New Roman"/>
          <w:sz w:val="28"/>
          <w:szCs w:val="28"/>
        </w:rPr>
        <w:t xml:space="preserve">В.О. </w:t>
      </w:r>
      <w:proofErr w:type="spellStart"/>
      <w:r>
        <w:rPr>
          <w:rFonts w:ascii="Times New Roman" w:hAnsi="Times New Roman"/>
          <w:sz w:val="28"/>
          <w:szCs w:val="28"/>
        </w:rPr>
        <w:t>Цой</w:t>
      </w:r>
      <w:proofErr w:type="spellEnd"/>
    </w:p>
    <w:p w:rsidR="002341A9" w:rsidRDefault="006F2743">
      <w:pPr>
        <w:pStyle w:val="a5"/>
        <w:jc w:val="both"/>
      </w:pPr>
      <w:r>
        <w:rPr>
          <w:rFonts w:ascii="Times New Roman" w:hAnsi="Times New Roman"/>
          <w:sz w:val="28"/>
          <w:szCs w:val="28"/>
        </w:rPr>
        <w:t xml:space="preserve">                                                                                                      </w:t>
      </w:r>
    </w:p>
    <w:sectPr w:rsidR="002341A9" w:rsidSect="004F6ACC">
      <w:headerReference w:type="default" r:id="rId8"/>
      <w:footerReference w:type="default" r:id="rId9"/>
      <w:pgSz w:w="11900" w:h="16840"/>
      <w:pgMar w:top="426" w:right="850" w:bottom="142"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27B0" w:rsidRDefault="005A27B0" w:rsidP="002341A9">
      <w:pPr>
        <w:spacing w:after="0" w:line="240" w:lineRule="auto"/>
      </w:pPr>
      <w:r>
        <w:separator/>
      </w:r>
    </w:p>
  </w:endnote>
  <w:endnote w:type="continuationSeparator" w:id="0">
    <w:p w:rsidR="005A27B0" w:rsidRDefault="005A27B0" w:rsidP="002341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Helvetica Neue">
    <w:altName w:val="Times New Roman"/>
    <w:charset w:val="00"/>
    <w:family w:val="roman"/>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A9" w:rsidRDefault="002341A9">
    <w:pPr>
      <w:pStyle w:val="a4"/>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27B0" w:rsidRDefault="005A27B0" w:rsidP="002341A9">
      <w:pPr>
        <w:spacing w:after="0" w:line="240" w:lineRule="auto"/>
      </w:pPr>
      <w:r>
        <w:separator/>
      </w:r>
    </w:p>
  </w:footnote>
  <w:footnote w:type="continuationSeparator" w:id="0">
    <w:p w:rsidR="005A27B0" w:rsidRDefault="005A27B0" w:rsidP="002341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1A9" w:rsidRDefault="002341A9">
    <w:pPr>
      <w:pStyle w:val="a4"/>
      <w:rPr>
        <w:rFonts w:hint="eastAsia"/>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characterSpacingControl w:val="doNotCompress"/>
  <w:footnotePr>
    <w:footnote w:id="-1"/>
    <w:footnote w:id="0"/>
  </w:footnotePr>
  <w:endnotePr>
    <w:endnote w:id="-1"/>
    <w:endnote w:id="0"/>
  </w:endnotePr>
  <w:compat>
    <w:useFELayout/>
  </w:compat>
  <w:rsids>
    <w:rsidRoot w:val="002341A9"/>
    <w:rsid w:val="002341A9"/>
    <w:rsid w:val="00346268"/>
    <w:rsid w:val="004F6ACC"/>
    <w:rsid w:val="005A27B0"/>
    <w:rsid w:val="00646887"/>
    <w:rsid w:val="006F2743"/>
    <w:rsid w:val="007A72C5"/>
    <w:rsid w:val="009C7DC1"/>
    <w:rsid w:val="00F239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341A9"/>
    <w:pPr>
      <w:spacing w:after="200" w:line="276" w:lineRule="auto"/>
    </w:pPr>
    <w:rPr>
      <w:rFonts w:ascii="Calibri" w:eastAsia="Calibri" w:hAnsi="Calibri" w:cs="Calibri"/>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341A9"/>
    <w:rPr>
      <w:u w:val="single"/>
    </w:rPr>
  </w:style>
  <w:style w:type="table" w:customStyle="1" w:styleId="TableNormal">
    <w:name w:val="Table Normal"/>
    <w:rsid w:val="002341A9"/>
    <w:tblPr>
      <w:tblInd w:w="0" w:type="dxa"/>
      <w:tblCellMar>
        <w:top w:w="0" w:type="dxa"/>
        <w:left w:w="0" w:type="dxa"/>
        <w:bottom w:w="0" w:type="dxa"/>
        <w:right w:w="0" w:type="dxa"/>
      </w:tblCellMar>
    </w:tblPr>
  </w:style>
  <w:style w:type="paragraph" w:customStyle="1" w:styleId="a4">
    <w:name w:val="Верхн./нижн. кол."/>
    <w:rsid w:val="002341A9"/>
    <w:pPr>
      <w:tabs>
        <w:tab w:val="right" w:pos="9020"/>
      </w:tabs>
    </w:pPr>
    <w:rPr>
      <w:rFonts w:ascii="Helvetica Neue" w:hAnsi="Helvetica Neue" w:cs="Arial Unicode MS"/>
      <w:color w:val="000000"/>
      <w:sz w:val="24"/>
      <w:szCs w:val="24"/>
    </w:rPr>
  </w:style>
  <w:style w:type="paragraph" w:styleId="a5">
    <w:name w:val="No Spacing"/>
    <w:rsid w:val="002341A9"/>
    <w:rPr>
      <w:rFonts w:ascii="Calibri" w:eastAsia="Calibri" w:hAnsi="Calibri" w:cs="Calibri"/>
      <w:color w:val="000000"/>
      <w:sz w:val="22"/>
      <w:szCs w:val="22"/>
      <w:u w:color="000000"/>
    </w:rPr>
  </w:style>
  <w:style w:type="paragraph" w:customStyle="1" w:styleId="ConsPlusNormal">
    <w:name w:val="ConsPlusNormal"/>
    <w:rsid w:val="002341A9"/>
    <w:pPr>
      <w:widowControl w:val="0"/>
    </w:pPr>
    <w:rPr>
      <w:rFonts w:ascii="Calibri" w:eastAsia="Calibri" w:hAnsi="Calibri" w:cs="Calibri"/>
      <w:color w:val="000000"/>
      <w:sz w:val="22"/>
      <w:szCs w:val="22"/>
      <w:u w:color="000000"/>
    </w:rPr>
  </w:style>
  <w:style w:type="paragraph" w:customStyle="1" w:styleId="ConsPlusTitle">
    <w:name w:val="ConsPlusTitle"/>
    <w:rsid w:val="002341A9"/>
    <w:pPr>
      <w:widowControl w:val="0"/>
    </w:pPr>
    <w:rPr>
      <w:rFonts w:ascii="Calibri" w:eastAsia="Calibri" w:hAnsi="Calibri" w:cs="Calibri"/>
      <w:b/>
      <w:bCs/>
      <w:color w:val="000000"/>
      <w:sz w:val="22"/>
      <w:szCs w:val="22"/>
      <w:u w:color="000000"/>
    </w:rPr>
  </w:style>
  <w:style w:type="paragraph" w:styleId="a6">
    <w:name w:val="Normal (Web)"/>
    <w:rsid w:val="002341A9"/>
    <w:pPr>
      <w:spacing w:before="100" w:after="100"/>
    </w:pPr>
    <w:rPr>
      <w:rFonts w:cs="Arial Unicode MS"/>
      <w:color w:val="000000"/>
      <w:sz w:val="24"/>
      <w:szCs w:val="24"/>
      <w:u w:color="000000"/>
    </w:rPr>
  </w:style>
  <w:style w:type="character" w:customStyle="1" w:styleId="a7">
    <w:name w:val="Ссылка"/>
    <w:rsid w:val="002341A9"/>
    <w:rPr>
      <w:color w:val="0000FF"/>
      <w:u w:val="single" w:color="0000FF"/>
    </w:rPr>
  </w:style>
  <w:style w:type="character" w:customStyle="1" w:styleId="Hyperlink0">
    <w:name w:val="Hyperlink.0"/>
    <w:basedOn w:val="a7"/>
    <w:rsid w:val="002341A9"/>
    <w:rPr>
      <w:color w:val="000000"/>
      <w:sz w:val="28"/>
      <w:szCs w:val="28"/>
      <w:u w:val="none" w:color="000000"/>
    </w:rPr>
  </w:style>
  <w:style w:type="character" w:customStyle="1" w:styleId="Hyperlink1">
    <w:name w:val="Hyperlink.1"/>
    <w:basedOn w:val="a7"/>
    <w:rsid w:val="002341A9"/>
    <w:rPr>
      <w:rFonts w:ascii="Times New Roman" w:eastAsia="Times New Roman" w:hAnsi="Times New Roman" w:cs="Times New Roman"/>
      <w:color w:val="000000"/>
      <w:sz w:val="28"/>
      <w:szCs w:val="28"/>
      <w:u w:val="none" w:color="00000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old.culture.lenobl.ru/Files/file/oblastnoi_zakon_leningradskoi_oblasti_ot_23_08_2006_n_105-oz.rt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ld.culture.lenobl.ru/Files/file/federalnui_zakon_ot_25_06_2002_n_73-fz_(red__ot_23_07_2013).rt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2186</Words>
  <Characters>12462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2019-02-25T10:24:00Z</dcterms:created>
  <dcterms:modified xsi:type="dcterms:W3CDTF">2019-02-25T10:24:00Z</dcterms:modified>
</cp:coreProperties>
</file>