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D81" w:rsidRDefault="00795D81" w:rsidP="00CD7D10">
      <w:pPr>
        <w:spacing w:line="276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795D81" w:rsidRDefault="00795D81" w:rsidP="00CD7D10">
      <w:pPr>
        <w:spacing w:line="276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CD7D10" w:rsidRPr="00AB1B0E" w:rsidRDefault="00CD7D10" w:rsidP="00CD7D10">
      <w:pPr>
        <w:spacing w:line="276" w:lineRule="auto"/>
        <w:ind w:firstLine="709"/>
        <w:jc w:val="center"/>
        <w:rPr>
          <w:b/>
          <w:color w:val="000000"/>
          <w:sz w:val="28"/>
          <w:szCs w:val="28"/>
        </w:rPr>
      </w:pPr>
      <w:r w:rsidRPr="00AB1B0E">
        <w:rPr>
          <w:b/>
          <w:color w:val="000000"/>
          <w:sz w:val="28"/>
          <w:szCs w:val="28"/>
        </w:rPr>
        <w:t xml:space="preserve">Предложение о разработке нормативных правовых актов Ленинградской области, принятие которых необходимо для реализации закона </w:t>
      </w:r>
    </w:p>
    <w:p w:rsidR="00CD7D10" w:rsidRDefault="00CD7D10" w:rsidP="00CD7D10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</w:p>
    <w:p w:rsidR="00CD7D10" w:rsidRDefault="00CD7D10" w:rsidP="00CD7D10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принятием </w:t>
      </w:r>
      <w:r w:rsidRPr="0062293E">
        <w:rPr>
          <w:bCs/>
          <w:sz w:val="28"/>
          <w:szCs w:val="28"/>
        </w:rPr>
        <w:t xml:space="preserve">областного </w:t>
      </w:r>
      <w:r>
        <w:rPr>
          <w:bCs/>
          <w:sz w:val="28"/>
          <w:szCs w:val="28"/>
        </w:rPr>
        <w:t xml:space="preserve"> </w:t>
      </w:r>
      <w:r w:rsidRPr="0062293E">
        <w:rPr>
          <w:bCs/>
          <w:sz w:val="28"/>
          <w:szCs w:val="28"/>
        </w:rPr>
        <w:t xml:space="preserve">закона </w:t>
      </w:r>
      <w:r>
        <w:rPr>
          <w:bCs/>
          <w:sz w:val="28"/>
          <w:szCs w:val="28"/>
        </w:rPr>
        <w:t xml:space="preserve">  «</w:t>
      </w:r>
      <w:r w:rsidR="000E1240" w:rsidRPr="00E57F37">
        <w:rPr>
          <w:bCs/>
          <w:sz w:val="28"/>
          <w:szCs w:val="28"/>
        </w:rPr>
        <w:t>О</w:t>
      </w:r>
      <w:r w:rsidR="000E1240">
        <w:rPr>
          <w:bCs/>
          <w:sz w:val="28"/>
          <w:szCs w:val="28"/>
        </w:rPr>
        <w:t>б увековечении памяти выдающихся</w:t>
      </w:r>
      <w:r w:rsidR="000E1240" w:rsidRPr="00E57F37">
        <w:rPr>
          <w:bCs/>
          <w:sz w:val="28"/>
          <w:szCs w:val="28"/>
        </w:rPr>
        <w:t xml:space="preserve"> </w:t>
      </w:r>
      <w:r w:rsidR="000E1240">
        <w:rPr>
          <w:bCs/>
          <w:sz w:val="28"/>
          <w:szCs w:val="28"/>
        </w:rPr>
        <w:t>личностей и знаменательных событий Ленинградской области»</w:t>
      </w:r>
      <w:r w:rsidR="000E1240" w:rsidRPr="00E57F37"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(далее – </w:t>
      </w:r>
      <w:r w:rsidR="000A382E">
        <w:rPr>
          <w:rFonts w:eastAsia="Calibri"/>
          <w:sz w:val="28"/>
          <w:szCs w:val="28"/>
        </w:rPr>
        <w:t>Областной закон</w:t>
      </w:r>
      <w:r>
        <w:rPr>
          <w:rFonts w:eastAsia="Calibri"/>
          <w:sz w:val="28"/>
          <w:szCs w:val="28"/>
        </w:rPr>
        <w:t>) полагаем необходимым разработать следующие</w:t>
      </w:r>
      <w:r w:rsidRPr="001A2FC8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нормативно-правовые акты:</w:t>
      </w:r>
    </w:p>
    <w:p w:rsidR="00020BBB" w:rsidRDefault="00020BBB" w:rsidP="00D00D89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795D81" w:rsidRDefault="00D00D89" w:rsidP="00D00D89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00D89">
        <w:rPr>
          <w:rFonts w:eastAsiaTheme="minorHAnsi"/>
          <w:sz w:val="28"/>
          <w:szCs w:val="28"/>
          <w:lang w:eastAsia="en-US"/>
        </w:rPr>
        <w:t>Нормативно-правовой акт Правительства Ленинградской области об утверждении требований к ходатайствам об увековечении памяти выдающихся личностей и знаменательных событий Ленинградской области</w:t>
      </w:r>
      <w:r w:rsidR="00020BBB" w:rsidRPr="003C161F">
        <w:rPr>
          <w:sz w:val="28"/>
          <w:szCs w:val="28"/>
        </w:rPr>
        <w:t>,</w:t>
      </w:r>
      <w:r w:rsidR="00795D81" w:rsidRPr="00795D81">
        <w:t xml:space="preserve"> </w:t>
      </w:r>
      <w:r w:rsidR="00795D81" w:rsidRPr="00795D81">
        <w:rPr>
          <w:sz w:val="28"/>
          <w:szCs w:val="28"/>
        </w:rPr>
        <w:t>критериев их отбора</w:t>
      </w:r>
      <w:r w:rsidR="00795D81">
        <w:rPr>
          <w:sz w:val="28"/>
          <w:szCs w:val="28"/>
        </w:rPr>
        <w:t>,</w:t>
      </w:r>
      <w:r w:rsidR="00020BBB" w:rsidRPr="003C161F">
        <w:rPr>
          <w:sz w:val="28"/>
          <w:szCs w:val="28"/>
        </w:rPr>
        <w:t xml:space="preserve"> порядк</w:t>
      </w:r>
      <w:r w:rsidR="00020BBB">
        <w:rPr>
          <w:sz w:val="28"/>
          <w:szCs w:val="28"/>
        </w:rPr>
        <w:t>а</w:t>
      </w:r>
      <w:r w:rsidR="00020BBB" w:rsidRPr="003C161F">
        <w:rPr>
          <w:sz w:val="28"/>
          <w:szCs w:val="28"/>
        </w:rPr>
        <w:t xml:space="preserve"> рассмотрения</w:t>
      </w:r>
      <w:r w:rsidR="00795D81">
        <w:rPr>
          <w:sz w:val="28"/>
          <w:szCs w:val="28"/>
        </w:rPr>
        <w:t xml:space="preserve"> указанных ходатайств</w:t>
      </w:r>
      <w:r w:rsidR="00020BBB" w:rsidRPr="003C161F">
        <w:rPr>
          <w:sz w:val="28"/>
          <w:szCs w:val="28"/>
        </w:rPr>
        <w:t>,</w:t>
      </w:r>
      <w:r w:rsidR="00795D81">
        <w:rPr>
          <w:sz w:val="28"/>
          <w:szCs w:val="28"/>
        </w:rPr>
        <w:t xml:space="preserve"> условий увековечения, </w:t>
      </w:r>
      <w:r w:rsidR="00020BBB" w:rsidRPr="003C161F">
        <w:rPr>
          <w:sz w:val="28"/>
          <w:szCs w:val="28"/>
        </w:rPr>
        <w:t>положени</w:t>
      </w:r>
      <w:r w:rsidR="00795D81">
        <w:rPr>
          <w:sz w:val="28"/>
          <w:szCs w:val="28"/>
        </w:rPr>
        <w:t>я</w:t>
      </w:r>
      <w:r w:rsidR="00020BBB" w:rsidRPr="003C161F">
        <w:rPr>
          <w:sz w:val="28"/>
          <w:szCs w:val="28"/>
        </w:rPr>
        <w:t xml:space="preserve"> о работе комиссии по рассмотрению вопросов об увековечивании памяти выдающихся личностей и знаменательных событий, а также определени</w:t>
      </w:r>
      <w:r w:rsidR="00795D81">
        <w:rPr>
          <w:sz w:val="28"/>
          <w:szCs w:val="28"/>
        </w:rPr>
        <w:t>и</w:t>
      </w:r>
      <w:r w:rsidR="00020BBB" w:rsidRPr="003C161F">
        <w:rPr>
          <w:sz w:val="28"/>
          <w:szCs w:val="28"/>
        </w:rPr>
        <w:t xml:space="preserve"> уполномоченн</w:t>
      </w:r>
      <w:r w:rsidR="00020BBB">
        <w:rPr>
          <w:sz w:val="28"/>
          <w:szCs w:val="28"/>
        </w:rPr>
        <w:t>ых на реализацию мероприятий по увековечиванию памяти выдающихся личностей и знаменательных событий органов</w:t>
      </w:r>
      <w:proofErr w:type="gramEnd"/>
      <w:r w:rsidR="00020BBB" w:rsidRPr="003C161F">
        <w:rPr>
          <w:sz w:val="28"/>
          <w:szCs w:val="28"/>
        </w:rPr>
        <w:t xml:space="preserve"> исполнительн</w:t>
      </w:r>
      <w:r w:rsidR="00020BBB">
        <w:rPr>
          <w:sz w:val="28"/>
          <w:szCs w:val="28"/>
        </w:rPr>
        <w:t>ой власти Ленинградской области</w:t>
      </w:r>
      <w:r w:rsidRPr="00D00D89">
        <w:rPr>
          <w:rFonts w:eastAsiaTheme="minorHAnsi"/>
          <w:sz w:val="28"/>
          <w:szCs w:val="28"/>
          <w:lang w:eastAsia="en-US"/>
        </w:rPr>
        <w:t xml:space="preserve">;   </w:t>
      </w:r>
    </w:p>
    <w:p w:rsidR="00795D81" w:rsidRDefault="00795D81" w:rsidP="00D00D89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D00D89" w:rsidRDefault="00795D81" w:rsidP="00795D81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Нормативно-правовой акт Правительства Ленинградской области об утверждении требований к памятным доскам и мемориальным знакам, к условиям их демонтажа, оснований передачи </w:t>
      </w:r>
      <w:r w:rsidRPr="00795D81">
        <w:rPr>
          <w:rFonts w:eastAsiaTheme="minorHAnsi"/>
          <w:sz w:val="28"/>
          <w:szCs w:val="28"/>
          <w:lang w:eastAsia="en-US"/>
        </w:rPr>
        <w:t>в оперативное управление мемориальных досок и памятных знаков</w:t>
      </w:r>
      <w:r>
        <w:rPr>
          <w:rFonts w:eastAsiaTheme="minorHAnsi"/>
          <w:sz w:val="28"/>
          <w:szCs w:val="28"/>
          <w:lang w:eastAsia="en-US"/>
        </w:rPr>
        <w:t xml:space="preserve">, перечня </w:t>
      </w:r>
      <w:r w:rsidRPr="00795D81">
        <w:rPr>
          <w:rFonts w:eastAsiaTheme="minorHAnsi"/>
          <w:sz w:val="28"/>
          <w:szCs w:val="28"/>
          <w:lang w:eastAsia="en-US"/>
        </w:rPr>
        <w:t>учреждений и казенных предприятий, которым передаются в оперативное управление указанные мемориальные доски и памятные знаки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D00D89" w:rsidRPr="00D00D89">
        <w:rPr>
          <w:rFonts w:eastAsiaTheme="minorHAnsi"/>
          <w:sz w:val="28"/>
          <w:szCs w:val="28"/>
          <w:lang w:eastAsia="en-US"/>
        </w:rPr>
        <w:t xml:space="preserve">          </w:t>
      </w:r>
    </w:p>
    <w:p w:rsidR="007F658B" w:rsidRDefault="007F658B" w:rsidP="00795D81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7F658B" w:rsidRDefault="007F658B" w:rsidP="00795D81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Нормативно-правовой акт Правительства Ленинградской области о порядке ведения реестра мемориальных досок и памятных знаков Ленинградской области.</w:t>
      </w:r>
    </w:p>
    <w:p w:rsidR="00795D81" w:rsidRDefault="00795D81" w:rsidP="00795D81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5D81" w:rsidRDefault="00795D81" w:rsidP="00795D81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 внесении изменений в Положения об отраслевых органах исполнительной власти Ленинградской области, наделенных полномочиями по реализации мероприятий по увековечиванию выдающихся личностей и знаменательных событий Ленинградской области.</w:t>
      </w:r>
    </w:p>
    <w:p w:rsidR="00795D81" w:rsidRDefault="00795D81" w:rsidP="00795D81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C87B9F" w:rsidRDefault="000A382E" w:rsidP="00795D81">
      <w:pPr>
        <w:spacing w:line="276" w:lineRule="auto"/>
        <w:ind w:firstLine="709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П</w:t>
      </w:r>
      <w:r w:rsidR="00D00D89" w:rsidRPr="00D00D89">
        <w:rPr>
          <w:color w:val="333333"/>
          <w:sz w:val="28"/>
          <w:szCs w:val="28"/>
        </w:rPr>
        <w:t xml:space="preserve">равовой акт Губернатора Ленинградской области </w:t>
      </w:r>
      <w:proofErr w:type="gramStart"/>
      <w:r w:rsidR="00D00D89" w:rsidRPr="00D00D89">
        <w:rPr>
          <w:color w:val="333333"/>
          <w:sz w:val="28"/>
          <w:szCs w:val="28"/>
        </w:rPr>
        <w:t>о</w:t>
      </w:r>
      <w:r>
        <w:rPr>
          <w:color w:val="333333"/>
          <w:sz w:val="28"/>
          <w:szCs w:val="28"/>
        </w:rPr>
        <w:t xml:space="preserve"> составе комиссии по рассмотрению вопросов об </w:t>
      </w:r>
      <w:r w:rsidRPr="003C161F">
        <w:rPr>
          <w:sz w:val="28"/>
          <w:szCs w:val="28"/>
        </w:rPr>
        <w:t>по рассмотрению вопросов об увековечивании</w:t>
      </w:r>
      <w:proofErr w:type="gramEnd"/>
      <w:r w:rsidRPr="003C161F">
        <w:rPr>
          <w:sz w:val="28"/>
          <w:szCs w:val="28"/>
        </w:rPr>
        <w:t xml:space="preserve"> памяти выдающихся личностей и знаменательных событий</w:t>
      </w:r>
      <w:r>
        <w:rPr>
          <w:sz w:val="28"/>
          <w:szCs w:val="28"/>
        </w:rPr>
        <w:t xml:space="preserve"> Ленинградской области</w:t>
      </w:r>
      <w:r w:rsidR="00C87B9F">
        <w:rPr>
          <w:color w:val="333333"/>
          <w:sz w:val="28"/>
          <w:szCs w:val="28"/>
        </w:rPr>
        <w:t>;</w:t>
      </w:r>
    </w:p>
    <w:p w:rsidR="00795D81" w:rsidRDefault="00795D81" w:rsidP="00795D81">
      <w:pPr>
        <w:spacing w:line="276" w:lineRule="auto"/>
        <w:ind w:firstLine="709"/>
        <w:contextualSpacing/>
        <w:jc w:val="both"/>
        <w:rPr>
          <w:color w:val="333333"/>
          <w:sz w:val="28"/>
          <w:szCs w:val="28"/>
        </w:rPr>
      </w:pPr>
    </w:p>
    <w:p w:rsidR="00795D81" w:rsidRDefault="00795D81" w:rsidP="00795D81">
      <w:pPr>
        <w:spacing w:line="276" w:lineRule="auto"/>
        <w:ind w:firstLine="709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Проект областного закона о внесении изменений в областной закон от 02.07.2003 № 47-оз «Об административных правонарушениях», содержащий положения об установлении административной ответственности за </w:t>
      </w:r>
      <w:r w:rsidRPr="00795D81">
        <w:rPr>
          <w:color w:val="333333"/>
          <w:sz w:val="28"/>
          <w:szCs w:val="28"/>
        </w:rPr>
        <w:t>установку мемориальной доски или памятного знака без</w:t>
      </w:r>
      <w:r>
        <w:rPr>
          <w:color w:val="333333"/>
          <w:sz w:val="28"/>
          <w:szCs w:val="28"/>
        </w:rPr>
        <w:t xml:space="preserve"> соответствующего</w:t>
      </w:r>
      <w:r w:rsidRPr="00795D81">
        <w:rPr>
          <w:color w:val="333333"/>
          <w:sz w:val="28"/>
          <w:szCs w:val="28"/>
        </w:rPr>
        <w:t xml:space="preserve"> решения, а также за их ненадлежащее содержание, порчу предусмотрена административная ответственность в соответствии с законодательством Ленинградской области об административных правонарушениях.  </w:t>
      </w:r>
      <w:r>
        <w:rPr>
          <w:color w:val="333333"/>
          <w:sz w:val="28"/>
          <w:szCs w:val="28"/>
        </w:rPr>
        <w:t xml:space="preserve"> </w:t>
      </w:r>
    </w:p>
    <w:p w:rsidR="00C87B9F" w:rsidRDefault="00C87B9F" w:rsidP="00D00D89">
      <w:pPr>
        <w:ind w:firstLine="709"/>
        <w:contextualSpacing/>
        <w:jc w:val="both"/>
        <w:rPr>
          <w:color w:val="333333"/>
          <w:sz w:val="28"/>
          <w:szCs w:val="28"/>
        </w:rPr>
      </w:pPr>
    </w:p>
    <w:p w:rsidR="00C87B9F" w:rsidRDefault="00D00D89" w:rsidP="00C87B9F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D89">
        <w:rPr>
          <w:color w:val="333333"/>
          <w:sz w:val="28"/>
          <w:szCs w:val="28"/>
        </w:rPr>
        <w:t xml:space="preserve"> </w:t>
      </w:r>
    </w:p>
    <w:p w:rsidR="00CD7D10" w:rsidRDefault="00CD7D10" w:rsidP="00CD7D10">
      <w:pPr>
        <w:spacing w:line="276" w:lineRule="auto"/>
      </w:pPr>
    </w:p>
    <w:p w:rsidR="00CD7D10" w:rsidRDefault="00CD7D10" w:rsidP="00CD7D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CD7D10" w:rsidRDefault="00CD7D10" w:rsidP="00CD7D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proofErr w:type="spellStart"/>
      <w:r w:rsidR="00CE61CE">
        <w:rPr>
          <w:sz w:val="28"/>
          <w:szCs w:val="28"/>
        </w:rPr>
        <w:t>Е.В.Чайковский</w:t>
      </w:r>
      <w:proofErr w:type="spellEnd"/>
    </w:p>
    <w:p w:rsidR="00CD7D10" w:rsidRDefault="00CD7D10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0A382E" w:rsidRDefault="000A382E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0A382E" w:rsidRDefault="000A382E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0A382E" w:rsidRDefault="000A382E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0A382E" w:rsidRDefault="000A382E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0A382E" w:rsidRDefault="000A382E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795D81" w:rsidRDefault="00795D81" w:rsidP="00CD7D10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D00D89" w:rsidRPr="00D00D89" w:rsidRDefault="00217CEA" w:rsidP="00D00D8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bookmarkStart w:id="0" w:name="_GoBack"/>
      <w:bookmarkEnd w:id="0"/>
      <w:r>
        <w:rPr>
          <w:rFonts w:eastAsiaTheme="minorHAnsi"/>
          <w:sz w:val="20"/>
          <w:szCs w:val="20"/>
          <w:lang w:eastAsia="en-US"/>
        </w:rPr>
        <w:t>и</w:t>
      </w:r>
      <w:r w:rsidR="00D00D89" w:rsidRPr="00D00D89">
        <w:rPr>
          <w:rFonts w:eastAsiaTheme="minorHAnsi"/>
          <w:sz w:val="20"/>
          <w:szCs w:val="20"/>
          <w:lang w:eastAsia="en-US"/>
        </w:rPr>
        <w:t>сп</w:t>
      </w:r>
      <w:r w:rsidR="000A382E">
        <w:rPr>
          <w:rFonts w:eastAsiaTheme="minorHAnsi"/>
          <w:sz w:val="20"/>
          <w:szCs w:val="20"/>
          <w:lang w:eastAsia="en-US"/>
        </w:rPr>
        <w:t>. Ю.И. Юруть тел. 611-45-13</w:t>
      </w:r>
    </w:p>
    <w:sectPr w:rsidR="00D00D89" w:rsidRPr="00D00D89" w:rsidSect="00795D81">
      <w:pgSz w:w="11906" w:h="16838"/>
      <w:pgMar w:top="1135" w:right="566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DFD"/>
    <w:rsid w:val="00020BBB"/>
    <w:rsid w:val="000A382E"/>
    <w:rsid w:val="000E1240"/>
    <w:rsid w:val="001C39A7"/>
    <w:rsid w:val="00217CEA"/>
    <w:rsid w:val="00236DFD"/>
    <w:rsid w:val="004A6FDD"/>
    <w:rsid w:val="004B13BF"/>
    <w:rsid w:val="004E10C0"/>
    <w:rsid w:val="005B2CD9"/>
    <w:rsid w:val="00795D81"/>
    <w:rsid w:val="007F658B"/>
    <w:rsid w:val="0080309B"/>
    <w:rsid w:val="009413E7"/>
    <w:rsid w:val="00AB1B0E"/>
    <w:rsid w:val="00B408C6"/>
    <w:rsid w:val="00C87B9F"/>
    <w:rsid w:val="00CD7D10"/>
    <w:rsid w:val="00CE61CE"/>
    <w:rsid w:val="00D00D89"/>
    <w:rsid w:val="00D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D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C3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D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C3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Парнышкова</dc:creator>
  <cp:lastModifiedBy>Юрий Игоревич Юруть</cp:lastModifiedBy>
  <cp:revision>11</cp:revision>
  <cp:lastPrinted>2019-01-09T13:21:00Z</cp:lastPrinted>
  <dcterms:created xsi:type="dcterms:W3CDTF">2018-05-30T14:32:00Z</dcterms:created>
  <dcterms:modified xsi:type="dcterms:W3CDTF">2019-01-09T13:22:00Z</dcterms:modified>
</cp:coreProperties>
</file>