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276" w:rsidRPr="00BA2276" w:rsidRDefault="00BA2276" w:rsidP="00956EF0">
      <w:pPr>
        <w:ind w:firstLine="709"/>
        <w:jc w:val="center"/>
        <w:rPr>
          <w:b/>
          <w:sz w:val="28"/>
          <w:szCs w:val="28"/>
        </w:rPr>
      </w:pPr>
      <w:r w:rsidRPr="00BA2276">
        <w:rPr>
          <w:b/>
          <w:sz w:val="28"/>
          <w:szCs w:val="28"/>
        </w:rPr>
        <w:t xml:space="preserve">Обоснование необходимости принятия </w:t>
      </w:r>
    </w:p>
    <w:p w:rsidR="00EC7AD6" w:rsidRPr="00BA2276" w:rsidRDefault="00BA2276" w:rsidP="00956EF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</w:t>
      </w:r>
      <w:r w:rsidRPr="00BA2276">
        <w:rPr>
          <w:b/>
          <w:sz w:val="28"/>
          <w:szCs w:val="28"/>
        </w:rPr>
        <w:t xml:space="preserve">закона </w:t>
      </w:r>
      <w:r w:rsidR="00EC7AD6" w:rsidRPr="00BA2276">
        <w:rPr>
          <w:b/>
          <w:sz w:val="28"/>
          <w:szCs w:val="28"/>
        </w:rPr>
        <w:t>«</w:t>
      </w:r>
      <w:r w:rsidR="00375C1D" w:rsidRPr="00BA2276">
        <w:rPr>
          <w:b/>
          <w:bCs/>
          <w:sz w:val="28"/>
          <w:szCs w:val="28"/>
        </w:rPr>
        <w:t>Об увековечении памяти выдающихся личностей и знаменательных событий Ленинградской области»</w:t>
      </w:r>
    </w:p>
    <w:p w:rsidR="00EC7AD6" w:rsidRPr="00956EF0" w:rsidRDefault="00EC7AD6" w:rsidP="00956EF0">
      <w:pPr>
        <w:ind w:firstLine="709"/>
        <w:jc w:val="center"/>
        <w:rPr>
          <w:b/>
          <w:sz w:val="28"/>
          <w:szCs w:val="28"/>
        </w:rPr>
      </w:pPr>
    </w:p>
    <w:p w:rsidR="00FB7B4A" w:rsidRDefault="00FB7B4A" w:rsidP="00956EF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в Ленинградской области отсутствует правовое  регулирование порядка создания и установки монументов, стел, объектов садово-парковой городской скульптуры и памятных знаков и малых архитектурных форм. </w:t>
      </w:r>
    </w:p>
    <w:p w:rsidR="00F105E1" w:rsidRDefault="00F105E1" w:rsidP="00956EF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На федеральном уровне</w:t>
      </w:r>
      <w:r w:rsidR="00926C5C">
        <w:rPr>
          <w:sz w:val="28"/>
          <w:szCs w:val="28"/>
        </w:rPr>
        <w:t xml:space="preserve"> законодательные акты, регулирующие данные вопросы,</w:t>
      </w:r>
      <w:r w:rsidR="00926C5C" w:rsidRPr="00926C5C">
        <w:rPr>
          <w:sz w:val="28"/>
          <w:szCs w:val="28"/>
        </w:rPr>
        <w:t xml:space="preserve"> </w:t>
      </w:r>
      <w:r w:rsidR="00926C5C">
        <w:rPr>
          <w:sz w:val="28"/>
          <w:szCs w:val="28"/>
        </w:rPr>
        <w:t>также не приняты.</w:t>
      </w:r>
    </w:p>
    <w:p w:rsidR="008452B7" w:rsidRDefault="00F105E1" w:rsidP="00956EF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="00526E6E">
        <w:rPr>
          <w:sz w:val="28"/>
          <w:szCs w:val="28"/>
        </w:rPr>
        <w:t xml:space="preserve"> действующем законодательстве отсутствует понятие мемориальной доски, </w:t>
      </w:r>
      <w:r w:rsidR="00FB7B4A">
        <w:rPr>
          <w:sz w:val="28"/>
          <w:szCs w:val="28"/>
        </w:rPr>
        <w:t xml:space="preserve">памятного знака, </w:t>
      </w:r>
      <w:r w:rsidR="00526E6E">
        <w:rPr>
          <w:sz w:val="28"/>
          <w:szCs w:val="28"/>
        </w:rPr>
        <w:t xml:space="preserve">в </w:t>
      </w:r>
      <w:proofErr w:type="gramStart"/>
      <w:r w:rsidR="00526E6E">
        <w:rPr>
          <w:sz w:val="28"/>
          <w:szCs w:val="28"/>
        </w:rPr>
        <w:t>связи</w:t>
      </w:r>
      <w:proofErr w:type="gramEnd"/>
      <w:r w:rsidR="00526E6E">
        <w:rPr>
          <w:sz w:val="28"/>
          <w:szCs w:val="28"/>
        </w:rPr>
        <w:t xml:space="preserve"> с чем соотнесение частного полномочия по установке, обеспечению сохранности, демонтажу мемориальных досок</w:t>
      </w:r>
      <w:r w:rsidR="00FB7B4A">
        <w:rPr>
          <w:sz w:val="28"/>
          <w:szCs w:val="28"/>
        </w:rPr>
        <w:t>, памятных знаков</w:t>
      </w:r>
      <w:r w:rsidR="00526E6E">
        <w:rPr>
          <w:sz w:val="28"/>
          <w:szCs w:val="28"/>
        </w:rPr>
        <w:t xml:space="preserve"> с более общими полномочиями органов исполнительной власти Ленинградской области, предусмотренными </w:t>
      </w:r>
      <w:r w:rsidR="00BA4A75">
        <w:rPr>
          <w:sz w:val="28"/>
          <w:szCs w:val="28"/>
        </w:rPr>
        <w:t>федеральным и областным законодательством, невозможно.</w:t>
      </w:r>
    </w:p>
    <w:p w:rsidR="00B53C24" w:rsidRDefault="00634FC4" w:rsidP="00956EF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="00BA4A75">
        <w:rPr>
          <w:sz w:val="28"/>
          <w:szCs w:val="28"/>
        </w:rPr>
        <w:t xml:space="preserve"> ряде субъектов Российской Федерации принятие решений в соответствующей сфере отнесен</w:t>
      </w:r>
      <w:r w:rsidR="000B0E7F">
        <w:rPr>
          <w:sz w:val="28"/>
          <w:szCs w:val="28"/>
        </w:rPr>
        <w:t>о</w:t>
      </w:r>
      <w:r w:rsidR="00BA4A75">
        <w:rPr>
          <w:sz w:val="28"/>
          <w:szCs w:val="28"/>
        </w:rPr>
        <w:t xml:space="preserve"> к полномочиям органов исполнительной власти</w:t>
      </w:r>
      <w:r w:rsidR="006875F2">
        <w:rPr>
          <w:sz w:val="28"/>
          <w:szCs w:val="28"/>
        </w:rPr>
        <w:t xml:space="preserve">, в </w:t>
      </w:r>
      <w:proofErr w:type="gramStart"/>
      <w:r w:rsidR="006875F2">
        <w:rPr>
          <w:sz w:val="28"/>
          <w:szCs w:val="28"/>
        </w:rPr>
        <w:t>связи</w:t>
      </w:r>
      <w:proofErr w:type="gramEnd"/>
      <w:r w:rsidR="006875F2">
        <w:rPr>
          <w:sz w:val="28"/>
          <w:szCs w:val="28"/>
        </w:rPr>
        <w:t xml:space="preserve"> с чем </w:t>
      </w:r>
      <w:r w:rsidR="00BA4A75">
        <w:rPr>
          <w:sz w:val="28"/>
          <w:szCs w:val="28"/>
        </w:rPr>
        <w:t xml:space="preserve">полагаем возможным отнести </w:t>
      </w:r>
      <w:r w:rsidR="00830346">
        <w:rPr>
          <w:sz w:val="28"/>
          <w:szCs w:val="28"/>
        </w:rPr>
        <w:t>вопросы установки, обеспечения сохранности, демонтажа мемориальных досок</w:t>
      </w:r>
      <w:r w:rsidR="00FB7B4A">
        <w:rPr>
          <w:sz w:val="28"/>
          <w:szCs w:val="28"/>
        </w:rPr>
        <w:t>, памятных знаков</w:t>
      </w:r>
      <w:r w:rsidR="00830346">
        <w:rPr>
          <w:sz w:val="28"/>
          <w:szCs w:val="28"/>
        </w:rPr>
        <w:t xml:space="preserve"> </w:t>
      </w:r>
      <w:r>
        <w:rPr>
          <w:sz w:val="28"/>
          <w:szCs w:val="28"/>
        </w:rPr>
        <w:t>(скульптур, архитектурно-скульптурных композиций,  объектов монументального искусства, обелисков, памятных камне</w:t>
      </w:r>
      <w:r w:rsidR="00EE7D3F">
        <w:rPr>
          <w:sz w:val="28"/>
          <w:szCs w:val="28"/>
        </w:rPr>
        <w:t>й</w:t>
      </w:r>
      <w:r>
        <w:rPr>
          <w:sz w:val="28"/>
          <w:szCs w:val="28"/>
        </w:rPr>
        <w:t xml:space="preserve"> и др.) </w:t>
      </w:r>
      <w:r w:rsidR="00830346">
        <w:rPr>
          <w:sz w:val="28"/>
          <w:szCs w:val="28"/>
        </w:rPr>
        <w:t>в Ленинградской области к ведению Ленинградской области как вопрос</w:t>
      </w:r>
      <w:r w:rsidR="00F02DF9">
        <w:rPr>
          <w:sz w:val="28"/>
          <w:szCs w:val="28"/>
        </w:rPr>
        <w:t>ы</w:t>
      </w:r>
      <w:r w:rsidR="00830346">
        <w:rPr>
          <w:sz w:val="28"/>
          <w:szCs w:val="28"/>
        </w:rPr>
        <w:t xml:space="preserve"> совместного ведения Российской Федерации и субъектов Российской Федерации, </w:t>
      </w:r>
      <w:proofErr w:type="gramStart"/>
      <w:r w:rsidR="00830346">
        <w:rPr>
          <w:sz w:val="28"/>
          <w:szCs w:val="28"/>
        </w:rPr>
        <w:t>регулирование</w:t>
      </w:r>
      <w:proofErr w:type="gramEnd"/>
      <w:r w:rsidR="00830346">
        <w:rPr>
          <w:sz w:val="28"/>
          <w:szCs w:val="28"/>
        </w:rPr>
        <w:t xml:space="preserve"> котор</w:t>
      </w:r>
      <w:r w:rsidR="0094247A">
        <w:rPr>
          <w:sz w:val="28"/>
          <w:szCs w:val="28"/>
        </w:rPr>
        <w:t>ых</w:t>
      </w:r>
      <w:r w:rsidR="00830346">
        <w:rPr>
          <w:sz w:val="28"/>
          <w:szCs w:val="28"/>
        </w:rPr>
        <w:t xml:space="preserve"> осуществляется до принятия соответствующего федерального акта (часть 5 статьи 26.3 Федерального</w:t>
      </w:r>
      <w:r w:rsidR="00B53C24">
        <w:rPr>
          <w:sz w:val="28"/>
          <w:szCs w:val="28"/>
        </w:rPr>
        <w:t xml:space="preserve"> закона от 06.10.1999 № 184-ФЗ). </w:t>
      </w:r>
    </w:p>
    <w:p w:rsidR="00F105E1" w:rsidRDefault="00F105E1" w:rsidP="00F105E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</w:t>
      </w:r>
      <w:r w:rsidR="004A45A2">
        <w:rPr>
          <w:sz w:val="28"/>
          <w:szCs w:val="28"/>
        </w:rPr>
        <w:t>в регионе</w:t>
      </w:r>
      <w:r w:rsidR="00944FB1">
        <w:rPr>
          <w:sz w:val="28"/>
          <w:szCs w:val="28"/>
        </w:rPr>
        <w:t xml:space="preserve"> на сегодняшний день</w:t>
      </w:r>
      <w:r w:rsidR="004A45A2">
        <w:rPr>
          <w:sz w:val="28"/>
          <w:szCs w:val="28"/>
        </w:rPr>
        <w:t xml:space="preserve"> </w:t>
      </w:r>
      <w:r w:rsidR="00944FB1">
        <w:rPr>
          <w:sz w:val="28"/>
          <w:szCs w:val="28"/>
        </w:rPr>
        <w:t>отсутствует нормативный правовой документ регулирующий вопросы увековеч</w:t>
      </w:r>
      <w:r w:rsidR="003C3116">
        <w:rPr>
          <w:sz w:val="28"/>
          <w:szCs w:val="28"/>
        </w:rPr>
        <w:t>ения</w:t>
      </w:r>
      <w:r w:rsidR="00944FB1">
        <w:rPr>
          <w:sz w:val="28"/>
          <w:szCs w:val="28"/>
        </w:rPr>
        <w:t xml:space="preserve"> памяти событий и личностей</w:t>
      </w:r>
      <w:r>
        <w:rPr>
          <w:sz w:val="28"/>
          <w:szCs w:val="28"/>
        </w:rPr>
        <w:t>.</w:t>
      </w:r>
    </w:p>
    <w:p w:rsidR="00BA4A75" w:rsidRDefault="00B53C24" w:rsidP="00956EF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Таким образом, с целью регулирования правоотношений в указанной сфере</w:t>
      </w:r>
      <w:r w:rsidR="0098265E">
        <w:rPr>
          <w:sz w:val="28"/>
          <w:szCs w:val="28"/>
        </w:rPr>
        <w:t xml:space="preserve"> </w:t>
      </w:r>
      <w:r w:rsidR="006E5873">
        <w:rPr>
          <w:sz w:val="28"/>
          <w:szCs w:val="28"/>
        </w:rPr>
        <w:t>подготовлен п</w:t>
      </w:r>
      <w:r w:rsidR="006E5873" w:rsidRPr="00956EF0">
        <w:rPr>
          <w:sz w:val="28"/>
          <w:szCs w:val="28"/>
        </w:rPr>
        <w:t xml:space="preserve">редставленный проект областного закона </w:t>
      </w:r>
      <w:r w:rsidR="006E5873" w:rsidRPr="00956EF0">
        <w:rPr>
          <w:rFonts w:eastAsia="Calibri"/>
          <w:sz w:val="28"/>
          <w:szCs w:val="28"/>
        </w:rPr>
        <w:t>«</w:t>
      </w:r>
      <w:r w:rsidR="006E5873" w:rsidRPr="00E57F37">
        <w:rPr>
          <w:bCs/>
          <w:sz w:val="28"/>
          <w:szCs w:val="28"/>
        </w:rPr>
        <w:t>О</w:t>
      </w:r>
      <w:r w:rsidR="006E5873">
        <w:rPr>
          <w:bCs/>
          <w:sz w:val="28"/>
          <w:szCs w:val="28"/>
        </w:rPr>
        <w:t>б увековечении памяти выдающихся</w:t>
      </w:r>
      <w:r w:rsidR="006E5873" w:rsidRPr="00E57F37">
        <w:rPr>
          <w:bCs/>
          <w:sz w:val="28"/>
          <w:szCs w:val="28"/>
        </w:rPr>
        <w:t xml:space="preserve"> </w:t>
      </w:r>
      <w:r w:rsidR="006E5873">
        <w:rPr>
          <w:bCs/>
          <w:sz w:val="28"/>
          <w:szCs w:val="28"/>
        </w:rPr>
        <w:t>личностей и знаменательных событий Ленинградской области</w:t>
      </w:r>
      <w:r w:rsidR="006E5873" w:rsidRPr="00956EF0">
        <w:rPr>
          <w:rFonts w:eastAsia="Calibri"/>
          <w:sz w:val="28"/>
          <w:szCs w:val="28"/>
        </w:rPr>
        <w:t>»</w:t>
      </w:r>
      <w:r>
        <w:rPr>
          <w:sz w:val="28"/>
          <w:szCs w:val="28"/>
        </w:rPr>
        <w:t>, устанавливающ</w:t>
      </w:r>
      <w:r w:rsidR="0016402D">
        <w:rPr>
          <w:sz w:val="28"/>
          <w:szCs w:val="28"/>
        </w:rPr>
        <w:t xml:space="preserve">ий </w:t>
      </w:r>
      <w:r w:rsidR="0098265E">
        <w:rPr>
          <w:sz w:val="28"/>
          <w:szCs w:val="28"/>
        </w:rPr>
        <w:t>соответствующие полномочия органов исполнительной власти</w:t>
      </w:r>
      <w:r w:rsidR="0016402D">
        <w:rPr>
          <w:sz w:val="28"/>
          <w:szCs w:val="28"/>
        </w:rPr>
        <w:t xml:space="preserve"> Ленинградской области.</w:t>
      </w:r>
    </w:p>
    <w:p w:rsidR="0016402D" w:rsidRDefault="00EC7AD6" w:rsidP="0016402D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956EF0">
        <w:rPr>
          <w:sz w:val="28"/>
          <w:szCs w:val="28"/>
        </w:rPr>
        <w:t xml:space="preserve">Область (предмет) регулирования настоящим законом указана </w:t>
      </w:r>
      <w:r w:rsidR="0016402D">
        <w:rPr>
          <w:sz w:val="28"/>
          <w:szCs w:val="28"/>
        </w:rPr>
        <w:t xml:space="preserve">с учетом установления вопросов совместного ведения Российской Федерации и субъектов Российской Федерации, регулирование которых осуществляется до принятия соответствующего федерального акта (часть 5 статьи 26.3 Федерального закона от 06.10.1999 № 184-ФЗ). </w:t>
      </w:r>
    </w:p>
    <w:p w:rsidR="00846A99" w:rsidRDefault="008F114D" w:rsidP="008F114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связи с отсутствием в понятийном аппарате правовых актов Российской Федерации и Ленинградской области определений памятных знак</w:t>
      </w:r>
      <w:r w:rsidR="00944FB1">
        <w:rPr>
          <w:sz w:val="28"/>
          <w:szCs w:val="28"/>
        </w:rPr>
        <w:t>ов, мемориальных досок статьей 2</w:t>
      </w:r>
      <w:r>
        <w:rPr>
          <w:sz w:val="28"/>
          <w:szCs w:val="28"/>
        </w:rPr>
        <w:t xml:space="preserve"> представленного проекта областного закона, предлагается определить данные термины, а также обозначить </w:t>
      </w:r>
      <w:r w:rsidR="00846A99">
        <w:rPr>
          <w:sz w:val="28"/>
          <w:szCs w:val="28"/>
        </w:rPr>
        <w:t>такие понятия как выдающиеся личности и знаменательные события.</w:t>
      </w:r>
    </w:p>
    <w:p w:rsidR="00C351B1" w:rsidRDefault="00846A99" w:rsidP="008F114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Статьей </w:t>
      </w:r>
      <w:r w:rsidR="00070C30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520E31">
        <w:rPr>
          <w:sz w:val="28"/>
          <w:szCs w:val="28"/>
        </w:rPr>
        <w:t xml:space="preserve">проекта областного закона </w:t>
      </w:r>
      <w:r>
        <w:rPr>
          <w:sz w:val="28"/>
          <w:szCs w:val="28"/>
        </w:rPr>
        <w:t>считаем необходимым установить форм</w:t>
      </w:r>
      <w:r w:rsidR="00F7388F">
        <w:rPr>
          <w:sz w:val="28"/>
          <w:szCs w:val="28"/>
        </w:rPr>
        <w:t>ы увековечения памяти выдающихся личностей и знаменательных событий</w:t>
      </w:r>
      <w:r w:rsidR="00A318D4">
        <w:rPr>
          <w:sz w:val="28"/>
          <w:szCs w:val="28"/>
        </w:rPr>
        <w:t xml:space="preserve">, </w:t>
      </w:r>
      <w:r w:rsidR="00520E31">
        <w:rPr>
          <w:sz w:val="28"/>
          <w:szCs w:val="28"/>
        </w:rPr>
        <w:t xml:space="preserve">в </w:t>
      </w:r>
      <w:r w:rsidR="00A318D4">
        <w:rPr>
          <w:sz w:val="28"/>
          <w:szCs w:val="28"/>
        </w:rPr>
        <w:t>стать</w:t>
      </w:r>
      <w:r w:rsidR="00520E31">
        <w:rPr>
          <w:sz w:val="28"/>
          <w:szCs w:val="28"/>
        </w:rPr>
        <w:t xml:space="preserve">е </w:t>
      </w:r>
      <w:r w:rsidR="00070C30">
        <w:rPr>
          <w:sz w:val="28"/>
          <w:szCs w:val="28"/>
        </w:rPr>
        <w:t>3</w:t>
      </w:r>
      <w:r w:rsidR="00520E31">
        <w:rPr>
          <w:sz w:val="28"/>
          <w:szCs w:val="28"/>
        </w:rPr>
        <w:t xml:space="preserve"> определить </w:t>
      </w:r>
      <w:r w:rsidR="00944FB1">
        <w:rPr>
          <w:sz w:val="28"/>
          <w:szCs w:val="28"/>
        </w:rPr>
        <w:t>основания</w:t>
      </w:r>
      <w:r w:rsidR="00520E31">
        <w:rPr>
          <w:sz w:val="28"/>
          <w:szCs w:val="28"/>
        </w:rPr>
        <w:t xml:space="preserve"> увековечения памяти</w:t>
      </w:r>
      <w:r w:rsidR="00944FB1">
        <w:rPr>
          <w:sz w:val="28"/>
          <w:szCs w:val="28"/>
        </w:rPr>
        <w:t>.</w:t>
      </w:r>
    </w:p>
    <w:p w:rsidR="008A4104" w:rsidRDefault="008A4104" w:rsidP="008A410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4104">
        <w:rPr>
          <w:rFonts w:eastAsiaTheme="minorHAnsi"/>
          <w:sz w:val="28"/>
          <w:szCs w:val="28"/>
          <w:lang w:eastAsia="en-US"/>
        </w:rPr>
        <w:t>Порядок увековечения памяти выдающихся личностей и знаменательных событий</w:t>
      </w:r>
      <w:r>
        <w:rPr>
          <w:rFonts w:eastAsiaTheme="minorHAnsi"/>
          <w:sz w:val="28"/>
          <w:szCs w:val="28"/>
          <w:lang w:eastAsia="en-US"/>
        </w:rPr>
        <w:t xml:space="preserve"> п</w:t>
      </w:r>
      <w:r w:rsidR="00944FB1">
        <w:rPr>
          <w:rFonts w:eastAsiaTheme="minorHAnsi"/>
          <w:sz w:val="28"/>
          <w:szCs w:val="28"/>
          <w:lang w:eastAsia="en-US"/>
        </w:rPr>
        <w:t xml:space="preserve">редлагается установить статьей </w:t>
      </w:r>
      <w:r w:rsidR="00070C30">
        <w:rPr>
          <w:rFonts w:eastAsiaTheme="minorHAnsi"/>
          <w:sz w:val="28"/>
          <w:szCs w:val="28"/>
          <w:lang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 xml:space="preserve"> проекта.</w:t>
      </w:r>
    </w:p>
    <w:p w:rsidR="008A4104" w:rsidRPr="008A4104" w:rsidRDefault="008A4104" w:rsidP="008A410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Представляется необходимым также включить в текст закона положение о необходимости ведения р</w:t>
      </w:r>
      <w:r w:rsidRPr="008A4104">
        <w:rPr>
          <w:rFonts w:eastAsiaTheme="minorHAnsi"/>
          <w:sz w:val="28"/>
          <w:szCs w:val="28"/>
          <w:lang w:eastAsia="en-US"/>
        </w:rPr>
        <w:t>еестр</w:t>
      </w:r>
      <w:r>
        <w:rPr>
          <w:rFonts w:eastAsiaTheme="minorHAnsi"/>
          <w:sz w:val="28"/>
          <w:szCs w:val="28"/>
          <w:lang w:eastAsia="en-US"/>
        </w:rPr>
        <w:t>а</w:t>
      </w:r>
      <w:r w:rsidRPr="008A4104">
        <w:rPr>
          <w:rFonts w:eastAsiaTheme="minorHAnsi"/>
          <w:sz w:val="28"/>
          <w:szCs w:val="28"/>
          <w:lang w:eastAsia="en-US"/>
        </w:rPr>
        <w:t xml:space="preserve"> мемориальных досок и памятных знаков</w:t>
      </w:r>
      <w:r>
        <w:rPr>
          <w:rFonts w:eastAsiaTheme="minorHAnsi"/>
          <w:sz w:val="28"/>
          <w:szCs w:val="28"/>
          <w:lang w:eastAsia="en-US"/>
        </w:rPr>
        <w:t xml:space="preserve">, установленных на территории Ленинградской области. Данное требование </w:t>
      </w:r>
      <w:r w:rsidR="007C0F1D">
        <w:rPr>
          <w:rFonts w:eastAsiaTheme="minorHAnsi"/>
          <w:sz w:val="28"/>
          <w:szCs w:val="28"/>
          <w:lang w:eastAsia="en-US"/>
        </w:rPr>
        <w:t xml:space="preserve">предлагается </w:t>
      </w:r>
      <w:r w:rsidR="0072665E">
        <w:rPr>
          <w:rFonts w:eastAsiaTheme="minorHAnsi"/>
          <w:sz w:val="28"/>
          <w:szCs w:val="28"/>
          <w:lang w:eastAsia="en-US"/>
        </w:rPr>
        <w:t>установить</w:t>
      </w:r>
      <w:r w:rsidR="007C0F1D">
        <w:rPr>
          <w:rFonts w:eastAsiaTheme="minorHAnsi"/>
          <w:sz w:val="28"/>
          <w:szCs w:val="28"/>
          <w:lang w:eastAsia="en-US"/>
        </w:rPr>
        <w:t xml:space="preserve"> в связи с важностью учета</w:t>
      </w:r>
      <w:r w:rsidR="0072665E">
        <w:rPr>
          <w:rFonts w:eastAsiaTheme="minorHAnsi"/>
          <w:sz w:val="28"/>
          <w:szCs w:val="28"/>
          <w:lang w:eastAsia="en-US"/>
        </w:rPr>
        <w:t xml:space="preserve"> досок и памятных знаков, устанавливаемых в пределах полномочий и за счет средств бюджета Ленинградской области.</w:t>
      </w:r>
    </w:p>
    <w:p w:rsidR="009A1A3C" w:rsidRDefault="009A1A3C" w:rsidP="008A41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Статьей 8 проекта областного закона предусмотрено финансирование мероприятий по увековеч</w:t>
      </w:r>
      <w:r w:rsidR="003C3116">
        <w:rPr>
          <w:rFonts w:eastAsiaTheme="minorHAnsi"/>
          <w:sz w:val="28"/>
          <w:szCs w:val="28"/>
          <w:lang w:eastAsia="en-US"/>
        </w:rPr>
        <w:t>ени</w:t>
      </w:r>
      <w:r>
        <w:rPr>
          <w:rFonts w:eastAsiaTheme="minorHAnsi"/>
          <w:sz w:val="28"/>
          <w:szCs w:val="28"/>
          <w:lang w:eastAsia="en-US"/>
        </w:rPr>
        <w:t xml:space="preserve">ю памяти выдающихся личностей и знаменательных событий </w:t>
      </w:r>
      <w:r w:rsidRPr="00BF0481">
        <w:rPr>
          <w:sz w:val="28"/>
          <w:szCs w:val="28"/>
        </w:rPr>
        <w:t>за счет средств областного бюджета Ленинградской области, средств общественных объединений, а также добровольных взносов и пожертвований юридических и физических лиц</w:t>
      </w:r>
      <w:r>
        <w:rPr>
          <w:sz w:val="28"/>
          <w:szCs w:val="28"/>
        </w:rPr>
        <w:t>.</w:t>
      </w:r>
    </w:p>
    <w:p w:rsidR="005B16B8" w:rsidRDefault="005B16B8" w:rsidP="008F114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Проект областного закона предполагает принятие подзаконных актов Правительства Ленинградской области.</w:t>
      </w:r>
    </w:p>
    <w:p w:rsidR="005B16B8" w:rsidRDefault="005B16B8" w:rsidP="008F114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</w:t>
      </w:r>
      <w:r w:rsidRPr="005B16B8">
        <w:rPr>
          <w:sz w:val="28"/>
          <w:szCs w:val="28"/>
        </w:rPr>
        <w:t xml:space="preserve"> соответствии с ч. 3 ст. 4 Законопроекта установлено, что уполномоченных на реализацию мероприятий по увековеч</w:t>
      </w:r>
      <w:r w:rsidR="003C3116">
        <w:rPr>
          <w:sz w:val="28"/>
          <w:szCs w:val="28"/>
        </w:rPr>
        <w:t>е</w:t>
      </w:r>
      <w:r w:rsidRPr="005B16B8">
        <w:rPr>
          <w:sz w:val="28"/>
          <w:szCs w:val="28"/>
        </w:rPr>
        <w:t>нию памяти выдающихся личностей и знаменательных событий Ленинградской области органов исполнительной власти Ленинградской области устанавливаются Правительством Ленинградской области</w:t>
      </w:r>
      <w:r>
        <w:rPr>
          <w:sz w:val="28"/>
          <w:szCs w:val="28"/>
        </w:rPr>
        <w:t>.</w:t>
      </w:r>
    </w:p>
    <w:p w:rsidR="005B16B8" w:rsidRDefault="005B16B8" w:rsidP="008F114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связи с этим, после принятия проекта областного закона, а также утверждения подзаконных актов Правительства Ленинградской области, возникает необходимость внесения изменений в областной закон «Об областном бюджете Ленинградской области на 2019 год и на плановый период 2020 и 2021 годов».</w:t>
      </w:r>
    </w:p>
    <w:p w:rsidR="005B16B8" w:rsidRDefault="005B16B8" w:rsidP="005B16B8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Принимая во внимание, что с</w:t>
      </w:r>
      <w:r w:rsidRPr="005B16B8">
        <w:rPr>
          <w:sz w:val="28"/>
          <w:szCs w:val="28"/>
        </w:rPr>
        <w:t>татьей 168.5 Бюджетного кодекса РФ предусмотрена возможность внесения изменений в закон (решение) о бюджет</w:t>
      </w:r>
      <w:r>
        <w:rPr>
          <w:sz w:val="28"/>
          <w:szCs w:val="28"/>
        </w:rPr>
        <w:t>е субъекта Российской Федерации, и то, что р</w:t>
      </w:r>
      <w:r w:rsidRPr="005B16B8">
        <w:rPr>
          <w:sz w:val="28"/>
          <w:szCs w:val="28"/>
        </w:rPr>
        <w:t>анее вышеуказанные изменения, в том числе предусматривающие увеличение расходов, вносились в областной закон об утверждении бюджета Ленинградской области в первом квартале со</w:t>
      </w:r>
      <w:r>
        <w:rPr>
          <w:sz w:val="28"/>
          <w:szCs w:val="28"/>
        </w:rPr>
        <w:t>ответствующего финансового года, статьей 9 проекта областного закона предусмотрено вступление его в силу с 01.04.2019.</w:t>
      </w:r>
      <w:proofErr w:type="gramEnd"/>
    </w:p>
    <w:p w:rsidR="008F114D" w:rsidRDefault="009A1A3C" w:rsidP="008F114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оценки регулирующего воздействия проекта областного закона не требуется.</w:t>
      </w:r>
    </w:p>
    <w:p w:rsidR="005B75ED" w:rsidRDefault="005B75ED" w:rsidP="005B75ED">
      <w:pPr>
        <w:spacing w:line="276" w:lineRule="auto"/>
        <w:rPr>
          <w:sz w:val="28"/>
          <w:szCs w:val="28"/>
        </w:rPr>
      </w:pPr>
    </w:p>
    <w:p w:rsidR="005B75ED" w:rsidRDefault="005B75ED" w:rsidP="005B75E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</w:t>
      </w:r>
    </w:p>
    <w:p w:rsidR="005B75ED" w:rsidRDefault="005B75ED" w:rsidP="005B75E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 культуре </w:t>
      </w: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="00351B9D">
        <w:rPr>
          <w:sz w:val="28"/>
          <w:szCs w:val="28"/>
        </w:rPr>
        <w:t>Е.В.</w:t>
      </w:r>
      <w:r w:rsidR="009A1A3C">
        <w:rPr>
          <w:sz w:val="28"/>
          <w:szCs w:val="28"/>
        </w:rPr>
        <w:t xml:space="preserve"> </w:t>
      </w:r>
      <w:r w:rsidR="00351B9D">
        <w:rPr>
          <w:sz w:val="28"/>
          <w:szCs w:val="28"/>
        </w:rPr>
        <w:t>Чайковский</w:t>
      </w:r>
    </w:p>
    <w:p w:rsidR="005B75ED" w:rsidRDefault="005B75ED" w:rsidP="005B75ED">
      <w:pPr>
        <w:tabs>
          <w:tab w:val="left" w:pos="190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5B75ED" w:rsidRDefault="005B75ED" w:rsidP="005B75ED">
      <w:pPr>
        <w:rPr>
          <w:sz w:val="16"/>
          <w:szCs w:val="16"/>
        </w:rPr>
      </w:pPr>
    </w:p>
    <w:p w:rsidR="00351B9D" w:rsidRDefault="00351B9D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351B9D" w:rsidRDefault="00B95EFE" w:rsidP="007C7F59">
      <w:pPr>
        <w:spacing w:after="200" w:line="276" w:lineRule="auto"/>
        <w:rPr>
          <w:sz w:val="16"/>
          <w:szCs w:val="16"/>
        </w:rPr>
      </w:pPr>
      <w:r>
        <w:rPr>
          <w:rFonts w:eastAsiaTheme="minorHAnsi"/>
          <w:sz w:val="20"/>
          <w:szCs w:val="20"/>
          <w:lang w:eastAsia="en-US"/>
        </w:rPr>
        <w:t>и</w:t>
      </w:r>
      <w:bookmarkStart w:id="0" w:name="_GoBack"/>
      <w:bookmarkEnd w:id="0"/>
      <w:r w:rsidR="00351B9D" w:rsidRPr="00351B9D">
        <w:rPr>
          <w:rFonts w:eastAsiaTheme="minorHAnsi"/>
          <w:sz w:val="20"/>
          <w:szCs w:val="20"/>
          <w:lang w:eastAsia="en-US"/>
        </w:rPr>
        <w:t xml:space="preserve">сп.: </w:t>
      </w:r>
      <w:r w:rsidR="00CF71BF">
        <w:rPr>
          <w:rFonts w:eastAsiaTheme="minorHAnsi"/>
          <w:sz w:val="20"/>
          <w:szCs w:val="20"/>
          <w:lang w:eastAsia="en-US"/>
        </w:rPr>
        <w:t xml:space="preserve">Ю.И. Юруть 611-45-13 </w:t>
      </w:r>
    </w:p>
    <w:sectPr w:rsidR="00351B9D" w:rsidSect="00EC7AD6">
      <w:footerReference w:type="default" r:id="rId8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E0C" w:rsidRDefault="00191E0C" w:rsidP="000F34EE">
      <w:r>
        <w:separator/>
      </w:r>
    </w:p>
  </w:endnote>
  <w:endnote w:type="continuationSeparator" w:id="0">
    <w:p w:rsidR="00191E0C" w:rsidRDefault="00191E0C" w:rsidP="000F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275088"/>
      <w:docPartObj>
        <w:docPartGallery w:val="Page Numbers (Bottom of Page)"/>
        <w:docPartUnique/>
      </w:docPartObj>
    </w:sdtPr>
    <w:sdtEndPr/>
    <w:sdtContent>
      <w:p w:rsidR="000F34EE" w:rsidRDefault="000F34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5EFE">
          <w:rPr>
            <w:noProof/>
          </w:rPr>
          <w:t>2</w:t>
        </w:r>
        <w:r>
          <w:fldChar w:fldCharType="end"/>
        </w:r>
      </w:p>
    </w:sdtContent>
  </w:sdt>
  <w:p w:rsidR="000F34EE" w:rsidRDefault="000F34E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E0C" w:rsidRDefault="00191E0C" w:rsidP="000F34EE">
      <w:r>
        <w:separator/>
      </w:r>
    </w:p>
  </w:footnote>
  <w:footnote w:type="continuationSeparator" w:id="0">
    <w:p w:rsidR="00191E0C" w:rsidRDefault="00191E0C" w:rsidP="000F3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F5637"/>
    <w:multiLevelType w:val="hybridMultilevel"/>
    <w:tmpl w:val="9D44DAC8"/>
    <w:lvl w:ilvl="0" w:tplc="C1D0C1D6">
      <w:start w:val="1"/>
      <w:numFmt w:val="decimal"/>
      <w:lvlText w:val="%1."/>
      <w:lvlJc w:val="left"/>
      <w:pPr>
        <w:ind w:left="1393" w:hanging="8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AD6"/>
    <w:rsid w:val="000017B7"/>
    <w:rsid w:val="00006405"/>
    <w:rsid w:val="00024BF2"/>
    <w:rsid w:val="00054E13"/>
    <w:rsid w:val="00061D6E"/>
    <w:rsid w:val="00070C30"/>
    <w:rsid w:val="000A4BBF"/>
    <w:rsid w:val="000B0E7F"/>
    <w:rsid w:val="000B19FB"/>
    <w:rsid w:val="000C391B"/>
    <w:rsid w:val="000F34EE"/>
    <w:rsid w:val="000F6BED"/>
    <w:rsid w:val="0011699A"/>
    <w:rsid w:val="0012410C"/>
    <w:rsid w:val="0013196D"/>
    <w:rsid w:val="00133702"/>
    <w:rsid w:val="0016402D"/>
    <w:rsid w:val="001735BB"/>
    <w:rsid w:val="00176EDC"/>
    <w:rsid w:val="00191E0C"/>
    <w:rsid w:val="00194D0B"/>
    <w:rsid w:val="001B46FC"/>
    <w:rsid w:val="001E06A5"/>
    <w:rsid w:val="0024352E"/>
    <w:rsid w:val="002A28AE"/>
    <w:rsid w:val="00300064"/>
    <w:rsid w:val="00351B9D"/>
    <w:rsid w:val="00375C1D"/>
    <w:rsid w:val="003C3116"/>
    <w:rsid w:val="003C4F80"/>
    <w:rsid w:val="003F35C6"/>
    <w:rsid w:val="004014A0"/>
    <w:rsid w:val="00425479"/>
    <w:rsid w:val="004264B0"/>
    <w:rsid w:val="004273A5"/>
    <w:rsid w:val="00436EA5"/>
    <w:rsid w:val="00456EFE"/>
    <w:rsid w:val="00465109"/>
    <w:rsid w:val="004A45A2"/>
    <w:rsid w:val="004B743E"/>
    <w:rsid w:val="004D5C3C"/>
    <w:rsid w:val="004E5EF5"/>
    <w:rsid w:val="004F0A07"/>
    <w:rsid w:val="00502B39"/>
    <w:rsid w:val="00505EB1"/>
    <w:rsid w:val="00520E31"/>
    <w:rsid w:val="00521787"/>
    <w:rsid w:val="00526E6E"/>
    <w:rsid w:val="005355CE"/>
    <w:rsid w:val="00535872"/>
    <w:rsid w:val="00564F58"/>
    <w:rsid w:val="005A50B8"/>
    <w:rsid w:val="005B16B8"/>
    <w:rsid w:val="005B75ED"/>
    <w:rsid w:val="006039E4"/>
    <w:rsid w:val="00630098"/>
    <w:rsid w:val="006329D0"/>
    <w:rsid w:val="00634FC4"/>
    <w:rsid w:val="00640599"/>
    <w:rsid w:val="00640779"/>
    <w:rsid w:val="006875F2"/>
    <w:rsid w:val="00694391"/>
    <w:rsid w:val="006E5873"/>
    <w:rsid w:val="006F08F4"/>
    <w:rsid w:val="007048A6"/>
    <w:rsid w:val="0071079E"/>
    <w:rsid w:val="0072665E"/>
    <w:rsid w:val="00754977"/>
    <w:rsid w:val="007921E2"/>
    <w:rsid w:val="007C0F1D"/>
    <w:rsid w:val="007C7F59"/>
    <w:rsid w:val="00802A07"/>
    <w:rsid w:val="00823E9F"/>
    <w:rsid w:val="00830346"/>
    <w:rsid w:val="008452B7"/>
    <w:rsid w:val="00846A99"/>
    <w:rsid w:val="00861C37"/>
    <w:rsid w:val="00863867"/>
    <w:rsid w:val="00864CE8"/>
    <w:rsid w:val="008660C8"/>
    <w:rsid w:val="008708CC"/>
    <w:rsid w:val="00876BFB"/>
    <w:rsid w:val="008952FA"/>
    <w:rsid w:val="008A4104"/>
    <w:rsid w:val="008C50AA"/>
    <w:rsid w:val="008F114D"/>
    <w:rsid w:val="009161DB"/>
    <w:rsid w:val="00924CF2"/>
    <w:rsid w:val="009251B3"/>
    <w:rsid w:val="00926C5C"/>
    <w:rsid w:val="0094247A"/>
    <w:rsid w:val="00944FB1"/>
    <w:rsid w:val="00956EF0"/>
    <w:rsid w:val="00965C46"/>
    <w:rsid w:val="0098265E"/>
    <w:rsid w:val="009A1A3C"/>
    <w:rsid w:val="009A5E02"/>
    <w:rsid w:val="009C154B"/>
    <w:rsid w:val="009F29BE"/>
    <w:rsid w:val="00A06F13"/>
    <w:rsid w:val="00A16E23"/>
    <w:rsid w:val="00A316A3"/>
    <w:rsid w:val="00A318D4"/>
    <w:rsid w:val="00A732CF"/>
    <w:rsid w:val="00AA061B"/>
    <w:rsid w:val="00AA5F2C"/>
    <w:rsid w:val="00AA7BD7"/>
    <w:rsid w:val="00AB2259"/>
    <w:rsid w:val="00B3096B"/>
    <w:rsid w:val="00B34D81"/>
    <w:rsid w:val="00B53C24"/>
    <w:rsid w:val="00B73BC0"/>
    <w:rsid w:val="00B76283"/>
    <w:rsid w:val="00B95EFE"/>
    <w:rsid w:val="00BA2276"/>
    <w:rsid w:val="00BA4A75"/>
    <w:rsid w:val="00BE48CF"/>
    <w:rsid w:val="00BF62DF"/>
    <w:rsid w:val="00C26884"/>
    <w:rsid w:val="00C351B1"/>
    <w:rsid w:val="00C5566D"/>
    <w:rsid w:val="00C72D47"/>
    <w:rsid w:val="00C864B7"/>
    <w:rsid w:val="00C956DD"/>
    <w:rsid w:val="00CB6AAC"/>
    <w:rsid w:val="00CE70FB"/>
    <w:rsid w:val="00CF71BF"/>
    <w:rsid w:val="00D25A98"/>
    <w:rsid w:val="00D43EE1"/>
    <w:rsid w:val="00DB0E56"/>
    <w:rsid w:val="00DD26F9"/>
    <w:rsid w:val="00DE250F"/>
    <w:rsid w:val="00DF1458"/>
    <w:rsid w:val="00E424F0"/>
    <w:rsid w:val="00E746A9"/>
    <w:rsid w:val="00EC7AD6"/>
    <w:rsid w:val="00EE48BE"/>
    <w:rsid w:val="00EE7D3F"/>
    <w:rsid w:val="00F02DF9"/>
    <w:rsid w:val="00F105E1"/>
    <w:rsid w:val="00F24D01"/>
    <w:rsid w:val="00F336BE"/>
    <w:rsid w:val="00F50CF1"/>
    <w:rsid w:val="00F7246B"/>
    <w:rsid w:val="00F7388F"/>
    <w:rsid w:val="00F8194E"/>
    <w:rsid w:val="00FB3CF0"/>
    <w:rsid w:val="00FB7B4A"/>
    <w:rsid w:val="00FC2BC0"/>
    <w:rsid w:val="00FC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AD6"/>
    <w:pPr>
      <w:ind w:left="720"/>
      <w:contextualSpacing/>
    </w:pPr>
  </w:style>
  <w:style w:type="paragraph" w:styleId="a4">
    <w:name w:val="Body Text"/>
    <w:basedOn w:val="a"/>
    <w:link w:val="a5"/>
    <w:rsid w:val="00EC7AD6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EC7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06F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iffins">
    <w:name w:val="diff_ins"/>
    <w:basedOn w:val="a0"/>
    <w:rsid w:val="00A06F13"/>
  </w:style>
  <w:style w:type="character" w:customStyle="1" w:styleId="blk">
    <w:name w:val="blk"/>
    <w:basedOn w:val="a0"/>
    <w:rsid w:val="00A06F13"/>
  </w:style>
  <w:style w:type="paragraph" w:styleId="a6">
    <w:name w:val="Balloon Text"/>
    <w:basedOn w:val="a"/>
    <w:link w:val="a7"/>
    <w:uiPriority w:val="99"/>
    <w:semiHidden/>
    <w:unhideWhenUsed/>
    <w:rsid w:val="00CE70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0F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0F34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34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34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34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AD6"/>
    <w:pPr>
      <w:ind w:left="720"/>
      <w:contextualSpacing/>
    </w:pPr>
  </w:style>
  <w:style w:type="paragraph" w:styleId="a4">
    <w:name w:val="Body Text"/>
    <w:basedOn w:val="a"/>
    <w:link w:val="a5"/>
    <w:rsid w:val="00EC7AD6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EC7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06F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iffins">
    <w:name w:val="diff_ins"/>
    <w:basedOn w:val="a0"/>
    <w:rsid w:val="00A06F13"/>
  </w:style>
  <w:style w:type="character" w:customStyle="1" w:styleId="blk">
    <w:name w:val="blk"/>
    <w:basedOn w:val="a0"/>
    <w:rsid w:val="00A06F13"/>
  </w:style>
  <w:style w:type="paragraph" w:styleId="a6">
    <w:name w:val="Balloon Text"/>
    <w:basedOn w:val="a"/>
    <w:link w:val="a7"/>
    <w:uiPriority w:val="99"/>
    <w:semiHidden/>
    <w:unhideWhenUsed/>
    <w:rsid w:val="00CE70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0F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0F34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34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34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34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</dc:creator>
  <cp:lastModifiedBy>Юрий Игоревич Юруть</cp:lastModifiedBy>
  <cp:revision>11</cp:revision>
  <cp:lastPrinted>2019-01-09T13:20:00Z</cp:lastPrinted>
  <dcterms:created xsi:type="dcterms:W3CDTF">2018-05-30T14:46:00Z</dcterms:created>
  <dcterms:modified xsi:type="dcterms:W3CDTF">2019-01-09T13:20:00Z</dcterms:modified>
</cp:coreProperties>
</file>