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32"/>
        <w:tblW w:w="10203" w:type="dxa"/>
        <w:tblLook w:val="01E0" w:firstRow="1" w:lastRow="1" w:firstColumn="1" w:lastColumn="1" w:noHBand="0" w:noVBand="0"/>
      </w:tblPr>
      <w:tblGrid>
        <w:gridCol w:w="4530"/>
        <w:gridCol w:w="5673"/>
      </w:tblGrid>
      <w:tr w:rsidR="002956B6" w:rsidRPr="00EB44DF" w:rsidTr="00AB0F2F">
        <w:trPr>
          <w:trHeight w:hRule="exact" w:val="5852"/>
        </w:trPr>
        <w:tc>
          <w:tcPr>
            <w:tcW w:w="4530" w:type="dxa"/>
            <w:shd w:val="clear" w:color="auto" w:fill="auto"/>
          </w:tcPr>
          <w:p w:rsidR="002956B6" w:rsidRPr="00EB44DF" w:rsidRDefault="002956B6" w:rsidP="00AB0F2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80" w:after="0" w:line="240" w:lineRule="auto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eastAsia="ru-RU"/>
              </w:rPr>
            </w:pPr>
            <w:r w:rsidRPr="00EB44DF">
              <w:rPr>
                <w:rFonts w:asciiTheme="majorHAnsi" w:eastAsiaTheme="majorEastAsia" w:hAnsiTheme="majorHAnsi" w:cstheme="majorBidi"/>
                <w:b/>
                <w:bCs/>
                <w:noProof/>
                <w:color w:val="365F91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84E8FB" wp14:editId="26EAB4D6">
                  <wp:simplePos x="0" y="0"/>
                  <wp:positionH relativeFrom="column">
                    <wp:posOffset>1096010</wp:posOffset>
                  </wp:positionH>
                  <wp:positionV relativeFrom="paragraph">
                    <wp:posOffset>75565</wp:posOffset>
                  </wp:positionV>
                  <wp:extent cx="666750" cy="781050"/>
                  <wp:effectExtent l="0" t="0" r="0" b="0"/>
                  <wp:wrapNone/>
                  <wp:docPr id="1" name="Рисунок 1" descr="Эмблем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Эмблем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lang w:eastAsia="ru-RU"/>
              </w:rPr>
              <w:t>ПРАВИТЕЛЬСТВО</w:t>
            </w:r>
            <w:r w:rsidRPr="00EB44DF">
              <w:rPr>
                <w:rFonts w:ascii="Times New Roman" w:eastAsia="Times New Roman" w:hAnsi="Times New Roman" w:cs="Times New Roman"/>
                <w:lang w:eastAsia="ru-RU"/>
              </w:rPr>
              <w:br/>
              <w:t>ЛЕНИНГРАДСКОЙ ОБЛАСТИ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b/>
                <w:lang w:eastAsia="ru-RU"/>
              </w:rPr>
              <w:t>КОМИТЕТ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b/>
                <w:lang w:eastAsia="ru-RU"/>
              </w:rPr>
              <w:t>ПРАВОВОГО ОБЕСПЕЧЕНИЯ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b/>
                <w:lang w:eastAsia="ru-RU"/>
              </w:rPr>
              <w:t>ЛЕНИНГРАДСКОЙ ОБЛАСТИ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191311, Санкт-Петербург, Суворовский пр.,67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телеграмм: Санкт-Петербург,191311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Тел:(812) 611-43-40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Факс: (812) 611-52-54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</w:t>
            </w:r>
            <w:r w:rsidRPr="00EB4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_______</w:t>
            </w: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</w:t>
            </w:r>
            <w:r w:rsidRPr="00EB4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______ </w:t>
            </w: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№</w:t>
            </w:r>
            <w:r w:rsidRPr="00EB4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_________</w:t>
            </w: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№ ______________ от ________________</w:t>
            </w:r>
          </w:p>
        </w:tc>
        <w:tc>
          <w:tcPr>
            <w:tcW w:w="5673" w:type="dxa"/>
            <w:shd w:val="clear" w:color="auto" w:fill="auto"/>
          </w:tcPr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956B6" w:rsidRPr="00EB44DF" w:rsidRDefault="002956B6" w:rsidP="00B01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66" w:right="4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Губернатору</w:t>
            </w:r>
          </w:p>
          <w:p w:rsidR="002956B6" w:rsidRPr="00EB44DF" w:rsidRDefault="002956B6" w:rsidP="00B01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66" w:right="4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Ленинградской области</w:t>
            </w:r>
          </w:p>
          <w:p w:rsidR="002956B6" w:rsidRPr="00EB44DF" w:rsidRDefault="002956B6" w:rsidP="00B01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66" w:right="4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956B6" w:rsidRPr="00EB44DF" w:rsidRDefault="002956B6" w:rsidP="00B01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66" w:right="4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А.Ю. Дрозденко</w:t>
            </w:r>
          </w:p>
          <w:p w:rsidR="002956B6" w:rsidRPr="00EB44DF" w:rsidRDefault="002956B6" w:rsidP="00B0178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566" w:right="4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AB0F2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5E7FC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97DCC" w:rsidRDefault="00197DCC" w:rsidP="001B647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B647B" w:rsidRPr="00533B86" w:rsidRDefault="001B647B" w:rsidP="00467A3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533B86">
        <w:rPr>
          <w:rFonts w:ascii="Times New Roman" w:hAnsi="Times New Roman" w:cs="Times New Roman"/>
          <w:sz w:val="27"/>
          <w:szCs w:val="27"/>
        </w:rPr>
        <w:t>ЗАКЛЮЧЕНИЕ</w:t>
      </w:r>
    </w:p>
    <w:p w:rsidR="001B647B" w:rsidRPr="00533B86" w:rsidRDefault="001B647B" w:rsidP="00467A3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673711" w:rsidRDefault="00673711" w:rsidP="009E6A3A">
      <w:pPr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DCC">
        <w:rPr>
          <w:rFonts w:ascii="Times New Roman" w:hAnsi="Times New Roman" w:cs="Times New Roman"/>
          <w:sz w:val="28"/>
          <w:szCs w:val="28"/>
        </w:rPr>
        <w:t xml:space="preserve">Комитет правового обеспечения Ленинградской области, рассмотрев представленный </w:t>
      </w:r>
      <w:r w:rsidR="007F678C" w:rsidRPr="00006B3A">
        <w:rPr>
          <w:rFonts w:ascii="Times New Roman" w:hAnsi="Times New Roman" w:cs="Times New Roman"/>
          <w:sz w:val="28"/>
          <w:szCs w:val="28"/>
        </w:rPr>
        <w:t>проект распоряжения Правительства Ленинградской области                 «</w:t>
      </w:r>
      <w:r w:rsidR="00884ED6">
        <w:rPr>
          <w:rFonts w:ascii="Times New Roman" w:hAnsi="Times New Roman" w:cs="Times New Roman"/>
          <w:sz w:val="28"/>
          <w:szCs w:val="28"/>
        </w:rPr>
        <w:t>О проекте областного закона «</w:t>
      </w:r>
      <w:r w:rsidR="007F678C" w:rsidRPr="00197DCC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884ED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678C" w:rsidRPr="00197DCC">
        <w:rPr>
          <w:rFonts w:ascii="Times New Roman" w:hAnsi="Times New Roman" w:cs="Times New Roman"/>
          <w:sz w:val="28"/>
          <w:szCs w:val="28"/>
        </w:rPr>
        <w:t>«О</w:t>
      </w:r>
      <w:r w:rsidR="007F678C">
        <w:rPr>
          <w:rFonts w:ascii="Times New Roman" w:hAnsi="Times New Roman" w:cs="Times New Roman"/>
          <w:sz w:val="28"/>
          <w:szCs w:val="28"/>
        </w:rPr>
        <w:t xml:space="preserve">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7F678C" w:rsidRPr="00006B3A">
        <w:rPr>
          <w:rFonts w:ascii="Times New Roman" w:hAnsi="Times New Roman" w:cs="Times New Roman"/>
          <w:sz w:val="28"/>
          <w:szCs w:val="28"/>
        </w:rPr>
        <w:t xml:space="preserve">» и проект областного закона </w:t>
      </w:r>
      <w:r w:rsidRPr="00197DCC">
        <w:rPr>
          <w:rFonts w:ascii="Times New Roman" w:hAnsi="Times New Roman" w:cs="Times New Roman"/>
          <w:sz w:val="28"/>
          <w:szCs w:val="28"/>
        </w:rPr>
        <w:t>«</w:t>
      </w:r>
      <w:r w:rsidR="00197DCC" w:rsidRPr="00197DCC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</w:t>
      </w:r>
      <w:r w:rsidR="00467A37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proofErr w:type="gramEnd"/>
      <w:r w:rsidR="00467A37">
        <w:rPr>
          <w:rFonts w:ascii="Times New Roman" w:hAnsi="Times New Roman" w:cs="Times New Roman"/>
          <w:sz w:val="28"/>
          <w:szCs w:val="28"/>
        </w:rPr>
        <w:t xml:space="preserve">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</w:t>
      </w:r>
      <w:r w:rsidR="00197DCC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Pr="00197DCC">
        <w:rPr>
          <w:rFonts w:ascii="Times New Roman" w:hAnsi="Times New Roman" w:cs="Times New Roman"/>
          <w:sz w:val="28"/>
          <w:szCs w:val="28"/>
        </w:rPr>
        <w:t xml:space="preserve">» </w:t>
      </w:r>
      <w:r w:rsidR="00FF448A" w:rsidRPr="00197DC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D6710">
        <w:rPr>
          <w:rFonts w:ascii="Times New Roman" w:hAnsi="Times New Roman" w:cs="Times New Roman"/>
          <w:sz w:val="28"/>
          <w:szCs w:val="28"/>
        </w:rPr>
        <w:t>Проекты</w:t>
      </w:r>
      <w:r w:rsidR="0064478C">
        <w:rPr>
          <w:rFonts w:ascii="Times New Roman" w:hAnsi="Times New Roman" w:cs="Times New Roman"/>
          <w:sz w:val="28"/>
          <w:szCs w:val="28"/>
        </w:rPr>
        <w:t>, Областной закон</w:t>
      </w:r>
      <w:r w:rsidR="00FF448A" w:rsidRPr="00197DCC">
        <w:rPr>
          <w:rFonts w:ascii="Times New Roman" w:hAnsi="Times New Roman" w:cs="Times New Roman"/>
          <w:sz w:val="28"/>
          <w:szCs w:val="28"/>
        </w:rPr>
        <w:t xml:space="preserve">) </w:t>
      </w:r>
      <w:r w:rsidRPr="00197DCC">
        <w:rPr>
          <w:rFonts w:ascii="Times New Roman" w:hAnsi="Times New Roman" w:cs="Times New Roman"/>
          <w:sz w:val="28"/>
          <w:szCs w:val="28"/>
        </w:rPr>
        <w:t xml:space="preserve">и исследовав </w:t>
      </w:r>
      <w:r w:rsidR="007F678C">
        <w:rPr>
          <w:rFonts w:ascii="Times New Roman" w:hAnsi="Times New Roman" w:cs="Times New Roman"/>
          <w:sz w:val="28"/>
          <w:szCs w:val="28"/>
        </w:rPr>
        <w:t>их</w:t>
      </w:r>
      <w:r w:rsidRPr="00197DCC">
        <w:rPr>
          <w:rFonts w:ascii="Times New Roman" w:hAnsi="Times New Roman" w:cs="Times New Roman"/>
          <w:sz w:val="28"/>
          <w:szCs w:val="28"/>
        </w:rPr>
        <w:t xml:space="preserve"> на предмет соответствия действующему законодательству и правилам юридико-технического оформления документов, сообщает следующее.</w:t>
      </w:r>
    </w:p>
    <w:p w:rsidR="00BD6710" w:rsidRDefault="00BD6710" w:rsidP="009E6A3A">
      <w:pPr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комитета правового обеспечения Ленинградской области учтены в рабочем порядке. </w:t>
      </w:r>
    </w:p>
    <w:p w:rsidR="00BD6710" w:rsidRDefault="00BD6710" w:rsidP="009E6A3A">
      <w:pPr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не противоречат действующему законодательству.</w:t>
      </w:r>
    </w:p>
    <w:p w:rsidR="009E6A3A" w:rsidRDefault="009E6A3A" w:rsidP="009E6A3A">
      <w:pPr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Pr="00DE7C93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ью</w:t>
      </w:r>
      <w:r w:rsidRPr="00DE7C93">
        <w:rPr>
          <w:rFonts w:ascii="Times New Roman" w:hAnsi="Times New Roman" w:cs="Times New Roman"/>
          <w:sz w:val="28"/>
          <w:szCs w:val="28"/>
        </w:rPr>
        <w:t xml:space="preserve"> 3 статьи 13 Федерального закона от 25 июня 2002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DE7C93">
        <w:rPr>
          <w:rFonts w:ascii="Times New Roman" w:hAnsi="Times New Roman" w:cs="Times New Roman"/>
          <w:sz w:val="28"/>
          <w:szCs w:val="28"/>
        </w:rPr>
        <w:t>№ 73-ФЗ «Об объектах культурного наследия (памятниках истории и культуры) народов Российской Федерации»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7C93">
        <w:rPr>
          <w:rFonts w:ascii="Times New Roman" w:hAnsi="Times New Roman" w:cs="Times New Roman"/>
          <w:sz w:val="28"/>
          <w:szCs w:val="28"/>
        </w:rPr>
        <w:t>– Федеральный закон) финансирование мероприятий по сохранению, популяризации и государственной охране объектов культурного наследия за счет средств, получаемых от использования находящихся в собственности субъектов Российской Федерации объектов культурного наследия, включенных в Реестр, и (или</w:t>
      </w:r>
      <w:proofErr w:type="gramEnd"/>
      <w:r w:rsidRPr="00DE7C93">
        <w:rPr>
          <w:rFonts w:ascii="Times New Roman" w:hAnsi="Times New Roman" w:cs="Times New Roman"/>
          <w:sz w:val="28"/>
          <w:szCs w:val="28"/>
        </w:rPr>
        <w:t xml:space="preserve">) выявленных объектов культурного наследия, осуществляется в </w:t>
      </w:r>
      <w:r w:rsidRPr="009E6A3A">
        <w:rPr>
          <w:rFonts w:ascii="Times New Roman" w:hAnsi="Times New Roman" w:cs="Times New Roman"/>
          <w:i/>
          <w:sz w:val="28"/>
          <w:szCs w:val="28"/>
        </w:rPr>
        <w:t>порядке, определенном законами субъектов</w:t>
      </w:r>
      <w:r w:rsidRPr="00DE7C9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E6A3A" w:rsidRDefault="009E6A3A" w:rsidP="009E6A3A">
      <w:pPr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C9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областном законодательстве</w:t>
      </w:r>
      <w:r w:rsidRPr="00DE7C93">
        <w:rPr>
          <w:rFonts w:ascii="Times New Roman" w:hAnsi="Times New Roman" w:cs="Times New Roman"/>
          <w:sz w:val="28"/>
          <w:szCs w:val="28"/>
        </w:rPr>
        <w:t xml:space="preserve"> Ленинградской области указанные нормы отсутствуют.</w:t>
      </w:r>
    </w:p>
    <w:p w:rsidR="009E6A3A" w:rsidRPr="00DE7C93" w:rsidRDefault="009E6A3A" w:rsidP="009E6A3A">
      <w:pPr>
        <w:autoSpaceDE w:val="0"/>
        <w:autoSpaceDN w:val="0"/>
        <w:adjustRightInd w:val="0"/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</w:t>
      </w:r>
      <w:r w:rsidRPr="00DE7C93">
        <w:rPr>
          <w:rFonts w:ascii="Times New Roman" w:hAnsi="Times New Roman" w:cs="Times New Roman"/>
          <w:sz w:val="28"/>
          <w:szCs w:val="28"/>
        </w:rPr>
        <w:t xml:space="preserve"> силу части 7 статьи 14.1 Федерального закона для объектов культурного наследия, находящихся в неудовлетворительном состоянии, относящихся к собственности субъектов Российской Федерации, может быть установлена льготная арендная плата в соответствии с </w:t>
      </w:r>
      <w:r w:rsidRPr="009E6A3A">
        <w:rPr>
          <w:rFonts w:ascii="Times New Roman" w:hAnsi="Times New Roman" w:cs="Times New Roman"/>
          <w:i/>
          <w:sz w:val="28"/>
          <w:szCs w:val="28"/>
        </w:rPr>
        <w:t>порядком, определенным законами или иными нормативными правовыми актами субъектов</w:t>
      </w:r>
      <w:r w:rsidRPr="00DE7C9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E6A3A" w:rsidRPr="00DE7C93" w:rsidRDefault="009E6A3A" w:rsidP="009E6A3A">
      <w:pPr>
        <w:autoSpaceDE w:val="0"/>
        <w:autoSpaceDN w:val="0"/>
        <w:adjustRightInd w:val="0"/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C93">
        <w:rPr>
          <w:rFonts w:ascii="Times New Roman" w:hAnsi="Times New Roman" w:cs="Times New Roman"/>
          <w:sz w:val="28"/>
          <w:szCs w:val="28"/>
        </w:rPr>
        <w:t>Согласно части 2 статьи 6 Областного закона порядок установления льготной арендной платы и ее размеры при передаче в аренду объектов культурного наследия, находящихся в неудовлетворительном состоянии, определяются Правительством Ленинградской области.</w:t>
      </w:r>
    </w:p>
    <w:p w:rsidR="009E6A3A" w:rsidRDefault="009E6A3A" w:rsidP="009E6A3A">
      <w:pPr>
        <w:autoSpaceDE w:val="0"/>
        <w:autoSpaceDN w:val="0"/>
        <w:adjustRightInd w:val="0"/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C93">
        <w:rPr>
          <w:rFonts w:ascii="Times New Roman" w:hAnsi="Times New Roman" w:cs="Times New Roman"/>
          <w:sz w:val="28"/>
          <w:szCs w:val="28"/>
        </w:rPr>
        <w:t>В настоящее время соответствующее постановление Правительством Ленинградской области не принято.</w:t>
      </w:r>
    </w:p>
    <w:p w:rsidR="009E6A3A" w:rsidRDefault="009E6A3A" w:rsidP="009E6A3A">
      <w:pPr>
        <w:autoSpaceDE w:val="0"/>
        <w:autoSpaceDN w:val="0"/>
        <w:adjustRightInd w:val="0"/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 на необходимость правового регулирования данных вопросов</w:t>
      </w:r>
      <w:r w:rsidR="00B65CE2">
        <w:rPr>
          <w:rFonts w:ascii="Times New Roman" w:hAnsi="Times New Roman" w:cs="Times New Roman"/>
          <w:sz w:val="28"/>
          <w:szCs w:val="28"/>
        </w:rPr>
        <w:t xml:space="preserve">. В письме комитета правового обеспечения Ленинградской от 05.02.2018 № ЮК-02-578/2018 заместителю Председателя Правительства Ленинградской области </w:t>
      </w:r>
      <w:r w:rsidR="0034285F">
        <w:rPr>
          <w:rFonts w:ascii="Times New Roman" w:hAnsi="Times New Roman" w:cs="Times New Roman"/>
          <w:sz w:val="28"/>
          <w:szCs w:val="28"/>
        </w:rPr>
        <w:t>по социальным вопросам также было указано на отсутствие правового регулирования по данным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2" w:rsidRPr="00DE7C93" w:rsidRDefault="00B65CE2" w:rsidP="009E6A3A">
      <w:pPr>
        <w:autoSpaceDE w:val="0"/>
        <w:autoSpaceDN w:val="0"/>
        <w:adjustRightInd w:val="0"/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9E6A3A">
      <w:pPr>
        <w:spacing w:after="0" w:line="240" w:lineRule="auto"/>
        <w:ind w:left="-567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647B" w:rsidRPr="00197DCC" w:rsidRDefault="009D3AA0" w:rsidP="00467A37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97DCC">
        <w:rPr>
          <w:rFonts w:ascii="Times New Roman" w:hAnsi="Times New Roman" w:cs="Times New Roman"/>
          <w:sz w:val="28"/>
          <w:szCs w:val="28"/>
        </w:rPr>
        <w:t>П</w:t>
      </w:r>
      <w:r w:rsidR="001B647B" w:rsidRPr="00197DCC">
        <w:rPr>
          <w:rFonts w:ascii="Times New Roman" w:hAnsi="Times New Roman" w:cs="Times New Roman"/>
          <w:sz w:val="28"/>
          <w:szCs w:val="28"/>
        </w:rPr>
        <w:t>редседател</w:t>
      </w:r>
      <w:r w:rsidRPr="00197DCC">
        <w:rPr>
          <w:rFonts w:ascii="Times New Roman" w:hAnsi="Times New Roman" w:cs="Times New Roman"/>
          <w:sz w:val="28"/>
          <w:szCs w:val="28"/>
        </w:rPr>
        <w:t>ь</w:t>
      </w:r>
      <w:r w:rsidR="001B647B" w:rsidRPr="00197DCC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533B86" w:rsidRPr="00197DC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956B6" w:rsidRPr="00197DCC">
        <w:rPr>
          <w:rFonts w:ascii="Times New Roman" w:hAnsi="Times New Roman" w:cs="Times New Roman"/>
          <w:sz w:val="28"/>
          <w:szCs w:val="28"/>
        </w:rPr>
        <w:tab/>
      </w:r>
      <w:r w:rsidR="002956B6" w:rsidRPr="00197DCC">
        <w:rPr>
          <w:rFonts w:ascii="Times New Roman" w:hAnsi="Times New Roman" w:cs="Times New Roman"/>
          <w:sz w:val="28"/>
          <w:szCs w:val="28"/>
        </w:rPr>
        <w:tab/>
      </w:r>
      <w:r w:rsidR="00B23C69" w:rsidRPr="00197DCC">
        <w:rPr>
          <w:rFonts w:ascii="Times New Roman" w:hAnsi="Times New Roman" w:cs="Times New Roman"/>
          <w:sz w:val="28"/>
          <w:szCs w:val="28"/>
        </w:rPr>
        <w:t xml:space="preserve"> </w:t>
      </w:r>
      <w:r w:rsidR="00A272E0" w:rsidRPr="00197D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67A3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956B6" w:rsidRPr="00197DCC">
        <w:rPr>
          <w:rFonts w:ascii="Times New Roman" w:hAnsi="Times New Roman" w:cs="Times New Roman"/>
          <w:sz w:val="28"/>
          <w:szCs w:val="28"/>
        </w:rPr>
        <w:t xml:space="preserve">  </w:t>
      </w:r>
      <w:r w:rsidR="00533B86" w:rsidRPr="00197DCC">
        <w:rPr>
          <w:rFonts w:ascii="Times New Roman" w:hAnsi="Times New Roman" w:cs="Times New Roman"/>
          <w:sz w:val="28"/>
          <w:szCs w:val="28"/>
        </w:rPr>
        <w:t xml:space="preserve">      </w:t>
      </w:r>
      <w:r w:rsidR="00467A3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97DCC">
        <w:rPr>
          <w:rFonts w:ascii="Times New Roman" w:hAnsi="Times New Roman" w:cs="Times New Roman"/>
          <w:sz w:val="28"/>
          <w:szCs w:val="28"/>
        </w:rPr>
        <w:t>Л</w:t>
      </w:r>
      <w:r w:rsidR="00790405" w:rsidRPr="00197DCC">
        <w:rPr>
          <w:rFonts w:ascii="Times New Roman" w:hAnsi="Times New Roman" w:cs="Times New Roman"/>
          <w:sz w:val="28"/>
          <w:szCs w:val="28"/>
        </w:rPr>
        <w:t>.</w:t>
      </w:r>
      <w:r w:rsidRPr="00197DCC">
        <w:rPr>
          <w:rFonts w:ascii="Times New Roman" w:hAnsi="Times New Roman" w:cs="Times New Roman"/>
          <w:sz w:val="28"/>
          <w:szCs w:val="28"/>
        </w:rPr>
        <w:t>Н</w:t>
      </w:r>
      <w:r w:rsidR="00790405" w:rsidRPr="00197DCC">
        <w:rPr>
          <w:rFonts w:ascii="Times New Roman" w:hAnsi="Times New Roman" w:cs="Times New Roman"/>
          <w:sz w:val="28"/>
          <w:szCs w:val="28"/>
        </w:rPr>
        <w:t>.</w:t>
      </w:r>
      <w:r w:rsidR="00194E92" w:rsidRPr="00197DCC">
        <w:rPr>
          <w:rFonts w:ascii="Times New Roman" w:hAnsi="Times New Roman" w:cs="Times New Roman"/>
          <w:sz w:val="28"/>
          <w:szCs w:val="28"/>
        </w:rPr>
        <w:t xml:space="preserve"> </w:t>
      </w:r>
      <w:r w:rsidRPr="00197DCC">
        <w:rPr>
          <w:rFonts w:ascii="Times New Roman" w:hAnsi="Times New Roman" w:cs="Times New Roman"/>
          <w:sz w:val="28"/>
          <w:szCs w:val="28"/>
        </w:rPr>
        <w:t>Красненко</w:t>
      </w:r>
    </w:p>
    <w:p w:rsidR="00673711" w:rsidRDefault="00673711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77DD6" w:rsidRDefault="00E77DD6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D6710" w:rsidRDefault="00BD6710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D6710" w:rsidRDefault="00BD6710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D6710" w:rsidRDefault="00BD6710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D6710" w:rsidRDefault="00BD6710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4285F" w:rsidRDefault="0034285F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E6A3A" w:rsidRDefault="009E6A3A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33B86" w:rsidRDefault="00673711" w:rsidP="00533B8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0"/>
          <w:szCs w:val="20"/>
        </w:rPr>
      </w:pPr>
      <w:r w:rsidRPr="00673711">
        <w:rPr>
          <w:rFonts w:ascii="Times New Roman" w:hAnsi="Times New Roman" w:cs="Times New Roman"/>
          <w:sz w:val="20"/>
          <w:szCs w:val="20"/>
        </w:rPr>
        <w:t>Исп. М.А. Якубова</w:t>
      </w:r>
      <w:r w:rsidR="00533B8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711" w:rsidRPr="00673711" w:rsidRDefault="00673711" w:rsidP="00533B8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тел. 611 43 46 </w:t>
      </w:r>
      <w:r w:rsidRPr="0067371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1676</w:t>
      </w:r>
      <w:r w:rsidRPr="00673711">
        <w:rPr>
          <w:rFonts w:ascii="Times New Roman" w:hAnsi="Times New Roman" w:cs="Times New Roman"/>
          <w:sz w:val="20"/>
          <w:szCs w:val="20"/>
        </w:rPr>
        <w:t>)</w:t>
      </w:r>
    </w:p>
    <w:sectPr w:rsidR="00673711" w:rsidRPr="00673711" w:rsidSect="00BD671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B4"/>
    <w:rsid w:val="0000310D"/>
    <w:rsid w:val="000051EF"/>
    <w:rsid w:val="0003259F"/>
    <w:rsid w:val="0003538A"/>
    <w:rsid w:val="0004027F"/>
    <w:rsid w:val="000476B2"/>
    <w:rsid w:val="00077852"/>
    <w:rsid w:val="00082D86"/>
    <w:rsid w:val="0008313F"/>
    <w:rsid w:val="000861F4"/>
    <w:rsid w:val="00095D21"/>
    <w:rsid w:val="000B4F57"/>
    <w:rsid w:val="000B773D"/>
    <w:rsid w:val="000C40E1"/>
    <w:rsid w:val="000F05DC"/>
    <w:rsid w:val="001039E7"/>
    <w:rsid w:val="00107682"/>
    <w:rsid w:val="0011358C"/>
    <w:rsid w:val="0011595D"/>
    <w:rsid w:val="00120147"/>
    <w:rsid w:val="0012563D"/>
    <w:rsid w:val="00143325"/>
    <w:rsid w:val="001634BE"/>
    <w:rsid w:val="00171AC1"/>
    <w:rsid w:val="00174354"/>
    <w:rsid w:val="001763C1"/>
    <w:rsid w:val="00182060"/>
    <w:rsid w:val="001922FF"/>
    <w:rsid w:val="00194E92"/>
    <w:rsid w:val="00197DCC"/>
    <w:rsid w:val="001B647B"/>
    <w:rsid w:val="001D0213"/>
    <w:rsid w:val="001D4786"/>
    <w:rsid w:val="001D5DCA"/>
    <w:rsid w:val="002111DA"/>
    <w:rsid w:val="0021121C"/>
    <w:rsid w:val="00247B7B"/>
    <w:rsid w:val="00254F28"/>
    <w:rsid w:val="002956B6"/>
    <w:rsid w:val="002958A9"/>
    <w:rsid w:val="0029728F"/>
    <w:rsid w:val="002B1468"/>
    <w:rsid w:val="002C6086"/>
    <w:rsid w:val="002D58C1"/>
    <w:rsid w:val="002E2866"/>
    <w:rsid w:val="002E7248"/>
    <w:rsid w:val="002F0766"/>
    <w:rsid w:val="002F7957"/>
    <w:rsid w:val="00326D26"/>
    <w:rsid w:val="0034285F"/>
    <w:rsid w:val="003553E2"/>
    <w:rsid w:val="00355A19"/>
    <w:rsid w:val="00356D0A"/>
    <w:rsid w:val="00371F66"/>
    <w:rsid w:val="00381705"/>
    <w:rsid w:val="0038363C"/>
    <w:rsid w:val="003B5DB5"/>
    <w:rsid w:val="003D447D"/>
    <w:rsid w:val="004012F7"/>
    <w:rsid w:val="0041403B"/>
    <w:rsid w:val="004472EC"/>
    <w:rsid w:val="00447638"/>
    <w:rsid w:val="00462B6B"/>
    <w:rsid w:val="00464C3C"/>
    <w:rsid w:val="00467A37"/>
    <w:rsid w:val="004A7AD4"/>
    <w:rsid w:val="004C224C"/>
    <w:rsid w:val="0050162D"/>
    <w:rsid w:val="0050788C"/>
    <w:rsid w:val="0051189A"/>
    <w:rsid w:val="005119C3"/>
    <w:rsid w:val="005311B0"/>
    <w:rsid w:val="00533B86"/>
    <w:rsid w:val="00551347"/>
    <w:rsid w:val="00551E27"/>
    <w:rsid w:val="00593E06"/>
    <w:rsid w:val="005A27CC"/>
    <w:rsid w:val="005A422B"/>
    <w:rsid w:val="005C3C0B"/>
    <w:rsid w:val="005D3DA8"/>
    <w:rsid w:val="005E7FC2"/>
    <w:rsid w:val="00620D76"/>
    <w:rsid w:val="0064478C"/>
    <w:rsid w:val="00647051"/>
    <w:rsid w:val="00673711"/>
    <w:rsid w:val="006A5F24"/>
    <w:rsid w:val="006C7FFB"/>
    <w:rsid w:val="00702443"/>
    <w:rsid w:val="007027CC"/>
    <w:rsid w:val="00704E3A"/>
    <w:rsid w:val="00721421"/>
    <w:rsid w:val="00753579"/>
    <w:rsid w:val="00755573"/>
    <w:rsid w:val="00767B8F"/>
    <w:rsid w:val="00770790"/>
    <w:rsid w:val="00790405"/>
    <w:rsid w:val="007A0DC2"/>
    <w:rsid w:val="007A3525"/>
    <w:rsid w:val="007D391A"/>
    <w:rsid w:val="007D4803"/>
    <w:rsid w:val="007D7C71"/>
    <w:rsid w:val="007F278D"/>
    <w:rsid w:val="007F3EA6"/>
    <w:rsid w:val="007F678C"/>
    <w:rsid w:val="00805AF2"/>
    <w:rsid w:val="00807206"/>
    <w:rsid w:val="008215D0"/>
    <w:rsid w:val="0082179D"/>
    <w:rsid w:val="0082238B"/>
    <w:rsid w:val="00827B96"/>
    <w:rsid w:val="00831435"/>
    <w:rsid w:val="00852486"/>
    <w:rsid w:val="00855FE3"/>
    <w:rsid w:val="00871BB7"/>
    <w:rsid w:val="00880AEA"/>
    <w:rsid w:val="0088276A"/>
    <w:rsid w:val="00884ED6"/>
    <w:rsid w:val="00894BB9"/>
    <w:rsid w:val="008B1DCB"/>
    <w:rsid w:val="008C7A7B"/>
    <w:rsid w:val="008D03E5"/>
    <w:rsid w:val="008D6C74"/>
    <w:rsid w:val="008E2953"/>
    <w:rsid w:val="008F2104"/>
    <w:rsid w:val="008F224E"/>
    <w:rsid w:val="00915F96"/>
    <w:rsid w:val="00917090"/>
    <w:rsid w:val="00917AA5"/>
    <w:rsid w:val="00920442"/>
    <w:rsid w:val="009220FC"/>
    <w:rsid w:val="009239D9"/>
    <w:rsid w:val="00927034"/>
    <w:rsid w:val="009278D5"/>
    <w:rsid w:val="0094402A"/>
    <w:rsid w:val="00944295"/>
    <w:rsid w:val="009635FA"/>
    <w:rsid w:val="00966243"/>
    <w:rsid w:val="00985008"/>
    <w:rsid w:val="0099412F"/>
    <w:rsid w:val="009A047B"/>
    <w:rsid w:val="009B0A5B"/>
    <w:rsid w:val="009B4941"/>
    <w:rsid w:val="009B5444"/>
    <w:rsid w:val="009C0441"/>
    <w:rsid w:val="009C0FF9"/>
    <w:rsid w:val="009C3D83"/>
    <w:rsid w:val="009D275D"/>
    <w:rsid w:val="009D3AA0"/>
    <w:rsid w:val="009D6A1E"/>
    <w:rsid w:val="009E6A3A"/>
    <w:rsid w:val="009F13F1"/>
    <w:rsid w:val="00A061BD"/>
    <w:rsid w:val="00A16AEE"/>
    <w:rsid w:val="00A272E0"/>
    <w:rsid w:val="00A27331"/>
    <w:rsid w:val="00A30589"/>
    <w:rsid w:val="00A3429F"/>
    <w:rsid w:val="00A35EFC"/>
    <w:rsid w:val="00A3700A"/>
    <w:rsid w:val="00A45A99"/>
    <w:rsid w:val="00A516F3"/>
    <w:rsid w:val="00A71945"/>
    <w:rsid w:val="00A76094"/>
    <w:rsid w:val="00A815DF"/>
    <w:rsid w:val="00A83AC4"/>
    <w:rsid w:val="00A84FA8"/>
    <w:rsid w:val="00AA2F2B"/>
    <w:rsid w:val="00AA3CFB"/>
    <w:rsid w:val="00B01781"/>
    <w:rsid w:val="00B079F8"/>
    <w:rsid w:val="00B11B47"/>
    <w:rsid w:val="00B147E0"/>
    <w:rsid w:val="00B154BB"/>
    <w:rsid w:val="00B16433"/>
    <w:rsid w:val="00B23C69"/>
    <w:rsid w:val="00B30D20"/>
    <w:rsid w:val="00B474FB"/>
    <w:rsid w:val="00B53E72"/>
    <w:rsid w:val="00B549FF"/>
    <w:rsid w:val="00B65045"/>
    <w:rsid w:val="00B65CE2"/>
    <w:rsid w:val="00B8349F"/>
    <w:rsid w:val="00B9498A"/>
    <w:rsid w:val="00BA1F2F"/>
    <w:rsid w:val="00BB1168"/>
    <w:rsid w:val="00BD4006"/>
    <w:rsid w:val="00BD6710"/>
    <w:rsid w:val="00C06EAF"/>
    <w:rsid w:val="00C17EC6"/>
    <w:rsid w:val="00C3440E"/>
    <w:rsid w:val="00C4243E"/>
    <w:rsid w:val="00C5352E"/>
    <w:rsid w:val="00C75F19"/>
    <w:rsid w:val="00C81329"/>
    <w:rsid w:val="00C907F7"/>
    <w:rsid w:val="00C95237"/>
    <w:rsid w:val="00CA2099"/>
    <w:rsid w:val="00CB2AC1"/>
    <w:rsid w:val="00CD465A"/>
    <w:rsid w:val="00CF305A"/>
    <w:rsid w:val="00D17B29"/>
    <w:rsid w:val="00D2269F"/>
    <w:rsid w:val="00D2783A"/>
    <w:rsid w:val="00D3640F"/>
    <w:rsid w:val="00D50159"/>
    <w:rsid w:val="00D54AD2"/>
    <w:rsid w:val="00D86F50"/>
    <w:rsid w:val="00DC5DBE"/>
    <w:rsid w:val="00DC7735"/>
    <w:rsid w:val="00DD2990"/>
    <w:rsid w:val="00DE0D64"/>
    <w:rsid w:val="00E01660"/>
    <w:rsid w:val="00E05D7C"/>
    <w:rsid w:val="00E215AA"/>
    <w:rsid w:val="00E434BD"/>
    <w:rsid w:val="00E52ACB"/>
    <w:rsid w:val="00E55D7D"/>
    <w:rsid w:val="00E578E0"/>
    <w:rsid w:val="00E623DB"/>
    <w:rsid w:val="00E77DD6"/>
    <w:rsid w:val="00E81D2C"/>
    <w:rsid w:val="00E85748"/>
    <w:rsid w:val="00E871AF"/>
    <w:rsid w:val="00E964BD"/>
    <w:rsid w:val="00EB4DE2"/>
    <w:rsid w:val="00ED6FA6"/>
    <w:rsid w:val="00F015EB"/>
    <w:rsid w:val="00F14BDE"/>
    <w:rsid w:val="00F16867"/>
    <w:rsid w:val="00F20F44"/>
    <w:rsid w:val="00F21BFA"/>
    <w:rsid w:val="00F229EE"/>
    <w:rsid w:val="00F23838"/>
    <w:rsid w:val="00F55A89"/>
    <w:rsid w:val="00F604AE"/>
    <w:rsid w:val="00F64E67"/>
    <w:rsid w:val="00F673D9"/>
    <w:rsid w:val="00F72FD7"/>
    <w:rsid w:val="00F740B4"/>
    <w:rsid w:val="00F967B1"/>
    <w:rsid w:val="00FC067A"/>
    <w:rsid w:val="00FD6704"/>
    <w:rsid w:val="00FE0478"/>
    <w:rsid w:val="00FF448A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17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17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FD2DD-529E-4D00-8793-8441B6D3F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Анваровна Якубова</dc:creator>
  <cp:lastModifiedBy>Ольга Петровна Тимофеева</cp:lastModifiedBy>
  <cp:revision>4</cp:revision>
  <cp:lastPrinted>2018-09-25T09:44:00Z</cp:lastPrinted>
  <dcterms:created xsi:type="dcterms:W3CDTF">2018-10-03T07:02:00Z</dcterms:created>
  <dcterms:modified xsi:type="dcterms:W3CDTF">2018-10-08T11:29:00Z</dcterms:modified>
</cp:coreProperties>
</file>