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198" w:rsidRPr="00320198" w:rsidRDefault="003762FB" w:rsidP="00320198">
      <w:pPr>
        <w:suppressAutoHyphens w:val="0"/>
        <w:spacing w:after="0" w:line="240" w:lineRule="auto"/>
        <w:ind w:left="28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                     </w:t>
      </w:r>
      <w:r w:rsidR="00320198" w:rsidRPr="0032019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 пункту___</w:t>
      </w:r>
    </w:p>
    <w:p w:rsidR="00320198" w:rsidRPr="00320198" w:rsidRDefault="00320198" w:rsidP="00320198">
      <w:pPr>
        <w:suppressAutoHyphens w:val="0"/>
        <w:spacing w:after="0" w:line="240" w:lineRule="auto"/>
        <w:ind w:left="666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32019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Проект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вносит</w:t>
      </w:r>
    </w:p>
    <w:p w:rsidR="00320198" w:rsidRPr="00320198" w:rsidRDefault="00855F53" w:rsidP="00320198">
      <w:pPr>
        <w:suppressAutoHyphens w:val="0"/>
        <w:spacing w:after="0" w:line="240" w:lineRule="auto"/>
        <w:ind w:left="666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</w:t>
      </w:r>
      <w:r w:rsidR="0032019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епутат Законодательного собрания Ленинградской области О.П. Зеваков</w:t>
      </w:r>
    </w:p>
    <w:p w:rsidR="00320198" w:rsidRPr="00320198" w:rsidRDefault="00320198" w:rsidP="00320198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320198" w:rsidRDefault="00320198" w:rsidP="00320198">
      <w:pPr>
        <w:keepNext/>
        <w:suppressAutoHyphens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u-RU"/>
        </w:rPr>
      </w:pPr>
    </w:p>
    <w:p w:rsidR="000A6CA9" w:rsidRDefault="000A6CA9" w:rsidP="00320198">
      <w:pPr>
        <w:keepNext/>
        <w:suppressAutoHyphens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u-RU"/>
        </w:rPr>
      </w:pPr>
    </w:p>
    <w:p w:rsidR="000A6CA9" w:rsidRDefault="000A6CA9" w:rsidP="00320198">
      <w:pPr>
        <w:keepNext/>
        <w:suppressAutoHyphens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u-RU"/>
        </w:rPr>
      </w:pPr>
    </w:p>
    <w:p w:rsidR="000A6CA9" w:rsidRPr="00320198" w:rsidRDefault="000A6CA9" w:rsidP="00320198">
      <w:pPr>
        <w:keepNext/>
        <w:suppressAutoHyphens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u-RU"/>
        </w:rPr>
      </w:pPr>
    </w:p>
    <w:p w:rsidR="00320198" w:rsidRPr="00320198" w:rsidRDefault="00320198" w:rsidP="00320198">
      <w:pPr>
        <w:keepNext/>
        <w:suppressAutoHyphens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</w:rPr>
      </w:pPr>
      <w:r w:rsidRPr="00320198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u-RU"/>
        </w:rPr>
        <w:t>ЗАКОНОДАТЕЛЬНОЕ СОБРАНИЕ ЛЕНИНГРАДСКОЙ ОБЛАСТИ</w:t>
      </w:r>
    </w:p>
    <w:p w:rsidR="00320198" w:rsidRPr="00320198" w:rsidRDefault="00320198" w:rsidP="00320198">
      <w:pPr>
        <w:keepNext/>
        <w:suppressAutoHyphens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sz w:val="32"/>
          <w:szCs w:val="24"/>
          <w:lang w:eastAsia="ru-RU"/>
        </w:rPr>
      </w:pPr>
    </w:p>
    <w:p w:rsidR="00320198" w:rsidRPr="00320198" w:rsidRDefault="00320198" w:rsidP="00320198">
      <w:pPr>
        <w:keepNext/>
        <w:suppressAutoHyphens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32"/>
          <w:szCs w:val="24"/>
          <w:lang w:eastAsia="ru-RU"/>
        </w:rPr>
      </w:pPr>
      <w:r w:rsidRPr="00320198">
        <w:rPr>
          <w:rFonts w:ascii="Times New Roman" w:eastAsia="Times New Roman" w:hAnsi="Times New Roman" w:cs="Times New Roman"/>
          <w:b/>
          <w:bCs/>
          <w:kern w:val="0"/>
          <w:sz w:val="32"/>
          <w:szCs w:val="24"/>
          <w:lang w:eastAsia="ru-RU"/>
        </w:rPr>
        <w:t>П О С Т А Н О В Л Е Н И Е</w:t>
      </w:r>
    </w:p>
    <w:p w:rsidR="0045295A" w:rsidRDefault="0045295A" w:rsidP="004529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5295A" w:rsidRDefault="0045295A" w:rsidP="004529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 _____ </w:t>
      </w:r>
      <w:r w:rsidR="000A6CA9">
        <w:rPr>
          <w:rFonts w:ascii="Times New Roman" w:hAnsi="Times New Roman" w:cs="Times New Roman"/>
          <w:sz w:val="28"/>
          <w:szCs w:val="28"/>
        </w:rPr>
        <w:t xml:space="preserve">2018 года </w:t>
      </w:r>
      <w:r>
        <w:rPr>
          <w:rFonts w:ascii="Times New Roman" w:hAnsi="Times New Roman" w:cs="Times New Roman"/>
          <w:sz w:val="28"/>
          <w:szCs w:val="28"/>
        </w:rPr>
        <w:t>№ ___</w:t>
      </w:r>
    </w:p>
    <w:p w:rsidR="0045295A" w:rsidRDefault="0045295A" w:rsidP="004529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295A" w:rsidRDefault="0045295A" w:rsidP="0045295A">
      <w:pPr>
        <w:pStyle w:val="21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Об обращении Законодательного собрания Ленинградской области к Губернатору Ленинградской области </w:t>
      </w: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</w:rPr>
        <w:t xml:space="preserve">А.Ю. Дрозденко по вопросу </w:t>
      </w:r>
      <w:r w:rsidR="00185C44">
        <w:rPr>
          <w:rFonts w:ascii="Times New Roman" w:hAnsi="Times New Roman"/>
          <w:b/>
          <w:bCs/>
          <w:sz w:val="28"/>
          <w:szCs w:val="28"/>
        </w:rPr>
        <w:t>о возможности использования контрактов жизненного цикла в сфере дорожного хозяйства</w:t>
      </w:r>
      <w:r w:rsidR="00DD5CD2" w:rsidRPr="00DD5CD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D5CD2">
        <w:rPr>
          <w:rFonts w:ascii="Times New Roman" w:hAnsi="Times New Roman"/>
          <w:b/>
          <w:bCs/>
          <w:sz w:val="28"/>
          <w:szCs w:val="28"/>
        </w:rPr>
        <w:t>на территории Ленинградской области</w:t>
      </w:r>
    </w:p>
    <w:p w:rsidR="00185C44" w:rsidRDefault="00185C44" w:rsidP="0045295A">
      <w:pPr>
        <w:pStyle w:val="21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5295A" w:rsidRDefault="0045295A" w:rsidP="0045295A">
      <w:pPr>
        <w:pStyle w:val="21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Законодательное собрание Ленинградской области     п о с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 xml:space="preserve"> а н о в л я е т:</w:t>
      </w:r>
    </w:p>
    <w:p w:rsidR="0045295A" w:rsidRDefault="0045295A" w:rsidP="0045295A">
      <w:pPr>
        <w:pStyle w:val="21"/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45295A" w:rsidRPr="00185C44" w:rsidRDefault="0045295A" w:rsidP="0045295A">
      <w:pPr>
        <w:pStyle w:val="21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Утвердить прилагаемое </w:t>
      </w:r>
      <w:r w:rsidRPr="00FD3893">
        <w:rPr>
          <w:rFonts w:ascii="Times New Roman" w:hAnsi="Times New Roman" w:cs="Times New Roman"/>
          <w:sz w:val="28"/>
          <w:szCs w:val="28"/>
        </w:rPr>
        <w:t xml:space="preserve">обращение </w:t>
      </w:r>
      <w:r w:rsidRPr="00FD3893">
        <w:rPr>
          <w:rFonts w:ascii="Times New Roman" w:hAnsi="Times New Roman"/>
          <w:bCs/>
          <w:sz w:val="28"/>
          <w:szCs w:val="28"/>
        </w:rPr>
        <w:t>Законодательного 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D3893">
        <w:rPr>
          <w:rFonts w:ascii="Times New Roman" w:hAnsi="Times New Roman"/>
          <w:bCs/>
          <w:sz w:val="28"/>
          <w:szCs w:val="28"/>
        </w:rPr>
        <w:t xml:space="preserve"> Ленинградской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D3893">
        <w:rPr>
          <w:rFonts w:ascii="Times New Roman" w:hAnsi="Times New Roman"/>
          <w:bCs/>
          <w:sz w:val="28"/>
          <w:szCs w:val="28"/>
        </w:rPr>
        <w:t xml:space="preserve">области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D3893">
        <w:rPr>
          <w:rFonts w:ascii="Times New Roman" w:hAnsi="Times New Roman"/>
          <w:bCs/>
          <w:sz w:val="28"/>
          <w:szCs w:val="28"/>
        </w:rPr>
        <w:t>к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D3893">
        <w:rPr>
          <w:rFonts w:ascii="Times New Roman" w:hAnsi="Times New Roman"/>
          <w:bCs/>
          <w:sz w:val="28"/>
          <w:szCs w:val="28"/>
        </w:rPr>
        <w:t xml:space="preserve"> Губернатору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D3893">
        <w:rPr>
          <w:rFonts w:ascii="Times New Roman" w:hAnsi="Times New Roman"/>
          <w:bCs/>
          <w:sz w:val="28"/>
          <w:szCs w:val="28"/>
        </w:rPr>
        <w:t>Ленинградской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D3893">
        <w:rPr>
          <w:rFonts w:ascii="Times New Roman" w:hAnsi="Times New Roman"/>
          <w:bCs/>
          <w:sz w:val="28"/>
          <w:szCs w:val="28"/>
        </w:rPr>
        <w:t>области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D3893">
        <w:rPr>
          <w:rFonts w:ascii="Times New Roman" w:hAnsi="Times New Roman"/>
          <w:bCs/>
          <w:sz w:val="28"/>
          <w:szCs w:val="28"/>
        </w:rPr>
        <w:t>А.Ю. Дрозденко по вопросу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185C44" w:rsidRPr="00185C44">
        <w:rPr>
          <w:rFonts w:ascii="Times New Roman" w:hAnsi="Times New Roman"/>
          <w:bCs/>
          <w:sz w:val="28"/>
          <w:szCs w:val="28"/>
        </w:rPr>
        <w:t>о возможности использования контрактов жизненного цикла в сфере дорожного хозяйства</w:t>
      </w:r>
      <w:r w:rsidR="00DD5CD2" w:rsidRPr="00DD5CD2">
        <w:rPr>
          <w:rFonts w:ascii="Times New Roman" w:hAnsi="Times New Roman"/>
          <w:bCs/>
          <w:sz w:val="28"/>
          <w:szCs w:val="28"/>
        </w:rPr>
        <w:t xml:space="preserve"> </w:t>
      </w:r>
      <w:r w:rsidR="00DD5CD2" w:rsidRPr="00185C44">
        <w:rPr>
          <w:rFonts w:ascii="Times New Roman" w:hAnsi="Times New Roman"/>
          <w:bCs/>
          <w:sz w:val="28"/>
          <w:szCs w:val="28"/>
        </w:rPr>
        <w:t>на территории Ленинградской области</w:t>
      </w:r>
      <w:r w:rsidRPr="00185C44">
        <w:rPr>
          <w:rFonts w:ascii="Times New Roman" w:hAnsi="Times New Roman"/>
          <w:bCs/>
          <w:sz w:val="28"/>
          <w:szCs w:val="28"/>
        </w:rPr>
        <w:t>.</w:t>
      </w:r>
    </w:p>
    <w:p w:rsidR="0045295A" w:rsidRDefault="0045295A" w:rsidP="0045295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Направить настоящее постановление и указанное обращение  </w:t>
      </w:r>
      <w:r w:rsidRPr="00FD3893">
        <w:rPr>
          <w:rFonts w:ascii="Times New Roman" w:hAnsi="Times New Roman"/>
          <w:bCs/>
          <w:sz w:val="28"/>
          <w:szCs w:val="28"/>
        </w:rPr>
        <w:t>Губернатору Ленинградской области А.Ю. Дрозденко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45295A" w:rsidRDefault="0045295A" w:rsidP="0045295A">
      <w:pPr>
        <w:pStyle w:val="a4"/>
        <w:tabs>
          <w:tab w:val="left" w:pos="0"/>
        </w:tabs>
        <w:ind w:firstLine="709"/>
        <w:rPr>
          <w:szCs w:val="28"/>
        </w:rPr>
      </w:pPr>
      <w:r>
        <w:rPr>
          <w:szCs w:val="28"/>
        </w:rPr>
        <w:t>3. Постановление вступает в силу со дня его принятия.</w:t>
      </w:r>
    </w:p>
    <w:p w:rsidR="0045295A" w:rsidRDefault="0045295A" w:rsidP="0045295A">
      <w:pPr>
        <w:pStyle w:val="210"/>
        <w:spacing w:after="0" w:line="240" w:lineRule="auto"/>
        <w:ind w:firstLine="709"/>
        <w:rPr>
          <w:szCs w:val="28"/>
        </w:rPr>
      </w:pPr>
    </w:p>
    <w:p w:rsidR="0045295A" w:rsidRDefault="0045295A" w:rsidP="0045295A">
      <w:pPr>
        <w:pStyle w:val="210"/>
        <w:spacing w:after="0" w:line="240" w:lineRule="auto"/>
        <w:rPr>
          <w:szCs w:val="28"/>
        </w:rPr>
      </w:pPr>
    </w:p>
    <w:p w:rsidR="0045295A" w:rsidRDefault="0045295A" w:rsidP="0045295A">
      <w:pPr>
        <w:pStyle w:val="210"/>
        <w:spacing w:after="0" w:line="240" w:lineRule="auto"/>
        <w:ind w:firstLine="709"/>
        <w:rPr>
          <w:szCs w:val="28"/>
        </w:rPr>
      </w:pPr>
    </w:p>
    <w:p w:rsidR="0045295A" w:rsidRDefault="0045295A" w:rsidP="0045295A">
      <w:pPr>
        <w:pStyle w:val="a6"/>
        <w:rPr>
          <w:sz w:val="28"/>
          <w:szCs w:val="28"/>
        </w:rPr>
        <w:sectPr w:rsidR="0045295A">
          <w:pgSz w:w="11906" w:h="16838"/>
          <w:pgMar w:top="720" w:right="737" w:bottom="720" w:left="1531" w:header="720" w:footer="720" w:gutter="0"/>
          <w:cols w:space="720"/>
          <w:docGrid w:linePitch="240" w:charSpace="4096"/>
        </w:sectPr>
      </w:pPr>
      <w:r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br/>
        <w:t>Законодательного собрания</w:t>
      </w:r>
      <w:r>
        <w:rPr>
          <w:sz w:val="28"/>
          <w:szCs w:val="28"/>
        </w:rPr>
        <w:tab/>
      </w:r>
      <w:r w:rsidR="00580B69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>С. </w:t>
      </w:r>
      <w:proofErr w:type="spellStart"/>
      <w:r>
        <w:rPr>
          <w:sz w:val="28"/>
          <w:szCs w:val="28"/>
        </w:rPr>
        <w:t>Бебенин</w:t>
      </w:r>
      <w:proofErr w:type="spellEnd"/>
    </w:p>
    <w:p w:rsidR="0045295A" w:rsidRDefault="0045295A" w:rsidP="0045295A">
      <w:pPr>
        <w:spacing w:after="0" w:line="240" w:lineRule="auto"/>
        <w:ind w:left="62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Утверждено </w:t>
      </w:r>
    </w:p>
    <w:p w:rsidR="0045295A" w:rsidRDefault="0045295A" w:rsidP="0045295A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</w:t>
      </w:r>
    </w:p>
    <w:p w:rsidR="0045295A" w:rsidRDefault="0045295A" w:rsidP="0045295A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Законодательного собрания </w:t>
      </w:r>
    </w:p>
    <w:p w:rsidR="0045295A" w:rsidRDefault="0045295A" w:rsidP="0045295A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Ленинградской области </w:t>
      </w:r>
    </w:p>
    <w:p w:rsidR="0045295A" w:rsidRDefault="0045295A" w:rsidP="0045295A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 2018 года  № ___</w:t>
      </w:r>
    </w:p>
    <w:p w:rsidR="0045295A" w:rsidRDefault="0045295A" w:rsidP="0045295A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(приложение)</w:t>
      </w:r>
    </w:p>
    <w:p w:rsidR="0045295A" w:rsidRDefault="0045295A" w:rsidP="0045295A">
      <w:pPr>
        <w:rPr>
          <w:rFonts w:ascii="Times New Roman" w:hAnsi="Times New Roman" w:cs="Times New Roman"/>
          <w:sz w:val="28"/>
          <w:szCs w:val="28"/>
        </w:rPr>
      </w:pPr>
    </w:p>
    <w:p w:rsidR="0045295A" w:rsidRDefault="0045295A" w:rsidP="0045295A">
      <w:pPr>
        <w:rPr>
          <w:rFonts w:ascii="Times New Roman" w:hAnsi="Times New Roman" w:cs="Times New Roman"/>
          <w:sz w:val="28"/>
          <w:szCs w:val="28"/>
        </w:rPr>
      </w:pPr>
    </w:p>
    <w:p w:rsidR="0045295A" w:rsidRDefault="0045295A" w:rsidP="0045295A">
      <w:pPr>
        <w:rPr>
          <w:rFonts w:ascii="Times New Roman" w:hAnsi="Times New Roman" w:cs="Times New Roman"/>
          <w:sz w:val="28"/>
          <w:szCs w:val="28"/>
        </w:rPr>
      </w:pPr>
    </w:p>
    <w:p w:rsidR="0045295A" w:rsidRDefault="0045295A" w:rsidP="0045295A">
      <w:pPr>
        <w:rPr>
          <w:rFonts w:ascii="Times New Roman" w:hAnsi="Times New Roman" w:cs="Times New Roman"/>
          <w:sz w:val="28"/>
          <w:szCs w:val="28"/>
        </w:rPr>
      </w:pPr>
    </w:p>
    <w:p w:rsidR="0045295A" w:rsidRDefault="0045295A" w:rsidP="0045295A">
      <w:pPr>
        <w:pStyle w:val="21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F4D2F">
        <w:rPr>
          <w:rFonts w:ascii="Times New Roman" w:hAnsi="Times New Roman" w:cs="Times New Roman"/>
          <w:b/>
          <w:sz w:val="28"/>
          <w:szCs w:val="28"/>
        </w:rPr>
        <w:t xml:space="preserve">ОБРАЩЕНИЕ </w:t>
      </w:r>
      <w:r w:rsidRPr="00BF4D2F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Законодательного собрания Ленинградской области к Губернатору Ленинградской области А.Ю. Дрозденко по вопросу о возможности использования контрактов жизненного цикла </w:t>
      </w:r>
      <w:r w:rsidR="00185C44">
        <w:rPr>
          <w:rFonts w:ascii="Times New Roman" w:hAnsi="Times New Roman"/>
          <w:b/>
          <w:bCs/>
          <w:sz w:val="28"/>
          <w:szCs w:val="28"/>
        </w:rPr>
        <w:t xml:space="preserve">в сфере дорожного хозяйства </w:t>
      </w:r>
      <w:r w:rsidR="00DD5CD2">
        <w:rPr>
          <w:rFonts w:ascii="Times New Roman" w:hAnsi="Times New Roman"/>
          <w:b/>
          <w:bCs/>
          <w:sz w:val="28"/>
          <w:szCs w:val="28"/>
        </w:rPr>
        <w:t>на территории Ленинградской области</w:t>
      </w:r>
    </w:p>
    <w:p w:rsidR="0045295A" w:rsidRPr="00BF4D2F" w:rsidRDefault="0045295A" w:rsidP="0045295A">
      <w:pPr>
        <w:pStyle w:val="210"/>
        <w:spacing w:after="0" w:line="240" w:lineRule="auto"/>
        <w:jc w:val="center"/>
        <w:rPr>
          <w:sz w:val="28"/>
          <w:szCs w:val="28"/>
        </w:rPr>
      </w:pPr>
    </w:p>
    <w:p w:rsidR="0045295A" w:rsidRDefault="0045295A" w:rsidP="0045295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Александр Юрьевич!</w:t>
      </w:r>
    </w:p>
    <w:p w:rsidR="0045295A" w:rsidRDefault="0045295A" w:rsidP="0045295A">
      <w:pPr>
        <w:pStyle w:val="a4"/>
      </w:pPr>
      <w:r>
        <w:tab/>
        <w:t>Сфера дорожного хозяйства на территории Ленинградской области требует интенсивного развития с применением современной дорожно-строительной техники, новейших материалов и технологий.</w:t>
      </w:r>
    </w:p>
    <w:p w:rsidR="0045295A" w:rsidRDefault="0045295A" w:rsidP="0045295A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Однако </w:t>
      </w:r>
      <w:r w:rsidRPr="00F04121">
        <w:rPr>
          <w:rFonts w:ascii="Times New Roman" w:hAnsi="Times New Roman" w:cs="Times New Roman"/>
          <w:sz w:val="28"/>
          <w:szCs w:val="28"/>
        </w:rPr>
        <w:t>финансировани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04121">
        <w:rPr>
          <w:rFonts w:ascii="Times New Roman" w:hAnsi="Times New Roman" w:cs="Times New Roman"/>
          <w:sz w:val="28"/>
          <w:szCs w:val="28"/>
        </w:rPr>
        <w:t xml:space="preserve"> </w:t>
      </w:r>
      <w:r w:rsidRPr="00F04121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проектировани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я, строительства</w:t>
      </w:r>
      <w:r w:rsidRPr="00F04121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, реконструкции, капитально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го</w:t>
      </w:r>
      <w:r w:rsidRPr="00F04121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ремонт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а</w:t>
      </w:r>
      <w:r w:rsidRPr="00F04121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, ремонт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а</w:t>
      </w:r>
      <w:r w:rsidRPr="00F04121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и содержани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я</w:t>
      </w:r>
      <w:r w:rsidRPr="00F04121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автомобильных </w:t>
      </w:r>
      <w:r w:rsidRPr="00F42CA6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дорог</w:t>
      </w:r>
      <w:r w:rsidRPr="00F42C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счет только бюджетных средств</w:t>
      </w:r>
      <w:r w:rsidRPr="00F42CA6">
        <w:rPr>
          <w:rFonts w:ascii="Times New Roman" w:hAnsi="Times New Roman" w:cs="Times New Roman"/>
          <w:sz w:val="28"/>
          <w:szCs w:val="28"/>
        </w:rPr>
        <w:t xml:space="preserve"> не позволяет решить проблему изношенности дорожной инфраструктуры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5295A" w:rsidRDefault="0045295A" w:rsidP="00865098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В современном мире в качестве эффективных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способов решения </w:t>
      </w:r>
      <w:r w:rsidR="00865098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значительного числа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проблем</w:t>
      </w:r>
      <w:r w:rsidR="00865098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, в том числе в дорожном хозяйстве,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применяются долгосрочные контракты</w:t>
      </w:r>
      <w:r w:rsidR="001910F8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с использованием формы публично-частного партнерства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, способствующие оптимизации рисков и бюджетных расходов.</w:t>
      </w:r>
    </w:p>
    <w:p w:rsidR="005707DE" w:rsidRDefault="005707DE" w:rsidP="005707DE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Действующее федеральное законодательство</w:t>
      </w:r>
      <w:r w:rsidR="001910F8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, учитывая</w:t>
      </w:r>
      <w:r w:rsidR="00664F7C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международную практику</w:t>
      </w:r>
      <w:r w:rsidR="001910F8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, также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</w:t>
      </w:r>
      <w:r w:rsidR="00211A9D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предусматрива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ет возможность исп</w:t>
      </w:r>
      <w:r w:rsidR="001910F8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ользования инвестиционных механизмов с привлечением бюджетного финансирования и (или) частных инвестиций</w:t>
      </w:r>
      <w:r w:rsidR="00185C44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в развитии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дорог с помощью контрактов жизненного цикла, объединяющих функции проектирования, строительства и эксплуатации в один увязанный договорными отношениями результат - транспортную доступность.</w:t>
      </w:r>
    </w:p>
    <w:p w:rsidR="00C35C78" w:rsidRDefault="001910F8" w:rsidP="000B0905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Президент Российской Федерации В.В. Путин в своем Послании Федеральному Собранию Российской Федерации от 1 марта 2018 года заявил о необходимости использования регионами контрактов жизненного цикла при наращивании качества и объемов дорожного строительства, что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lastRenderedPageBreak/>
        <w:t>подтверждает в</w:t>
      </w:r>
      <w:r w:rsidR="00821C50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ажность и а</w:t>
      </w:r>
      <w:r w:rsidR="005707DE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ктуальность </w:t>
      </w:r>
      <w:r w:rsidR="00821C50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применения </w:t>
      </w:r>
      <w:r w:rsidR="000B0905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на практике </w:t>
      </w:r>
      <w:r w:rsidR="002E6D29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такого </w:t>
      </w:r>
      <w:r w:rsidR="000B0905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механизма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.</w:t>
      </w:r>
    </w:p>
    <w:p w:rsidR="00865098" w:rsidRDefault="00865098" w:rsidP="000B0905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В Ленинградской области планомерно предпринимаются шаги по введению контрактов жизненного цикла на практике</w:t>
      </w:r>
      <w:r w:rsidR="00A16EF7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с использованием государственного участия и частных инвестиций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.</w:t>
      </w:r>
    </w:p>
    <w:p w:rsidR="00CA10F1" w:rsidRDefault="008A6BFC" w:rsidP="000B0905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На региональном уровне </w:t>
      </w:r>
      <w:r w:rsidR="005E02A0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уже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предусмотрено </w:t>
      </w:r>
      <w:r w:rsidR="002E6D29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внедрени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е</w:t>
      </w:r>
      <w:r w:rsidR="004C2409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механизма </w:t>
      </w:r>
      <w:r w:rsidR="002E6D29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контрактов жизненного цикла</w:t>
      </w:r>
      <w:r w:rsidR="00281E5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при осуществлении ремонтных и строительных работ, реализации управленческих решений в сфере транспорта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, </w:t>
      </w:r>
      <w:r w:rsidR="00003DCE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например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, в </w:t>
      </w:r>
      <w:r w:rsidR="00281E5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областно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м</w:t>
      </w:r>
      <w:r w:rsidR="00281E5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закон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е</w:t>
      </w:r>
      <w:r w:rsidR="00281E5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от 8 августа 2016 года № 76-оз </w:t>
      </w:r>
      <w:r w:rsidR="005356E0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"</w:t>
      </w:r>
      <w:r w:rsidR="00281E5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О Стратегии социально-экономического развития Ленинградской области до 2030 года и признании утратившим силу областного закона </w:t>
      </w:r>
      <w:r w:rsidR="005356E0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"</w:t>
      </w:r>
      <w:r w:rsidR="00281E5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О концепции социально-экономического развития Ленинградской области на период до 2025 года</w:t>
      </w:r>
      <w:r w:rsidR="005356E0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"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и</w:t>
      </w:r>
      <w:r w:rsidR="00A16EF7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</w:t>
      </w:r>
      <w:r w:rsidR="00281E5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распоряжени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и</w:t>
      </w:r>
      <w:r w:rsidR="00CA10F1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</w:t>
      </w:r>
      <w:r w:rsidR="00281E5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Правительства Ленинградской области от 25 сентября 2012 года № 496-р.</w:t>
      </w:r>
    </w:p>
    <w:p w:rsidR="000B0905" w:rsidRDefault="00003DCE" w:rsidP="000B0905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Вместе с тем в</w:t>
      </w:r>
      <w:r w:rsidR="00DB06B8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настоящее время </w:t>
      </w:r>
      <w:r w:rsidR="004C2409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назрела необходимость в развити</w:t>
      </w:r>
      <w:r w:rsidR="0019049D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и</w:t>
      </w:r>
      <w:r w:rsidR="004C2409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механизма контрактов жизненного цикла </w:t>
      </w:r>
      <w:r w:rsidR="00E03332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также </w:t>
      </w:r>
      <w:r w:rsidR="00A16EF7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в сфере дорожного хозяйства </w:t>
      </w:r>
      <w:r w:rsidR="004C2409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на территории Ленинградской области</w:t>
      </w:r>
      <w:r w:rsidR="002F410A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, который будет способствовать</w:t>
      </w:r>
      <w:r w:rsidR="00E03332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более эффективному выполнению задачи по приведению автомобильных дорог р</w:t>
      </w:r>
      <w:r w:rsidR="00DA59A8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егионального или межмуниципального значения в порядок и совершенствованию </w:t>
      </w:r>
      <w:r w:rsidR="00D354DE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дорожной сети.</w:t>
      </w:r>
    </w:p>
    <w:p w:rsidR="005356E0" w:rsidRDefault="001949EE" w:rsidP="000B0905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Одним из первых шагов </w:t>
      </w:r>
      <w:r w:rsidR="005356E0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в этом направлении может стать принятие </w:t>
      </w:r>
      <w:r w:rsidR="00100048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нормативно-</w:t>
      </w:r>
      <w:r w:rsidR="005356E0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правовой базы, необходимой для реализации указанного механизма.</w:t>
      </w:r>
    </w:p>
    <w:p w:rsidR="00FD1978" w:rsidRDefault="004C597F" w:rsidP="005F421C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Для заключения контракта жизненного </w:t>
      </w:r>
      <w:proofErr w:type="gram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цикла  на</w:t>
      </w:r>
      <w:proofErr w:type="gramEnd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региональном уровне в</w:t>
      </w:r>
      <w:r w:rsidR="00EC1354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соответствии с п</w:t>
      </w:r>
      <w:r w:rsidR="005356E0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остановлением Правительства Российской Федерации от 12 мая 2017 года № 563 "О порядке и об основаниях заключения контрактов, предметом которых является одновременно выполнение работ по проектированию, строительству и вводу в эксплуатацию объектов капитального строительства, и о внесении изменений в некоторые акты Правительства Российской Федерации"</w:t>
      </w:r>
      <w:r w:rsidR="005F421C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</w:t>
      </w:r>
      <w:r w:rsidR="00EC1354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необходимо</w:t>
      </w:r>
      <w:r w:rsidR="00FD1978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:</w:t>
      </w:r>
    </w:p>
    <w:p w:rsidR="00EC1354" w:rsidRDefault="00C822AF" w:rsidP="005F421C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во-первых,</w:t>
      </w:r>
      <w:r w:rsidR="0098358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 </w:t>
      </w:r>
      <w:r w:rsidR="008121D8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определение нормативным правовым актом субъекта Российской Федерации порядка финансирования расходов, связанных с подготовкой обоснования инвестиций и проведением технологического и ценового аудита обоснования инвестиций</w:t>
      </w:r>
      <w:r w:rsidR="008121D8" w:rsidRPr="008121D8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</w:t>
      </w:r>
      <w:r w:rsidR="008121D8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в отношении инвестиционного проекта по созданию объекта капитального строительства государственной собственности субъекта Российской Федерации, в отношении которого п</w:t>
      </w:r>
      <w:r w:rsidR="000B6735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ланируется заключение контракта</w:t>
      </w:r>
      <w:r w:rsidR="008121D8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;</w:t>
      </w:r>
      <w:r w:rsidR="00EC1354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</w:t>
      </w:r>
    </w:p>
    <w:p w:rsidR="005F421C" w:rsidRDefault="00C822AF" w:rsidP="005F421C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во-вторых,</w:t>
      </w:r>
      <w:r w:rsidR="0098358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 </w:t>
      </w:r>
      <w:r w:rsidR="008121D8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установление высшим исполнительным органом государственной власти субъекта Российской Федерации порядка осуществления подготовки и согласования проекта решения о заключении контракта в отношении объекта капитального строительства государственной собственности субъекта Российской Федерации</w:t>
      </w:r>
      <w:r w:rsidR="00397A54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.</w:t>
      </w:r>
      <w:r w:rsidR="00EC1354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</w:t>
      </w:r>
    </w:p>
    <w:p w:rsidR="0045295A" w:rsidRDefault="008C15A9" w:rsidP="004D67F7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Такие нормативные правовые акты </w:t>
      </w:r>
      <w:r w:rsidR="00621F32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уже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приняты более чем в десяти субъектах Российской Федерации (например, в Хабаровском крае, Иркутской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lastRenderedPageBreak/>
        <w:t xml:space="preserve">области, Мурманской области, </w:t>
      </w:r>
      <w:r w:rsidR="004D67F7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Орловской области и др.).</w:t>
      </w:r>
      <w:r w:rsidR="005E02A0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Соответственно, имеется и практика применения контрактов жизненного цикла.</w:t>
      </w:r>
    </w:p>
    <w:p w:rsidR="006C1DB8" w:rsidRPr="006C1DB8" w:rsidRDefault="0045295A" w:rsidP="006C1DB8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>
        <w:rPr>
          <w:rFonts w:eastAsia="Calibri"/>
          <w:szCs w:val="28"/>
          <w:lang w:eastAsia="en-US"/>
        </w:rPr>
        <w:tab/>
      </w:r>
      <w:r w:rsidRPr="006C1DB8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изложенного просим Вас, уважаемый Александр Юрьевич, </w:t>
      </w:r>
      <w:r w:rsidR="006C1DB8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рассмотреть вопрос о целесообразности использования </w:t>
      </w:r>
      <w:r w:rsidR="006C1DB8" w:rsidRPr="00185C44">
        <w:rPr>
          <w:rFonts w:ascii="Times New Roman" w:hAnsi="Times New Roman"/>
          <w:bCs/>
          <w:sz w:val="28"/>
          <w:szCs w:val="28"/>
        </w:rPr>
        <w:t>контрактов жизненного цикла в сфере дорожного хозяйства</w:t>
      </w:r>
      <w:r w:rsidR="006C1DB8" w:rsidRPr="00DD5CD2">
        <w:rPr>
          <w:rFonts w:ascii="Times New Roman" w:hAnsi="Times New Roman"/>
          <w:bCs/>
          <w:sz w:val="28"/>
          <w:szCs w:val="28"/>
        </w:rPr>
        <w:t xml:space="preserve"> </w:t>
      </w:r>
      <w:r w:rsidR="006C1DB8" w:rsidRPr="00185C44">
        <w:rPr>
          <w:rFonts w:ascii="Times New Roman" w:hAnsi="Times New Roman"/>
          <w:bCs/>
          <w:sz w:val="28"/>
          <w:szCs w:val="28"/>
        </w:rPr>
        <w:t>на территории Ленинградской области</w:t>
      </w:r>
      <w:r w:rsidR="006C1DB8">
        <w:rPr>
          <w:rFonts w:ascii="Times New Roman" w:hAnsi="Times New Roman"/>
          <w:bCs/>
          <w:sz w:val="28"/>
          <w:szCs w:val="28"/>
        </w:rPr>
        <w:t xml:space="preserve"> и </w:t>
      </w:r>
      <w:r w:rsidR="006C1DB8" w:rsidRPr="006C1DB8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поручить уполномоченным органам исполнительной власти Ленинградской области </w:t>
      </w:r>
      <w:r w:rsidR="006C1DB8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разработать нормативные правовые акты, предусматривающие вышеуказанные порядки, которые необходимы для заключения контрактов жизненного цикла, и предусмотреть бюджетные средства в областном бюджете </w:t>
      </w:r>
      <w:r w:rsidR="002F410A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в объеме</w:t>
      </w:r>
      <w:r w:rsidR="00C822AF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,</w:t>
      </w:r>
      <w:r w:rsidR="002F410A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</w:t>
      </w:r>
      <w:r w:rsidR="00C822AF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достаточном </w:t>
      </w:r>
      <w:r w:rsidR="006C1DB8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для их реализации.</w:t>
      </w:r>
    </w:p>
    <w:p w:rsidR="0045295A" w:rsidRPr="006C1DB8" w:rsidRDefault="0045295A" w:rsidP="0045295A">
      <w:pPr>
        <w:pStyle w:val="a4"/>
        <w:rPr>
          <w:color w:val="000000"/>
          <w:szCs w:val="28"/>
        </w:rPr>
      </w:pPr>
    </w:p>
    <w:p w:rsidR="0045295A" w:rsidRDefault="0045295A" w:rsidP="0045295A">
      <w:pPr>
        <w:pStyle w:val="21"/>
        <w:jc w:val="center"/>
      </w:pPr>
      <w:r>
        <w:rPr>
          <w:rFonts w:ascii="Times New Roman" w:hAnsi="Times New Roman"/>
          <w:sz w:val="28"/>
          <w:szCs w:val="28"/>
        </w:rPr>
        <w:t>______________________</w:t>
      </w:r>
    </w:p>
    <w:p w:rsidR="0045295A" w:rsidRPr="000035D5" w:rsidRDefault="0045295A" w:rsidP="0045295A"/>
    <w:p w:rsidR="0045295A" w:rsidRPr="00203A09" w:rsidRDefault="0045295A" w:rsidP="0045295A"/>
    <w:p w:rsidR="0045295A" w:rsidRDefault="0045295A" w:rsidP="0045295A"/>
    <w:p w:rsidR="0045295A" w:rsidRDefault="0045295A" w:rsidP="0045295A"/>
    <w:p w:rsidR="00DD70BC" w:rsidRPr="0045295A" w:rsidRDefault="00DD70BC" w:rsidP="0045295A"/>
    <w:sectPr w:rsidR="00DD70BC" w:rsidRPr="0045295A" w:rsidSect="0005761D">
      <w:headerReference w:type="default" r:id="rId7"/>
      <w:footerReference w:type="even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2FE7" w:rsidRDefault="00022FE7" w:rsidP="003547BB">
      <w:pPr>
        <w:spacing w:after="0" w:line="240" w:lineRule="auto"/>
      </w:pPr>
      <w:r>
        <w:separator/>
      </w:r>
    </w:p>
  </w:endnote>
  <w:endnote w:type="continuationSeparator" w:id="0">
    <w:p w:rsidR="00022FE7" w:rsidRDefault="00022FE7" w:rsidP="00354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1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E43" w:rsidRDefault="00AC4FC1" w:rsidP="0075139D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A86981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74E43" w:rsidRDefault="00022FE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2FE7" w:rsidRDefault="00022FE7" w:rsidP="003547BB">
      <w:pPr>
        <w:spacing w:after="0" w:line="240" w:lineRule="auto"/>
      </w:pPr>
      <w:r>
        <w:separator/>
      </w:r>
    </w:p>
  </w:footnote>
  <w:footnote w:type="continuationSeparator" w:id="0">
    <w:p w:rsidR="00022FE7" w:rsidRDefault="00022FE7" w:rsidP="003547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50DE" w:rsidRPr="00EF607A" w:rsidRDefault="00022FE7">
    <w:pPr>
      <w:pStyle w:val="a9"/>
      <w:jc w:val="right"/>
      <w:rPr>
        <w:sz w:val="24"/>
        <w:szCs w:val="24"/>
      </w:rPr>
    </w:pPr>
  </w:p>
  <w:p w:rsidR="00F950DE" w:rsidRDefault="00022FE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1975"/>
    <w:rsid w:val="00001975"/>
    <w:rsid w:val="00003DCE"/>
    <w:rsid w:val="00022FE7"/>
    <w:rsid w:val="00042715"/>
    <w:rsid w:val="00044ADA"/>
    <w:rsid w:val="00056C2D"/>
    <w:rsid w:val="000A6CA9"/>
    <w:rsid w:val="000B0905"/>
    <w:rsid w:val="000B6735"/>
    <w:rsid w:val="00100048"/>
    <w:rsid w:val="001007FB"/>
    <w:rsid w:val="00107A99"/>
    <w:rsid w:val="0011337D"/>
    <w:rsid w:val="00120CD4"/>
    <w:rsid w:val="00153B46"/>
    <w:rsid w:val="00185C44"/>
    <w:rsid w:val="0019049D"/>
    <w:rsid w:val="001910F8"/>
    <w:rsid w:val="001949EE"/>
    <w:rsid w:val="001C43BE"/>
    <w:rsid w:val="001D0713"/>
    <w:rsid w:val="00211A9D"/>
    <w:rsid w:val="0027360D"/>
    <w:rsid w:val="00281E5B"/>
    <w:rsid w:val="00287540"/>
    <w:rsid w:val="002A64B3"/>
    <w:rsid w:val="002C73DB"/>
    <w:rsid w:val="002E6D29"/>
    <w:rsid w:val="002F410A"/>
    <w:rsid w:val="00320198"/>
    <w:rsid w:val="003547BB"/>
    <w:rsid w:val="003762FB"/>
    <w:rsid w:val="00380164"/>
    <w:rsid w:val="00397A54"/>
    <w:rsid w:val="003E24F4"/>
    <w:rsid w:val="0045295A"/>
    <w:rsid w:val="00482637"/>
    <w:rsid w:val="004C2409"/>
    <w:rsid w:val="004C597F"/>
    <w:rsid w:val="004D67F7"/>
    <w:rsid w:val="005356E0"/>
    <w:rsid w:val="005707DE"/>
    <w:rsid w:val="00580B69"/>
    <w:rsid w:val="005E02A0"/>
    <w:rsid w:val="005F421C"/>
    <w:rsid w:val="006062CC"/>
    <w:rsid w:val="00621F32"/>
    <w:rsid w:val="0066420F"/>
    <w:rsid w:val="00664F7C"/>
    <w:rsid w:val="0067202E"/>
    <w:rsid w:val="006855DE"/>
    <w:rsid w:val="00696B52"/>
    <w:rsid w:val="006C1DB8"/>
    <w:rsid w:val="006E0ED2"/>
    <w:rsid w:val="008121D8"/>
    <w:rsid w:val="00821C50"/>
    <w:rsid w:val="00855F53"/>
    <w:rsid w:val="00865098"/>
    <w:rsid w:val="00885BE1"/>
    <w:rsid w:val="008A6BFC"/>
    <w:rsid w:val="008C15A9"/>
    <w:rsid w:val="008E1BDA"/>
    <w:rsid w:val="00902F0E"/>
    <w:rsid w:val="00903625"/>
    <w:rsid w:val="00910DE6"/>
    <w:rsid w:val="0098358B"/>
    <w:rsid w:val="009B58C5"/>
    <w:rsid w:val="00A16EF7"/>
    <w:rsid w:val="00A37DBA"/>
    <w:rsid w:val="00A54F93"/>
    <w:rsid w:val="00A86981"/>
    <w:rsid w:val="00A964D8"/>
    <w:rsid w:val="00AA1236"/>
    <w:rsid w:val="00AC4FC1"/>
    <w:rsid w:val="00AF7DE1"/>
    <w:rsid w:val="00B230BE"/>
    <w:rsid w:val="00C234E1"/>
    <w:rsid w:val="00C35C78"/>
    <w:rsid w:val="00C822AF"/>
    <w:rsid w:val="00C848CF"/>
    <w:rsid w:val="00C97DB2"/>
    <w:rsid w:val="00CA10F1"/>
    <w:rsid w:val="00D354DE"/>
    <w:rsid w:val="00D57D89"/>
    <w:rsid w:val="00DA59A8"/>
    <w:rsid w:val="00DB06B8"/>
    <w:rsid w:val="00DB28C1"/>
    <w:rsid w:val="00DD5CD2"/>
    <w:rsid w:val="00DD70BC"/>
    <w:rsid w:val="00DF30E1"/>
    <w:rsid w:val="00E03332"/>
    <w:rsid w:val="00E6218B"/>
    <w:rsid w:val="00EC022A"/>
    <w:rsid w:val="00EC1354"/>
    <w:rsid w:val="00F04121"/>
    <w:rsid w:val="00F42CA6"/>
    <w:rsid w:val="00F50E8F"/>
    <w:rsid w:val="00F77059"/>
    <w:rsid w:val="00F83522"/>
    <w:rsid w:val="00FB10A6"/>
    <w:rsid w:val="00FD1978"/>
    <w:rsid w:val="00FE3ED2"/>
    <w:rsid w:val="00FF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3D7A6"/>
  <w15:docId w15:val="{EC4F33E1-3A0A-4D22-AD64-F7753AFFC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975"/>
    <w:pPr>
      <w:suppressAutoHyphens/>
    </w:pPr>
    <w:rPr>
      <w:rFonts w:ascii="Calibri" w:eastAsia="SimSun" w:hAnsi="Calibri" w:cs="font291"/>
      <w:kern w:val="1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3201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01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7">
    <w:name w:val="heading 7"/>
    <w:basedOn w:val="a"/>
    <w:next w:val="a"/>
    <w:link w:val="70"/>
    <w:qFormat/>
    <w:rsid w:val="00001975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001975"/>
    <w:rPr>
      <w:rFonts w:ascii="Times New Roman" w:eastAsia="Times New Roman" w:hAnsi="Times New Roman" w:cs="Times New Roman"/>
      <w:b/>
      <w:kern w:val="1"/>
      <w:sz w:val="24"/>
      <w:szCs w:val="20"/>
      <w:lang w:eastAsia="ru-RU"/>
    </w:rPr>
  </w:style>
  <w:style w:type="character" w:customStyle="1" w:styleId="a3">
    <w:name w:val="Основной текст_"/>
    <w:basedOn w:val="a0"/>
    <w:link w:val="11"/>
    <w:rsid w:val="0000197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3"/>
    <w:rsid w:val="00001975"/>
    <w:pPr>
      <w:widowControl w:val="0"/>
      <w:shd w:val="clear" w:color="auto" w:fill="FFFFFF"/>
      <w:spacing w:after="300" w:line="317" w:lineRule="exact"/>
    </w:pPr>
    <w:rPr>
      <w:rFonts w:ascii="Times New Roman" w:eastAsia="Times New Roman" w:hAnsi="Times New Roman" w:cs="Times New Roman"/>
      <w:kern w:val="0"/>
      <w:sz w:val="27"/>
      <w:szCs w:val="27"/>
      <w:lang w:eastAsia="en-US"/>
    </w:rPr>
  </w:style>
  <w:style w:type="paragraph" w:styleId="a4">
    <w:name w:val="Body Text"/>
    <w:basedOn w:val="a"/>
    <w:link w:val="a5"/>
    <w:rsid w:val="0000197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001975"/>
    <w:rPr>
      <w:rFonts w:ascii="Times New Roman" w:eastAsia="Times New Roman" w:hAnsi="Times New Roman" w:cs="Times New Roman"/>
      <w:kern w:val="1"/>
      <w:sz w:val="28"/>
      <w:szCs w:val="20"/>
      <w:lang w:eastAsia="ru-RU"/>
    </w:rPr>
  </w:style>
  <w:style w:type="paragraph" w:styleId="a6">
    <w:name w:val="footer"/>
    <w:basedOn w:val="a"/>
    <w:link w:val="a7"/>
    <w:unhideWhenUsed/>
    <w:rsid w:val="0000197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001975"/>
    <w:rPr>
      <w:rFonts w:ascii="Times New Roman" w:eastAsia="Times New Roman" w:hAnsi="Times New Roman" w:cs="Times New Roman"/>
      <w:kern w:val="1"/>
      <w:sz w:val="24"/>
      <w:szCs w:val="24"/>
      <w:lang w:eastAsia="ru-RU"/>
    </w:rPr>
  </w:style>
  <w:style w:type="character" w:styleId="a8">
    <w:name w:val="page number"/>
    <w:basedOn w:val="a0"/>
    <w:rsid w:val="00001975"/>
  </w:style>
  <w:style w:type="paragraph" w:styleId="a9">
    <w:name w:val="header"/>
    <w:basedOn w:val="a"/>
    <w:link w:val="aa"/>
    <w:uiPriority w:val="99"/>
    <w:rsid w:val="0000197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001975"/>
    <w:rPr>
      <w:rFonts w:ascii="Times New Roman" w:eastAsia="Times New Roman" w:hAnsi="Times New Roman" w:cs="Times New Roman"/>
      <w:kern w:val="1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001975"/>
  </w:style>
  <w:style w:type="paragraph" w:customStyle="1" w:styleId="210">
    <w:name w:val="Основной текст с отступом 21"/>
    <w:basedOn w:val="a"/>
    <w:rsid w:val="00001975"/>
  </w:style>
  <w:style w:type="character" w:customStyle="1" w:styleId="10">
    <w:name w:val="Заголовок 1 Знак"/>
    <w:basedOn w:val="a0"/>
    <w:link w:val="1"/>
    <w:uiPriority w:val="9"/>
    <w:rsid w:val="00320198"/>
    <w:rPr>
      <w:rFonts w:asciiTheme="majorHAnsi" w:eastAsiaTheme="majorEastAsia" w:hAnsiTheme="majorHAnsi" w:cstheme="majorBidi"/>
      <w:color w:val="365F91" w:themeColor="accent1" w:themeShade="BF"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320198"/>
    <w:rPr>
      <w:rFonts w:asciiTheme="majorHAnsi" w:eastAsiaTheme="majorEastAsia" w:hAnsiTheme="majorHAnsi" w:cstheme="majorBidi"/>
      <w:color w:val="365F91" w:themeColor="accent1" w:themeShade="BF"/>
      <w:kern w:val="1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4</Pages>
  <Words>920</Words>
  <Characters>5249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user</cp:lastModifiedBy>
  <cp:revision>82</cp:revision>
  <dcterms:created xsi:type="dcterms:W3CDTF">2018-10-18T07:43:00Z</dcterms:created>
  <dcterms:modified xsi:type="dcterms:W3CDTF">2018-10-23T14:31:00Z</dcterms:modified>
</cp:coreProperties>
</file>