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723" w:rsidRPr="00FC2DC5" w:rsidRDefault="00627723" w:rsidP="0062772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2DC5">
        <w:rPr>
          <w:rFonts w:ascii="Times New Roman" w:hAnsi="Times New Roman" w:cs="Times New Roman"/>
          <w:sz w:val="28"/>
          <w:szCs w:val="28"/>
        </w:rPr>
        <w:t>ПАСПОРТ</w:t>
      </w:r>
    </w:p>
    <w:p w:rsidR="00627723" w:rsidRPr="00FC2DC5" w:rsidRDefault="00627723" w:rsidP="006277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2DC5">
        <w:rPr>
          <w:rFonts w:ascii="Times New Roman" w:hAnsi="Times New Roman" w:cs="Times New Roman"/>
          <w:sz w:val="28"/>
          <w:szCs w:val="28"/>
        </w:rPr>
        <w:t>государственной программы Ленинградской области</w:t>
      </w:r>
    </w:p>
    <w:p w:rsidR="00FC2DC5" w:rsidRPr="00FC2DC5" w:rsidRDefault="00FC2DC5" w:rsidP="00FC2DC5">
      <w:pPr>
        <w:autoSpaceDE w:val="0"/>
        <w:autoSpaceDN w:val="0"/>
        <w:adjustRightInd w:val="0"/>
        <w:ind w:left="540"/>
        <w:jc w:val="center"/>
        <w:rPr>
          <w:rFonts w:cs="Times New Roman"/>
          <w:szCs w:val="28"/>
        </w:rPr>
      </w:pPr>
      <w:r w:rsidRPr="00FC2DC5">
        <w:rPr>
          <w:rFonts w:cs="Times New Roman"/>
          <w:szCs w:val="28"/>
        </w:rPr>
        <w:t xml:space="preserve">ОТ </w:t>
      </w:r>
      <w:r w:rsidR="001F7B19">
        <w:rPr>
          <w:rFonts w:cs="Times New Roman"/>
          <w:szCs w:val="28"/>
        </w:rPr>
        <w:t>0</w:t>
      </w:r>
      <w:bookmarkStart w:id="0" w:name="_GoBack"/>
      <w:bookmarkEnd w:id="0"/>
      <w:r>
        <w:rPr>
          <w:rFonts w:cs="Times New Roman"/>
          <w:szCs w:val="28"/>
        </w:rPr>
        <w:t>7.12</w:t>
      </w:r>
      <w:r w:rsidRPr="00FC2DC5">
        <w:rPr>
          <w:rFonts w:cs="Times New Roman"/>
          <w:szCs w:val="28"/>
        </w:rPr>
        <w:t>.201</w:t>
      </w:r>
      <w:r>
        <w:rPr>
          <w:rFonts w:cs="Times New Roman"/>
          <w:szCs w:val="28"/>
        </w:rPr>
        <w:t>5</w:t>
      </w:r>
      <w:r w:rsidRPr="00FC2DC5">
        <w:rPr>
          <w:rFonts w:cs="Times New Roman"/>
          <w:szCs w:val="28"/>
        </w:rPr>
        <w:t xml:space="preserve"> № 4</w:t>
      </w:r>
      <w:r>
        <w:rPr>
          <w:rFonts w:cs="Times New Roman"/>
          <w:szCs w:val="28"/>
        </w:rPr>
        <w:t>66</w:t>
      </w:r>
      <w:r w:rsidRPr="00FC2DC5">
        <w:rPr>
          <w:rFonts w:cs="Times New Roman"/>
          <w:szCs w:val="28"/>
        </w:rPr>
        <w:t xml:space="preserve"> (РЕД. ОТ </w:t>
      </w:r>
      <w:r>
        <w:rPr>
          <w:rFonts w:cs="Times New Roman"/>
          <w:szCs w:val="28"/>
        </w:rPr>
        <w:t>12</w:t>
      </w:r>
      <w:r w:rsidRPr="00FC2DC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10</w:t>
      </w:r>
      <w:r w:rsidRPr="00FC2DC5">
        <w:rPr>
          <w:rFonts w:cs="Times New Roman"/>
          <w:szCs w:val="28"/>
        </w:rPr>
        <w:t>.201</w:t>
      </w:r>
      <w:r>
        <w:rPr>
          <w:rFonts w:cs="Times New Roman"/>
          <w:szCs w:val="28"/>
        </w:rPr>
        <w:t>8</w:t>
      </w:r>
      <w:r w:rsidRPr="00FC2DC5">
        <w:rPr>
          <w:rFonts w:cs="Times New Roman"/>
          <w:szCs w:val="28"/>
        </w:rPr>
        <w:t>)</w:t>
      </w:r>
    </w:p>
    <w:p w:rsidR="00FC2DC5" w:rsidRPr="00FC2DC5" w:rsidRDefault="00FC2DC5" w:rsidP="006277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27723" w:rsidRPr="00FC2DC5" w:rsidRDefault="00627723" w:rsidP="006277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2DC5">
        <w:rPr>
          <w:rFonts w:ascii="Times New Roman" w:hAnsi="Times New Roman" w:cs="Times New Roman"/>
          <w:sz w:val="28"/>
          <w:szCs w:val="28"/>
        </w:rPr>
        <w:t>"Содействие занятости населения Ленинградской области"</w:t>
      </w:r>
    </w:p>
    <w:p w:rsidR="00627723" w:rsidRPr="00FC2DC5" w:rsidRDefault="00627723" w:rsidP="0062772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627723" w:rsidRPr="00FC2DC5" w:rsidTr="00A71CC6">
        <w:tc>
          <w:tcPr>
            <w:tcW w:w="2098" w:type="dxa"/>
          </w:tcPr>
          <w:p w:rsidR="00627723" w:rsidRPr="00FC2DC5" w:rsidRDefault="00627723" w:rsidP="00A71C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6973" w:type="dxa"/>
          </w:tcPr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627723" w:rsidRPr="00FC2DC5" w:rsidTr="00A71CC6">
        <w:tc>
          <w:tcPr>
            <w:tcW w:w="2098" w:type="dxa"/>
          </w:tcPr>
          <w:p w:rsidR="00627723" w:rsidRPr="00FC2DC5" w:rsidRDefault="00627723" w:rsidP="00A71C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6973" w:type="dxa"/>
          </w:tcPr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Комитет по труду и занятости населения Ленинградской области</w:t>
            </w:r>
          </w:p>
        </w:tc>
      </w:tr>
      <w:tr w:rsidR="00627723" w:rsidRPr="00FC2DC5" w:rsidTr="00A71CC6">
        <w:tc>
          <w:tcPr>
            <w:tcW w:w="2098" w:type="dxa"/>
          </w:tcPr>
          <w:p w:rsidR="00627723" w:rsidRPr="00FC2DC5" w:rsidRDefault="00627723" w:rsidP="00A71C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6973" w:type="dxa"/>
          </w:tcPr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Комитет по труду и занятости населения Ленинградской области;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Комитет по здравоохранению Ленинградской области;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комитет общего и профессионального образования Ленинградской области;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комитет по социальной защите населения Ленинградской области;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комитет по внешним связям Ленинградской области</w:t>
            </w:r>
          </w:p>
        </w:tc>
      </w:tr>
      <w:tr w:rsidR="00627723" w:rsidRPr="00FC2DC5" w:rsidTr="00A71CC6">
        <w:tc>
          <w:tcPr>
            <w:tcW w:w="2098" w:type="dxa"/>
          </w:tcPr>
          <w:p w:rsidR="00627723" w:rsidRPr="00FC2DC5" w:rsidRDefault="00627723" w:rsidP="00A71C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Подпрограммы государственной программы</w:t>
            </w:r>
          </w:p>
        </w:tc>
        <w:tc>
          <w:tcPr>
            <w:tcW w:w="6973" w:type="dxa"/>
          </w:tcPr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"Активная политика содействия занятости населения на рынке труда Ленинградской области";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"Улучшение условий и охраны труда в Ленинградской области";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"Оказание содействия добровольному переселению в Ленинградскую область соотечественников, проживающих за рубежом"</w:t>
            </w:r>
          </w:p>
        </w:tc>
      </w:tr>
      <w:tr w:rsidR="00627723" w:rsidRPr="00FC2DC5" w:rsidTr="00A71CC6">
        <w:tc>
          <w:tcPr>
            <w:tcW w:w="2098" w:type="dxa"/>
          </w:tcPr>
          <w:p w:rsidR="00627723" w:rsidRPr="00FC2DC5" w:rsidRDefault="00627723" w:rsidP="00A71C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</w:t>
            </w:r>
          </w:p>
        </w:tc>
        <w:tc>
          <w:tcPr>
            <w:tcW w:w="6973" w:type="dxa"/>
          </w:tcPr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Обеспечение эффективного функционирования рынка труда Ленинградской области</w:t>
            </w:r>
          </w:p>
        </w:tc>
      </w:tr>
      <w:tr w:rsidR="00627723" w:rsidRPr="00FC2DC5" w:rsidTr="00A71CC6">
        <w:tc>
          <w:tcPr>
            <w:tcW w:w="2098" w:type="dxa"/>
          </w:tcPr>
          <w:p w:rsidR="00627723" w:rsidRPr="00FC2DC5" w:rsidRDefault="00627723" w:rsidP="00A71C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6973" w:type="dxa"/>
          </w:tcPr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proofErr w:type="gramStart"/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эффективности государственного регулирования рынка труда Ленинградской области</w:t>
            </w:r>
            <w:proofErr w:type="gramEnd"/>
            <w:r w:rsidRPr="00FC2DC5">
              <w:rPr>
                <w:rFonts w:ascii="Times New Roman" w:hAnsi="Times New Roman" w:cs="Times New Roman"/>
                <w:sz w:val="28"/>
                <w:szCs w:val="28"/>
              </w:rPr>
              <w:t xml:space="preserve"> путем сокращения дисбаланса между спросом и предложением рабочей силы на рынке труда Ленинградской области, а также обеспечения предоставления государственных услуг в области занятости населения и социальной поддержки безработных граждан;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снижение уровней производственного травматизма и профессиональной заболеваемости;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благоприятных условий для переселения на территорию Ленинградской области соотечественников, проживающих за рубежом</w:t>
            </w:r>
          </w:p>
        </w:tc>
      </w:tr>
      <w:tr w:rsidR="00627723" w:rsidRPr="00FC2DC5" w:rsidTr="00A71CC6">
        <w:tc>
          <w:tcPr>
            <w:tcW w:w="2098" w:type="dxa"/>
          </w:tcPr>
          <w:p w:rsidR="00627723" w:rsidRPr="00FC2DC5" w:rsidRDefault="00627723" w:rsidP="00A71C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государственной программы</w:t>
            </w:r>
          </w:p>
        </w:tc>
        <w:tc>
          <w:tcPr>
            <w:tcW w:w="6973" w:type="dxa"/>
          </w:tcPr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2016-2024 годы</w:t>
            </w:r>
          </w:p>
        </w:tc>
      </w:tr>
      <w:tr w:rsidR="00627723" w:rsidRPr="00FC2DC5" w:rsidTr="00A71CC6">
        <w:tblPrEx>
          <w:tblBorders>
            <w:insideH w:val="nil"/>
          </w:tblBorders>
        </w:tblPrEx>
        <w:tc>
          <w:tcPr>
            <w:tcW w:w="2098" w:type="dxa"/>
            <w:tcBorders>
              <w:bottom w:val="nil"/>
            </w:tcBorders>
          </w:tcPr>
          <w:p w:rsidR="00627723" w:rsidRPr="00FC2DC5" w:rsidRDefault="00627723" w:rsidP="00A71C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973" w:type="dxa"/>
            <w:tcBorders>
              <w:bottom w:val="nil"/>
            </w:tcBorders>
          </w:tcPr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государственной программы – 6971217,08 тыс. рублей, в том числе: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2016 год - 766995,20 тыс. рублей;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2017 год - 757137,29 тыс. рублей;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2018 год – 735731,19 тыс. рублей;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2019 год – 811047,80 тыс. рублей;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2020 год – 798818,00 тыс. рублей;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2021 год – 797871,90 тыс. рублей;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2022 год – 767871,90 тыс. рублей;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2023 год – 767871,90 тыс. рублей;</w:t>
            </w:r>
          </w:p>
          <w:p w:rsidR="00627723" w:rsidRPr="00FC2DC5" w:rsidRDefault="00627723" w:rsidP="0062772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2024 год – 767871,90 тыс. рублей</w:t>
            </w:r>
          </w:p>
        </w:tc>
      </w:tr>
      <w:tr w:rsidR="00627723" w:rsidRPr="00FC2DC5" w:rsidTr="00A71CC6">
        <w:tc>
          <w:tcPr>
            <w:tcW w:w="2098" w:type="dxa"/>
          </w:tcPr>
          <w:p w:rsidR="00627723" w:rsidRPr="00FC2DC5" w:rsidRDefault="00627723" w:rsidP="00A71C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государственной программы</w:t>
            </w:r>
          </w:p>
        </w:tc>
        <w:tc>
          <w:tcPr>
            <w:tcW w:w="6973" w:type="dxa"/>
          </w:tcPr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Достижение к концу 2024 года: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уровня безработицы (по методологии Международной организации труда) (далее - по методологии МОТ) в среднем за год - 4,0 проц.;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стабилизации показателя "Численность пострадавших в результате несчастных случаев на производстве" на уровне 1 чел. на 1000 работающих;</w:t>
            </w:r>
          </w:p>
          <w:p w:rsidR="00627723" w:rsidRPr="00FC2DC5" w:rsidRDefault="00627723" w:rsidP="00A71CC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2DC5">
              <w:rPr>
                <w:rFonts w:ascii="Times New Roman" w:hAnsi="Times New Roman" w:cs="Times New Roman"/>
                <w:sz w:val="28"/>
                <w:szCs w:val="28"/>
              </w:rPr>
              <w:t>переселения на территорию Ленинградской области 15010 соотечественников</w:t>
            </w:r>
          </w:p>
        </w:tc>
      </w:tr>
    </w:tbl>
    <w:p w:rsidR="00986139" w:rsidRPr="00FC2DC5" w:rsidRDefault="00986139">
      <w:pPr>
        <w:rPr>
          <w:rFonts w:cs="Times New Roman"/>
          <w:szCs w:val="28"/>
        </w:rPr>
      </w:pPr>
    </w:p>
    <w:sectPr w:rsidR="00986139" w:rsidRPr="00FC2DC5" w:rsidSect="0062772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723"/>
    <w:rsid w:val="001F7B19"/>
    <w:rsid w:val="00627723"/>
    <w:rsid w:val="00986139"/>
    <w:rsid w:val="00FC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DC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77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DC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77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Дмитриева</dc:creator>
  <cp:lastModifiedBy>Рыженкова Елена Николаевна</cp:lastModifiedBy>
  <cp:revision>3</cp:revision>
  <cp:lastPrinted>2018-10-15T09:25:00Z</cp:lastPrinted>
  <dcterms:created xsi:type="dcterms:W3CDTF">2018-10-15T09:12:00Z</dcterms:created>
  <dcterms:modified xsi:type="dcterms:W3CDTF">2018-10-15T12:16:00Z</dcterms:modified>
</cp:coreProperties>
</file>