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E8" w:rsidRDefault="008E14E8">
      <w:pPr>
        <w:pStyle w:val="ConsPlusTitle"/>
        <w:jc w:val="center"/>
      </w:pPr>
      <w:bookmarkStart w:id="0" w:name="P48"/>
      <w:bookmarkStart w:id="1" w:name="_GoBack"/>
      <w:bookmarkEnd w:id="0"/>
      <w:bookmarkEnd w:id="1"/>
      <w:r>
        <w:t>ПОРЯДОК</w:t>
      </w:r>
    </w:p>
    <w:p w:rsidR="008E14E8" w:rsidRDefault="008E14E8">
      <w:pPr>
        <w:pStyle w:val="ConsPlusTitle"/>
        <w:jc w:val="center"/>
      </w:pPr>
      <w:r>
        <w:t xml:space="preserve">ПРЕДОСТАВЛЕНИЯ СУБСИДИЙ ИЗ ОБЛАСТНОГО БЮДЖЕТА </w:t>
      </w:r>
      <w:proofErr w:type="gramStart"/>
      <w:r>
        <w:t>ЛЕНИНГРАДСКОЙ</w:t>
      </w:r>
      <w:proofErr w:type="gramEnd"/>
    </w:p>
    <w:p w:rsidR="008E14E8" w:rsidRDefault="008E14E8">
      <w:pPr>
        <w:pStyle w:val="ConsPlusTitle"/>
        <w:jc w:val="center"/>
      </w:pPr>
      <w:r>
        <w:t>ОБЛАСТИ БЮДЖЕТАМ МУНИЦИПАЛЬНЫХ ОБРАЗОВАНИЙ ЛЕНИНГРАДСКОЙ</w:t>
      </w:r>
    </w:p>
    <w:p w:rsidR="008E14E8" w:rsidRDefault="008E14E8">
      <w:pPr>
        <w:pStyle w:val="ConsPlusTitle"/>
        <w:jc w:val="center"/>
      </w:pPr>
      <w:r>
        <w:t>ОБЛАСТИ НА ПРИОБРЕТЕНИЕ АВТОНОМНЫХ ИСТОЧНИКОВ</w:t>
      </w:r>
    </w:p>
    <w:p w:rsidR="008E14E8" w:rsidRDefault="008E14E8">
      <w:pPr>
        <w:pStyle w:val="ConsPlusTitle"/>
        <w:jc w:val="center"/>
      </w:pPr>
      <w:r>
        <w:t xml:space="preserve">ЭЛЕКТРОСНАБЖЕНИЯ (ДИЗЕЛЬ-ГЕНЕРАТОРОВ) </w:t>
      </w:r>
      <w:proofErr w:type="gramStart"/>
      <w:r>
        <w:t>ДЛЯ</w:t>
      </w:r>
      <w:proofErr w:type="gramEnd"/>
      <w:r>
        <w:t xml:space="preserve"> РЕЗЕРВНОГО</w:t>
      </w:r>
    </w:p>
    <w:p w:rsidR="008E14E8" w:rsidRDefault="008E14E8">
      <w:pPr>
        <w:pStyle w:val="ConsPlusTitle"/>
        <w:jc w:val="center"/>
      </w:pPr>
      <w:r>
        <w:t>ЭНЕРГОСНАБЖЕНИЯ ОБЪЕКТОВ ЖИЗНЕОБЕСПЕЧЕНИЯ НАСЕЛЕННЫХ ПУНКТОВ</w:t>
      </w:r>
    </w:p>
    <w:p w:rsidR="008E14E8" w:rsidRDefault="008E14E8">
      <w:pPr>
        <w:pStyle w:val="ConsPlusTitle"/>
        <w:jc w:val="center"/>
      </w:pPr>
      <w:r>
        <w:t>ЛЕНИНГРАДСКОЙ ОБЛАСТИ В РАМКАХ ПОДПРОГРАММЫ "ЭНЕРГЕТИКА</w:t>
      </w:r>
    </w:p>
    <w:p w:rsidR="008E14E8" w:rsidRDefault="008E14E8">
      <w:pPr>
        <w:pStyle w:val="ConsPlusTitle"/>
        <w:jc w:val="center"/>
      </w:pPr>
      <w:r>
        <w:t>ЛЕНИНГРАДСКОЙ ОБЛАСТИ" ГОСУДАРСТВЕННОЙ ПРОГРАММЫ</w:t>
      </w:r>
    </w:p>
    <w:p w:rsidR="008E14E8" w:rsidRDefault="008E14E8">
      <w:pPr>
        <w:pStyle w:val="ConsPlusTitle"/>
        <w:jc w:val="center"/>
      </w:pPr>
      <w:r>
        <w:t xml:space="preserve">ЛЕНИНГРАДСКОЙ ОБЛАСТИ "ОБЕСПЕЧЕНИЕ </w:t>
      </w:r>
      <w:proofErr w:type="gramStart"/>
      <w:r>
        <w:t>УСТОЙЧИВОГО</w:t>
      </w:r>
      <w:proofErr w:type="gramEnd"/>
    </w:p>
    <w:p w:rsidR="008E14E8" w:rsidRDefault="008E14E8">
      <w:pPr>
        <w:pStyle w:val="ConsPlusTitle"/>
        <w:jc w:val="center"/>
      </w:pPr>
      <w:r>
        <w:t xml:space="preserve">ФУНКЦИОНИРОВАНИЯ И РАЗВИТИЯ </w:t>
      </w:r>
      <w:proofErr w:type="gramStart"/>
      <w:r>
        <w:t>КОММУНАЛЬНОЙ</w:t>
      </w:r>
      <w:proofErr w:type="gramEnd"/>
      <w:r>
        <w:t xml:space="preserve"> И ИНЖЕНЕРНОЙ</w:t>
      </w:r>
    </w:p>
    <w:p w:rsidR="008E14E8" w:rsidRDefault="008E14E8">
      <w:pPr>
        <w:pStyle w:val="ConsPlusTitle"/>
        <w:jc w:val="center"/>
      </w:pPr>
      <w:r>
        <w:t>ИНФРАСТРУКТУРЫ И ПОВЫШЕНИЕ ЭНЕРГОЭФФЕКТИВНОСТИ</w:t>
      </w:r>
    </w:p>
    <w:p w:rsidR="008E14E8" w:rsidRDefault="008E14E8">
      <w:pPr>
        <w:pStyle w:val="ConsPlusTitle"/>
        <w:jc w:val="center"/>
      </w:pPr>
      <w:r>
        <w:t>В ЛЕНИНГРАДСКОЙ ОБЛАСТИ"</w:t>
      </w:r>
    </w:p>
    <w:p w:rsidR="008E14E8" w:rsidRDefault="008E14E8">
      <w:pPr>
        <w:spacing w:after="1"/>
      </w:pPr>
    </w:p>
    <w:p w:rsidR="008E14E8" w:rsidRDefault="008E14E8">
      <w:pPr>
        <w:pStyle w:val="ConsPlusNormal"/>
        <w:jc w:val="center"/>
      </w:pPr>
    </w:p>
    <w:p w:rsidR="008E14E8" w:rsidRDefault="008E14E8">
      <w:pPr>
        <w:pStyle w:val="ConsPlusNormal"/>
        <w:jc w:val="center"/>
        <w:outlineLvl w:val="1"/>
      </w:pPr>
      <w:r>
        <w:t>1. Общие положения</w:t>
      </w:r>
    </w:p>
    <w:p w:rsidR="008E14E8" w:rsidRDefault="008E14E8">
      <w:pPr>
        <w:pStyle w:val="ConsPlusNormal"/>
      </w:pPr>
    </w:p>
    <w:p w:rsidR="008E14E8" w:rsidRDefault="008E14E8">
      <w:pPr>
        <w:pStyle w:val="ConsPlusNormal"/>
        <w:ind w:firstLine="540"/>
        <w:jc w:val="both"/>
      </w:pPr>
      <w:r>
        <w:t xml:space="preserve">1.1. Настоящий Порядок устанавливает цели и условия предоставления и расходования субсидий из областного бюджета Ленинградской области бюджетам муниципальных образований Ленинградской области (далее - муниципальные образования) на приобретение автономных источников электроснабжения (дизель-генераторов) для резервного электроснабжения объектов жизнеобеспечения населенных пунктов Ленинградской области в рамках основного </w:t>
      </w:r>
      <w:hyperlink r:id="rId5" w:history="1">
        <w:r>
          <w:rPr>
            <w:color w:val="0000FF"/>
          </w:rPr>
          <w:t>мероприятия</w:t>
        </w:r>
      </w:hyperlink>
      <w:r>
        <w:t xml:space="preserve"> "Развитие и восстановление объектов тепл</w:t>
      </w:r>
      <w:proofErr w:type="gramStart"/>
      <w:r>
        <w:t>о-</w:t>
      </w:r>
      <w:proofErr w:type="gramEnd"/>
      <w:r>
        <w:t xml:space="preserve"> и электроснабжения муниципальных образований" подпрограммы "Энергетика Ленинградской области"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утвержденной постановлением Правительства Ленинградской области от 14 ноября 2013 года N 400 (далее - субсидии), а также критерии отбора муниципальных образований для предоставления субсидий.</w:t>
      </w:r>
    </w:p>
    <w:p w:rsidR="008E14E8" w:rsidRDefault="008E14E8">
      <w:pPr>
        <w:pStyle w:val="ConsPlusNormal"/>
        <w:spacing w:before="220"/>
        <w:ind w:firstLine="540"/>
        <w:jc w:val="both"/>
      </w:pPr>
      <w:r>
        <w:t>В настоящем Порядке применяется понятие "объект жизнеобеспечения". Объектом жизнеобеспечения является объект, на котором сконцентрированы жизненно важные материальные, финансовые средства и услуги, сгруппированные по функциональному назначению и используемые для удовлетворения жизненно необходимых потребностей населения (например, в виде продуктов питания, жилья, предметов первой необходимости, а также медицинского, санитарно-эпидемиологического, информационного, транспортного, коммунально-бытового обеспечения).</w:t>
      </w:r>
    </w:p>
    <w:p w:rsidR="008E14E8" w:rsidRDefault="008E14E8">
      <w:pPr>
        <w:pStyle w:val="ConsPlusNormal"/>
        <w:spacing w:before="220"/>
        <w:ind w:firstLine="540"/>
        <w:jc w:val="both"/>
      </w:pPr>
      <w:r>
        <w:t>1.2. Предоставление субсидий осуществляется в соответствии со сводной бюджетной росписью областного бюджета Ленинградской области на соответствующий финансовый год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топливно-энергетическому комплексу Ленинградской области (далее - Комитет).</w:t>
      </w:r>
    </w:p>
    <w:p w:rsidR="008E14E8" w:rsidRDefault="008E14E8">
      <w:pPr>
        <w:pStyle w:val="ConsPlusNormal"/>
        <w:spacing w:before="220"/>
        <w:ind w:firstLine="540"/>
        <w:jc w:val="both"/>
      </w:pPr>
      <w:r>
        <w:t xml:space="preserve">1.3. Субсидии предоставляются на </w:t>
      </w:r>
      <w:proofErr w:type="spellStart"/>
      <w:r>
        <w:t>софинансирование</w:t>
      </w:r>
      <w:proofErr w:type="spellEnd"/>
      <w:r>
        <w:t xml:space="preserve"> расходных обязательств бюджетов муниципальных образований, возникающих при выполнении полномочий органов местного самоуправления по вопросам местного значения по организации в границах поселения электроснабжения населения (в части приобретения автономных источников электроснабжения (</w:t>
      </w:r>
      <w:proofErr w:type="gramStart"/>
      <w:r>
        <w:t>дизель-генераторов</w:t>
      </w:r>
      <w:proofErr w:type="gramEnd"/>
      <w:r>
        <w:t>) для резервного энергоснабжения объектов жизнеобеспечения населенных пунктов Ленинградской области).</w:t>
      </w:r>
    </w:p>
    <w:p w:rsidR="008E14E8" w:rsidRDefault="008E14E8">
      <w:pPr>
        <w:pStyle w:val="ConsPlusNormal"/>
      </w:pPr>
    </w:p>
    <w:p w:rsidR="008E14E8" w:rsidRDefault="008E14E8">
      <w:pPr>
        <w:pStyle w:val="ConsPlusNormal"/>
        <w:jc w:val="center"/>
        <w:outlineLvl w:val="1"/>
      </w:pPr>
      <w:r>
        <w:t>2. Цели и условия предоставления субсидий, критерий отбора</w:t>
      </w:r>
    </w:p>
    <w:p w:rsidR="008E14E8" w:rsidRDefault="008E14E8">
      <w:pPr>
        <w:pStyle w:val="ConsPlusNormal"/>
        <w:jc w:val="center"/>
      </w:pPr>
      <w:r>
        <w:lastRenderedPageBreak/>
        <w:t>муниципальных образований</w:t>
      </w:r>
    </w:p>
    <w:p w:rsidR="008E14E8" w:rsidRDefault="008E14E8">
      <w:pPr>
        <w:pStyle w:val="ConsPlusNormal"/>
      </w:pPr>
    </w:p>
    <w:p w:rsidR="008E14E8" w:rsidRDefault="008E14E8">
      <w:pPr>
        <w:pStyle w:val="ConsPlusNormal"/>
        <w:ind w:firstLine="540"/>
        <w:jc w:val="both"/>
      </w:pPr>
      <w:r>
        <w:t xml:space="preserve">2.1. Субсидии предоставляются бюджетам муниципальных образований в целях </w:t>
      </w:r>
      <w:proofErr w:type="gramStart"/>
      <w:r>
        <w:t>обеспечения объектов жизнеобеспечения населенных пунктов Ленинградской области</w:t>
      </w:r>
      <w:proofErr w:type="gramEnd"/>
      <w:r>
        <w:t xml:space="preserve"> автономными источниками электроснабжения (дизель-генераторами).</w:t>
      </w:r>
    </w:p>
    <w:p w:rsidR="008E14E8" w:rsidRDefault="008E14E8">
      <w:pPr>
        <w:pStyle w:val="ConsPlusNormal"/>
        <w:spacing w:before="220"/>
        <w:ind w:firstLine="540"/>
        <w:jc w:val="both"/>
      </w:pPr>
      <w:r>
        <w:t>Целевым показателем результативности предоставления субсидии является количество закупленных автономных резервных источников электроэнергии.</w:t>
      </w:r>
    </w:p>
    <w:p w:rsidR="008E14E8" w:rsidRDefault="008E14E8">
      <w:pPr>
        <w:pStyle w:val="ConsPlusNormal"/>
        <w:spacing w:before="220"/>
        <w:ind w:firstLine="540"/>
        <w:jc w:val="both"/>
      </w:pPr>
      <w:r>
        <w:t xml:space="preserve">Плановые значения целевых показателей результативности использования субсидии определяются в соответствии с заявками муниципальных образований. Детализированные требования к достижению </w:t>
      </w:r>
      <w:proofErr w:type="gramStart"/>
      <w:r>
        <w:t>значений целевых показателей результативности использования субсидии</w:t>
      </w:r>
      <w:proofErr w:type="gramEnd"/>
      <w:r>
        <w:t xml:space="preserve"> устанавливаются в соглашении.</w:t>
      </w:r>
    </w:p>
    <w:p w:rsidR="008E14E8" w:rsidRDefault="008E14E8">
      <w:pPr>
        <w:pStyle w:val="ConsPlusNormal"/>
        <w:spacing w:before="220"/>
        <w:ind w:firstLine="540"/>
        <w:jc w:val="both"/>
      </w:pPr>
      <w:r>
        <w:t>2.2. Субсидии предоставляются при соблюдении следующих условий:</w:t>
      </w:r>
    </w:p>
    <w:p w:rsidR="008E14E8" w:rsidRDefault="008E14E8">
      <w:pPr>
        <w:pStyle w:val="ConsPlusNormal"/>
        <w:spacing w:before="220"/>
        <w:ind w:firstLine="540"/>
        <w:jc w:val="both"/>
      </w:pPr>
      <w:r>
        <w:t>а) наличие муниципального правового акта, устанавливающего расходное обязательство муниципального образования;</w:t>
      </w:r>
    </w:p>
    <w:p w:rsidR="008E14E8" w:rsidRDefault="008E14E8">
      <w:pPr>
        <w:pStyle w:val="ConsPlusNormal"/>
        <w:spacing w:before="220"/>
        <w:ind w:firstLine="540"/>
        <w:jc w:val="both"/>
      </w:pPr>
      <w:r>
        <w:t xml:space="preserve">б) наличие утвержденных в бюджете муниципального образования бюджетных ассигнований на исполнение соответствующих расходных обязательств муниципального образования, </w:t>
      </w:r>
      <w:proofErr w:type="spellStart"/>
      <w:r>
        <w:t>софинансирование</w:t>
      </w:r>
      <w:proofErr w:type="spellEnd"/>
      <w:r>
        <w:t xml:space="preserve"> которых осуществляется из областного бюджета Ленинградской области;</w:t>
      </w:r>
    </w:p>
    <w:p w:rsidR="008E14E8" w:rsidRDefault="008E14E8">
      <w:pPr>
        <w:pStyle w:val="ConsPlusNormal"/>
        <w:spacing w:before="220"/>
        <w:ind w:firstLine="540"/>
        <w:jc w:val="both"/>
      </w:pPr>
      <w:proofErr w:type="gramStart"/>
      <w:r>
        <w:t>в)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w:t>
      </w:r>
      <w:proofErr w:type="gramEnd"/>
    </w:p>
    <w:p w:rsidR="008E14E8" w:rsidRDefault="008E14E8">
      <w:pPr>
        <w:pStyle w:val="ConsPlusNormal"/>
        <w:spacing w:before="220"/>
        <w:ind w:firstLine="540"/>
        <w:jc w:val="both"/>
      </w:pPr>
      <w:r>
        <w:t xml:space="preserve">г) наличие муниципальной программы, предусматривающей мероприятия, соответствующие целям государственной </w:t>
      </w:r>
      <w:hyperlink r:id="rId6" w:history="1">
        <w:r>
          <w:rPr>
            <w:color w:val="0000FF"/>
          </w:rPr>
          <w:t>программы</w:t>
        </w:r>
      </w:hyperlink>
      <w:r>
        <w:t xml:space="preserve">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p w:rsidR="008E14E8" w:rsidRDefault="008E14E8">
      <w:pPr>
        <w:pStyle w:val="ConsPlusNormal"/>
        <w:spacing w:before="220"/>
        <w:ind w:firstLine="540"/>
        <w:jc w:val="both"/>
      </w:pPr>
      <w:r>
        <w:t xml:space="preserve">д) соблюдение муниципальным образованием минимальной доли расходов на финансирование расходных обязательств, </w:t>
      </w:r>
      <w:proofErr w:type="spellStart"/>
      <w:r>
        <w:t>софинансируемых</w:t>
      </w:r>
      <w:proofErr w:type="spellEnd"/>
      <w:r>
        <w:t xml:space="preserve"> за счет субсидий (далее - минимальная доля </w:t>
      </w:r>
      <w:proofErr w:type="spellStart"/>
      <w:r>
        <w:t>софинансирования</w:t>
      </w:r>
      <w:proofErr w:type="spellEnd"/>
      <w:r>
        <w:t>);</w:t>
      </w:r>
    </w:p>
    <w:p w:rsidR="008E14E8" w:rsidRDefault="008E14E8">
      <w:pPr>
        <w:pStyle w:val="ConsPlusNormal"/>
        <w:spacing w:before="220"/>
        <w:ind w:firstLine="540"/>
        <w:jc w:val="both"/>
      </w:pPr>
      <w:r>
        <w:t xml:space="preserve">е) соблюдение условий предоставления межбюджетных трансфертов из областного бюджета, установленных </w:t>
      </w:r>
      <w:hyperlink r:id="rId7" w:history="1">
        <w:r>
          <w:rPr>
            <w:color w:val="0000FF"/>
          </w:rPr>
          <w:t>пунктами 2</w:t>
        </w:r>
      </w:hyperlink>
      <w:r>
        <w:t xml:space="preserve"> - </w:t>
      </w:r>
      <w:hyperlink r:id="rId8" w:history="1">
        <w:r>
          <w:rPr>
            <w:color w:val="0000FF"/>
          </w:rPr>
          <w:t>4 статьи 136</w:t>
        </w:r>
      </w:hyperlink>
      <w:r>
        <w:t xml:space="preserve"> Бюджетного кодекса Российской Федерации;</w:t>
      </w:r>
    </w:p>
    <w:p w:rsidR="008E14E8" w:rsidRDefault="008E14E8">
      <w:pPr>
        <w:pStyle w:val="ConsPlusNormal"/>
        <w:spacing w:before="220"/>
        <w:ind w:firstLine="540"/>
        <w:jc w:val="both"/>
      </w:pPr>
      <w:r>
        <w:t xml:space="preserve">ж) своевременное представление отчетов о достижении конечных </w:t>
      </w:r>
      <w:proofErr w:type="gramStart"/>
      <w:r>
        <w:t>значений целевых показателей результативности использования субсидии</w:t>
      </w:r>
      <w:proofErr w:type="gramEnd"/>
      <w:r>
        <w:t>;</w:t>
      </w:r>
    </w:p>
    <w:p w:rsidR="008E14E8" w:rsidRDefault="008E14E8">
      <w:pPr>
        <w:pStyle w:val="ConsPlusNormal"/>
        <w:spacing w:before="220"/>
        <w:ind w:firstLine="540"/>
        <w:jc w:val="both"/>
      </w:pPr>
      <w:r>
        <w:t>з) своевременное представление отчетов о расходах бюджета муниципального образования, источником финансового обеспечения которых является субсидия;</w:t>
      </w:r>
    </w:p>
    <w:p w:rsidR="008E14E8" w:rsidRDefault="008E14E8">
      <w:pPr>
        <w:pStyle w:val="ConsPlusNormal"/>
        <w:spacing w:before="220"/>
        <w:ind w:firstLine="540"/>
        <w:jc w:val="both"/>
      </w:pPr>
      <w:r>
        <w:t xml:space="preserve">и) наличие соглашения о предоставлении субсидии муниципальному образованию, заключенного с муниципальным образованием в сроки, установленные </w:t>
      </w:r>
      <w:hyperlink w:anchor="P144" w:history="1">
        <w:r>
          <w:rPr>
            <w:color w:val="0000FF"/>
          </w:rPr>
          <w:t>пунктом 4.1</w:t>
        </w:r>
      </w:hyperlink>
      <w:r>
        <w:t xml:space="preserve"> настоящего Порядка, по типовой форме, утвержденной нормативным актом Комитета, с учетом требований, предусматривающих:</w:t>
      </w:r>
    </w:p>
    <w:p w:rsidR="008E14E8" w:rsidRDefault="008E14E8">
      <w:pPr>
        <w:pStyle w:val="ConsPlusNormal"/>
        <w:spacing w:before="220"/>
        <w:ind w:firstLine="540"/>
        <w:jc w:val="both"/>
      </w:pPr>
      <w:r>
        <w:t>объем субсидий, подлежащий предоставлению из областного бюджета Ленинградской области;</w:t>
      </w:r>
    </w:p>
    <w:p w:rsidR="008E14E8" w:rsidRDefault="008E14E8">
      <w:pPr>
        <w:pStyle w:val="ConsPlusNormal"/>
        <w:spacing w:before="220"/>
        <w:ind w:firstLine="540"/>
        <w:jc w:val="both"/>
      </w:pPr>
      <w:r>
        <w:lastRenderedPageBreak/>
        <w:t xml:space="preserve">значение минимальной доли </w:t>
      </w:r>
      <w:proofErr w:type="spellStart"/>
      <w:r>
        <w:t>софинансирования</w:t>
      </w:r>
      <w:proofErr w:type="spellEnd"/>
      <w:r>
        <w:t>;</w:t>
      </w:r>
    </w:p>
    <w:p w:rsidR="008E14E8" w:rsidRDefault="008E14E8">
      <w:pPr>
        <w:pStyle w:val="ConsPlusNormal"/>
        <w:spacing w:before="220"/>
        <w:ind w:firstLine="540"/>
        <w:jc w:val="both"/>
      </w:pPr>
      <w:r>
        <w:t>значения целевых показателей результативности использования субсидии;</w:t>
      </w:r>
    </w:p>
    <w:p w:rsidR="008E14E8" w:rsidRDefault="008E14E8">
      <w:pPr>
        <w:pStyle w:val="ConsPlusNormal"/>
        <w:spacing w:before="220"/>
        <w:ind w:firstLine="540"/>
        <w:jc w:val="both"/>
      </w:pPr>
      <w:r>
        <w:t>обязательство муниципального образования по представлению главному распорядителю бюджетных сре</w:t>
      </w:r>
      <w:proofErr w:type="gramStart"/>
      <w:r>
        <w:t>дств пл</w:t>
      </w:r>
      <w:proofErr w:type="gramEnd"/>
      <w:r>
        <w:t>ана мероприятий ("дорожной карты") по достижению целевых показателей результативности использования субсидии;</w:t>
      </w:r>
    </w:p>
    <w:p w:rsidR="008E14E8" w:rsidRDefault="008E14E8">
      <w:pPr>
        <w:pStyle w:val="ConsPlusNormal"/>
        <w:spacing w:before="220"/>
        <w:ind w:firstLine="540"/>
        <w:jc w:val="both"/>
      </w:pPr>
      <w:r>
        <w:t>обязательство муниципального образования по обеспечению соответствия значений целевых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w:t>
      </w:r>
    </w:p>
    <w:p w:rsidR="008E14E8" w:rsidRDefault="008E14E8">
      <w:pPr>
        <w:pStyle w:val="ConsPlusNormal"/>
        <w:spacing w:before="220"/>
        <w:ind w:firstLine="540"/>
        <w:jc w:val="both"/>
      </w:pPr>
      <w: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8E14E8" w:rsidRDefault="008E14E8">
      <w:pPr>
        <w:pStyle w:val="ConsPlusNormal"/>
        <w:spacing w:before="220"/>
        <w:ind w:firstLine="540"/>
        <w:jc w:val="both"/>
      </w:pPr>
      <w:r>
        <w:t xml:space="preserve">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t>софинансируемых</w:t>
      </w:r>
      <w:proofErr w:type="spellEnd"/>
      <w:r>
        <w:t xml:space="preserve"> за счет субсидий, в отчетном году;</w:t>
      </w:r>
    </w:p>
    <w:p w:rsidR="008E14E8" w:rsidRDefault="008E14E8">
      <w:pPr>
        <w:pStyle w:val="ConsPlusNormal"/>
        <w:spacing w:before="220"/>
        <w:ind w:firstLine="540"/>
        <w:jc w:val="both"/>
      </w:pPr>
      <w:r>
        <w:t xml:space="preserve">обязательство муниципального образования по представлению главному распорядителю бюджетных средств отчетов о расходах местного бюджета, источником финансового обеспечения которых является субсидия, и достижению </w:t>
      </w:r>
      <w:proofErr w:type="gramStart"/>
      <w:r>
        <w:t>значений целевых показателей результативности использования субсидии</w:t>
      </w:r>
      <w:proofErr w:type="gramEnd"/>
      <w:r>
        <w:t>;</w:t>
      </w:r>
    </w:p>
    <w:p w:rsidR="008E14E8" w:rsidRDefault="008E14E8">
      <w:pPr>
        <w:pStyle w:val="ConsPlusNormal"/>
        <w:spacing w:before="220"/>
        <w:ind w:firstLine="540"/>
        <w:jc w:val="both"/>
      </w:pPr>
      <w:r>
        <w:t xml:space="preserve">обязанность муниципального образования в случае </w:t>
      </w:r>
      <w:proofErr w:type="spellStart"/>
      <w:r>
        <w:t>недостижения</w:t>
      </w:r>
      <w:proofErr w:type="spellEnd"/>
      <w:r>
        <w:t xml:space="preserve"> значений целевых показателей результативности вернуть в областной бюджет средства в объеме, определяемом в соответствии с </w:t>
      </w:r>
      <w:hyperlink r:id="rId9" w:history="1">
        <w:r>
          <w:rPr>
            <w:color w:val="0000FF"/>
          </w:rPr>
          <w:t>разделом 6</w:t>
        </w:r>
      </w:hyperlink>
      <w: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8E14E8" w:rsidRDefault="008E14E8">
      <w:pPr>
        <w:pStyle w:val="ConsPlusNormal"/>
        <w:spacing w:before="220"/>
        <w:ind w:firstLine="540"/>
        <w:jc w:val="both"/>
      </w:pPr>
      <w:r>
        <w:t>исполнение в полном объеме обязательств, установленных в соглашении;</w:t>
      </w:r>
    </w:p>
    <w:p w:rsidR="008E14E8" w:rsidRDefault="008E14E8">
      <w:pPr>
        <w:pStyle w:val="ConsPlusNormal"/>
        <w:spacing w:before="220"/>
        <w:ind w:firstLine="540"/>
        <w:jc w:val="both"/>
      </w:pPr>
      <w:r>
        <w:t xml:space="preserve">порядок осуществления Комитетом </w:t>
      </w:r>
      <w:proofErr w:type="gramStart"/>
      <w:r>
        <w:t>контроля за</w:t>
      </w:r>
      <w:proofErr w:type="gramEnd"/>
      <w:r>
        <w:t xml:space="preserve"> выполнением муниципальным образованием обязательств, предусмотренных соглашением;</w:t>
      </w:r>
    </w:p>
    <w:p w:rsidR="008E14E8" w:rsidRDefault="008E14E8">
      <w:pPr>
        <w:pStyle w:val="ConsPlusNormal"/>
        <w:spacing w:before="220"/>
        <w:ind w:firstLine="540"/>
        <w:jc w:val="both"/>
      </w:pPr>
      <w:r>
        <w:t xml:space="preserve">срок и порядок представления отчетов о достижении </w:t>
      </w:r>
      <w:proofErr w:type="gramStart"/>
      <w:r>
        <w:t>значений целевых показателей результативности предоставления субсидии</w:t>
      </w:r>
      <w:proofErr w:type="gramEnd"/>
      <w:r>
        <w:t>;</w:t>
      </w:r>
    </w:p>
    <w:p w:rsidR="008E14E8" w:rsidRDefault="008E14E8">
      <w:pPr>
        <w:pStyle w:val="ConsPlusNormal"/>
        <w:spacing w:before="220"/>
        <w:ind w:firstLine="540"/>
        <w:jc w:val="both"/>
      </w:pPr>
      <w:r>
        <w:t>сроки и порядок представления отчетов о расходах бюджета муниципального образования, источником финансового обеспечения которых является субсидия.</w:t>
      </w:r>
    </w:p>
    <w:p w:rsidR="008E14E8" w:rsidRDefault="008E14E8">
      <w:pPr>
        <w:pStyle w:val="ConsPlusNormal"/>
        <w:spacing w:before="220"/>
        <w:ind w:firstLine="540"/>
        <w:jc w:val="both"/>
      </w:pPr>
      <w:bookmarkStart w:id="2" w:name="P100"/>
      <w:bookmarkEnd w:id="2"/>
      <w:r>
        <w:t>2.3. Критерием отбора муниципальных образований для предоставления субсидий является реализация на территории муниципального образования мероприятий по обеспечению объектов жизнеобеспечения надежным электроснабжением для улучшения условий проживания населения и функционирования социально значимых объектов.</w:t>
      </w:r>
    </w:p>
    <w:p w:rsidR="008E14E8" w:rsidRDefault="008E14E8">
      <w:pPr>
        <w:pStyle w:val="ConsPlusNormal"/>
      </w:pPr>
    </w:p>
    <w:p w:rsidR="008E14E8" w:rsidRDefault="008E14E8">
      <w:pPr>
        <w:pStyle w:val="ConsPlusNormal"/>
        <w:jc w:val="center"/>
        <w:outlineLvl w:val="1"/>
      </w:pPr>
      <w:bookmarkStart w:id="3" w:name="P102"/>
      <w:bookmarkEnd w:id="3"/>
      <w:r>
        <w:t>3. Порядок предоставления субсидий</w:t>
      </w:r>
    </w:p>
    <w:p w:rsidR="008E14E8" w:rsidRDefault="008E14E8">
      <w:pPr>
        <w:pStyle w:val="ConsPlusNormal"/>
      </w:pPr>
    </w:p>
    <w:p w:rsidR="008E14E8" w:rsidRDefault="008E14E8">
      <w:pPr>
        <w:pStyle w:val="ConsPlusNormal"/>
        <w:ind w:firstLine="540"/>
        <w:jc w:val="both"/>
      </w:pPr>
      <w:r>
        <w:t>3.1. Комитет в письменной форме информирует администрации муниципальных образований о дате размещения извещения о начале приема заявок муниципальных образований для участия в отборе (далее - заявка) на официальном сайте Комитета в информационно-телекоммуникационной сети "Интернет" (www.power.lenobl.ru).</w:t>
      </w:r>
    </w:p>
    <w:p w:rsidR="008E14E8" w:rsidRDefault="008E14E8">
      <w:pPr>
        <w:pStyle w:val="ConsPlusNormal"/>
        <w:spacing w:before="220"/>
        <w:ind w:firstLine="540"/>
        <w:jc w:val="both"/>
      </w:pPr>
      <w:r>
        <w:t>Прием заявок от муниципальных образований осуществляется Комитетом в течение 10 рабочих дней со дня размещения на официальном сайте Комитета в информационно-телекоммуникационной сети "Интернет" (www.power.lenobl.ru) извещения о проведении отбора муниципальных образований. Указанный срок приема заявок фиксируется в извещении.</w:t>
      </w:r>
    </w:p>
    <w:p w:rsidR="008E14E8" w:rsidRDefault="008E14E8">
      <w:pPr>
        <w:pStyle w:val="ConsPlusNormal"/>
        <w:spacing w:before="220"/>
        <w:ind w:firstLine="540"/>
        <w:jc w:val="both"/>
      </w:pPr>
      <w:r>
        <w:t>Рассмотрение Комитетом заявок и проведение заседания конкурсной комиссии осуществляется не позднее 15 рабочих дней со дня, следующего за днем окончания приема заявок, указанным в извещении.</w:t>
      </w:r>
    </w:p>
    <w:p w:rsidR="008E14E8" w:rsidRDefault="008E14E8">
      <w:pPr>
        <w:pStyle w:val="ConsPlusNormal"/>
        <w:spacing w:before="220"/>
        <w:ind w:firstLine="540"/>
        <w:jc w:val="both"/>
      </w:pPr>
      <w:bookmarkStart w:id="4" w:name="P107"/>
      <w:bookmarkEnd w:id="4"/>
      <w:r>
        <w:t xml:space="preserve">3.2. Заявка </w:t>
      </w:r>
      <w:proofErr w:type="gramStart"/>
      <w:r>
        <w:t>подписывается главой администрации муниципального образования и подается</w:t>
      </w:r>
      <w:proofErr w:type="gramEnd"/>
      <w:r>
        <w:t xml:space="preserve"> на имя председателя Комитета.</w:t>
      </w:r>
    </w:p>
    <w:p w:rsidR="008E14E8" w:rsidRDefault="008E14E8">
      <w:pPr>
        <w:pStyle w:val="ConsPlusNormal"/>
        <w:spacing w:before="220"/>
        <w:ind w:firstLine="540"/>
        <w:jc w:val="both"/>
      </w:pPr>
      <w:r>
        <w:t>Форма заявки утверждается правовым актом Комитета.</w:t>
      </w:r>
    </w:p>
    <w:p w:rsidR="008E14E8" w:rsidRDefault="008E14E8">
      <w:pPr>
        <w:pStyle w:val="ConsPlusNormal"/>
        <w:spacing w:before="220"/>
        <w:ind w:firstLine="540"/>
        <w:jc w:val="both"/>
      </w:pPr>
      <w:r>
        <w:t>К заявке прилагаются следующие документы:</w:t>
      </w:r>
    </w:p>
    <w:p w:rsidR="008E14E8" w:rsidRDefault="008E14E8">
      <w:pPr>
        <w:pStyle w:val="ConsPlusNormal"/>
        <w:spacing w:before="220"/>
        <w:ind w:firstLine="540"/>
        <w:jc w:val="both"/>
      </w:pPr>
      <w:r>
        <w:t xml:space="preserve">а) расчет начальной (максимальной) цены контракта на закупку дизель-генераторных установок, произведенный в соответствии с требованиями Федерального </w:t>
      </w:r>
      <w:hyperlink r:id="rId10"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8E14E8" w:rsidRDefault="008E14E8">
      <w:pPr>
        <w:pStyle w:val="ConsPlusNormal"/>
        <w:spacing w:before="220"/>
        <w:ind w:firstLine="540"/>
        <w:jc w:val="both"/>
      </w:pPr>
      <w:r>
        <w:t xml:space="preserve">б) гарантия муниципального образования обеспечить наличие утвержденных в местном бюджете бюджетных ассигнований в размере, достаточном для соблюдения условия о минимальной доле расходов, </w:t>
      </w:r>
      <w:proofErr w:type="spellStart"/>
      <w:r>
        <w:t>софинансируемых</w:t>
      </w:r>
      <w:proofErr w:type="spellEnd"/>
      <w:r>
        <w:t xml:space="preserve"> за счет субсидии;</w:t>
      </w:r>
    </w:p>
    <w:p w:rsidR="008E14E8" w:rsidRDefault="008E14E8">
      <w:pPr>
        <w:pStyle w:val="ConsPlusNormal"/>
        <w:spacing w:before="220"/>
        <w:ind w:firstLine="540"/>
        <w:jc w:val="both"/>
      </w:pPr>
      <w:r>
        <w:t>в) перечень объектов, не имеющих требуемой категории надежности электроснабжения и не оснащенных автономными резервными источниками электроснабжения;</w:t>
      </w:r>
    </w:p>
    <w:p w:rsidR="008E14E8" w:rsidRDefault="008E14E8">
      <w:pPr>
        <w:pStyle w:val="ConsPlusNormal"/>
        <w:spacing w:before="220"/>
        <w:ind w:firstLine="540"/>
        <w:jc w:val="both"/>
      </w:pPr>
      <w:r>
        <w:t>г) утвержденная муниципальная программа или проект муниципальной программы, включающей мероприятия по оборудованию объектов жизнеобеспечения, не имеющих требуемой категории надежности электроснабжения, автономными резервными источниками электроснабжения.</w:t>
      </w:r>
    </w:p>
    <w:p w:rsidR="008E14E8" w:rsidRDefault="008E14E8">
      <w:pPr>
        <w:pStyle w:val="ConsPlusNormal"/>
        <w:spacing w:before="220"/>
        <w:ind w:firstLine="540"/>
        <w:jc w:val="both"/>
      </w:pPr>
      <w:r>
        <w:t>3.3. Порядок отбора муниципальных образований для предоставления субсидий, положение о работе конкурсной комиссии и ее состав утверждаются правовым актом Комитета.</w:t>
      </w:r>
    </w:p>
    <w:p w:rsidR="008E14E8" w:rsidRDefault="008E14E8">
      <w:pPr>
        <w:pStyle w:val="ConsPlusNormal"/>
        <w:spacing w:before="220"/>
        <w:ind w:firstLine="540"/>
        <w:jc w:val="both"/>
      </w:pPr>
      <w:r>
        <w:t xml:space="preserve">3.4. Основанием для отклонения заявки является представление муниципальным образованием документов, не соответствующих требованиям, установленным </w:t>
      </w:r>
      <w:hyperlink w:anchor="P107" w:history="1">
        <w:r>
          <w:rPr>
            <w:color w:val="0000FF"/>
          </w:rPr>
          <w:t>пунктом 3.2</w:t>
        </w:r>
      </w:hyperlink>
      <w:r>
        <w:t xml:space="preserve"> настоящего Порядка, </w:t>
      </w:r>
      <w:proofErr w:type="gramStart"/>
      <w:r>
        <w:t>и(</w:t>
      </w:r>
      <w:proofErr w:type="gramEnd"/>
      <w:r>
        <w:t>или) представление документов не в полном объеме.</w:t>
      </w:r>
    </w:p>
    <w:p w:rsidR="008E14E8" w:rsidRDefault="008E14E8">
      <w:pPr>
        <w:pStyle w:val="ConsPlusNormal"/>
        <w:spacing w:before="220"/>
        <w:ind w:firstLine="540"/>
        <w:jc w:val="both"/>
      </w:pPr>
      <w:r>
        <w:t>3.5. Распределение общего объема субсидии осуществляется по следующей формуле:</w:t>
      </w:r>
    </w:p>
    <w:p w:rsidR="008E14E8" w:rsidRDefault="008E14E8">
      <w:pPr>
        <w:pStyle w:val="ConsPlusNormal"/>
      </w:pPr>
    </w:p>
    <w:p w:rsidR="008E14E8" w:rsidRDefault="008E14E8">
      <w:pPr>
        <w:pStyle w:val="ConsPlusNormal"/>
        <w:jc w:val="center"/>
      </w:pPr>
      <w:proofErr w:type="spellStart"/>
      <w:r>
        <w:t>С</w:t>
      </w:r>
      <w:proofErr w:type="gramStart"/>
      <w:r>
        <w:t>i</w:t>
      </w:r>
      <w:proofErr w:type="spellEnd"/>
      <w:proofErr w:type="gramEnd"/>
      <w:r>
        <w:t xml:space="preserve"> = </w:t>
      </w:r>
      <w:proofErr w:type="spellStart"/>
      <w:r>
        <w:t>ЗСi</w:t>
      </w:r>
      <w:proofErr w:type="spellEnd"/>
      <w:r>
        <w:t xml:space="preserve"> x (1 - </w:t>
      </w:r>
      <w:proofErr w:type="spellStart"/>
      <w:r>
        <w:t>ДСi</w:t>
      </w:r>
      <w:proofErr w:type="spellEnd"/>
      <w:r>
        <w:t>),</w:t>
      </w:r>
    </w:p>
    <w:p w:rsidR="008E14E8" w:rsidRDefault="008E14E8">
      <w:pPr>
        <w:pStyle w:val="ConsPlusNormal"/>
      </w:pPr>
    </w:p>
    <w:p w:rsidR="008E14E8" w:rsidRDefault="008E14E8">
      <w:pPr>
        <w:pStyle w:val="ConsPlusNormal"/>
        <w:ind w:firstLine="540"/>
        <w:jc w:val="both"/>
      </w:pPr>
      <w:r>
        <w:t>где:</w:t>
      </w:r>
    </w:p>
    <w:p w:rsidR="008E14E8" w:rsidRDefault="008E14E8">
      <w:pPr>
        <w:pStyle w:val="ConsPlusNormal"/>
        <w:spacing w:before="220"/>
        <w:ind w:firstLine="540"/>
        <w:jc w:val="both"/>
      </w:pPr>
      <w:proofErr w:type="spellStart"/>
      <w:r>
        <w:t>С</w:t>
      </w:r>
      <w:proofErr w:type="gramStart"/>
      <w:r>
        <w:t>i</w:t>
      </w:r>
      <w:proofErr w:type="spellEnd"/>
      <w:proofErr w:type="gramEnd"/>
      <w:r>
        <w:t xml:space="preserve"> - объем субсидий бюджету i-</w:t>
      </w:r>
      <w:proofErr w:type="spellStart"/>
      <w:r>
        <w:t>го</w:t>
      </w:r>
      <w:proofErr w:type="spellEnd"/>
      <w:r>
        <w:t xml:space="preserve"> муниципального образования;</w:t>
      </w:r>
    </w:p>
    <w:p w:rsidR="008E14E8" w:rsidRDefault="008E14E8">
      <w:pPr>
        <w:pStyle w:val="ConsPlusNormal"/>
        <w:spacing w:before="220"/>
        <w:ind w:firstLine="540"/>
        <w:jc w:val="both"/>
      </w:pPr>
      <w:proofErr w:type="spellStart"/>
      <w:proofErr w:type="gramStart"/>
      <w:r>
        <w:t>ЗСi</w:t>
      </w:r>
      <w:proofErr w:type="spellEnd"/>
      <w:r>
        <w:t xml:space="preserve"> - плановый общий объем расходов на исполнение </w:t>
      </w:r>
      <w:proofErr w:type="spellStart"/>
      <w:r>
        <w:t>софинансируемых</w:t>
      </w:r>
      <w:proofErr w:type="spellEnd"/>
      <w:r>
        <w:t xml:space="preserve"> обязательств в соответствии с заявкой (заявками) i-</w:t>
      </w:r>
      <w:proofErr w:type="spellStart"/>
      <w:r>
        <w:t>го</w:t>
      </w:r>
      <w:proofErr w:type="spellEnd"/>
      <w:r>
        <w:t xml:space="preserve"> муниципального образования, отобранной (отобранными) для предоставления субсидий;</w:t>
      </w:r>
      <w:proofErr w:type="gramEnd"/>
    </w:p>
    <w:p w:rsidR="008E14E8" w:rsidRDefault="008E14E8">
      <w:pPr>
        <w:pStyle w:val="ConsPlusNormal"/>
        <w:spacing w:before="220"/>
        <w:ind w:firstLine="540"/>
        <w:jc w:val="both"/>
      </w:pPr>
      <w:proofErr w:type="spellStart"/>
      <w:r>
        <w:t>ДСi</w:t>
      </w:r>
      <w:proofErr w:type="spellEnd"/>
      <w:r>
        <w:t xml:space="preserve"> - минимальная доля </w:t>
      </w:r>
      <w:proofErr w:type="spellStart"/>
      <w:r>
        <w:t>софинансирования</w:t>
      </w:r>
      <w:proofErr w:type="spellEnd"/>
      <w:r>
        <w:t xml:space="preserve"> для i-</w:t>
      </w:r>
      <w:proofErr w:type="spellStart"/>
      <w:r>
        <w:t>го</w:t>
      </w:r>
      <w:proofErr w:type="spellEnd"/>
      <w:r>
        <w:t xml:space="preserve"> муниципального образования, предусмотренная на приобретение автономных источников электроснабжения (</w:t>
      </w:r>
      <w:proofErr w:type="gramStart"/>
      <w:r>
        <w:t>дизель-генераторов</w:t>
      </w:r>
      <w:proofErr w:type="gramEnd"/>
      <w:r>
        <w:t>) для резервного электроснабжения объектов жизнеобеспечения i-</w:t>
      </w:r>
      <w:proofErr w:type="spellStart"/>
      <w:r>
        <w:t>го</w:t>
      </w:r>
      <w:proofErr w:type="spellEnd"/>
      <w:r>
        <w:t xml:space="preserve"> муниципального образования.</w:t>
      </w:r>
    </w:p>
    <w:p w:rsidR="008E14E8" w:rsidRDefault="008E14E8">
      <w:pPr>
        <w:pStyle w:val="ConsPlusNormal"/>
      </w:pPr>
    </w:p>
    <w:p w:rsidR="008E14E8" w:rsidRDefault="008E14E8">
      <w:pPr>
        <w:pStyle w:val="ConsPlusNormal"/>
        <w:ind w:firstLine="540"/>
        <w:jc w:val="both"/>
      </w:pPr>
      <w:r>
        <w:t xml:space="preserve">Заявки муниципальных образований оцениваются по балльной системе с учетом критерия отбора муниципальных образований для предоставления субсидий, указанного в </w:t>
      </w:r>
      <w:hyperlink w:anchor="P100" w:history="1">
        <w:r>
          <w:rPr>
            <w:color w:val="0000FF"/>
          </w:rPr>
          <w:t>пункте 2.3</w:t>
        </w:r>
      </w:hyperlink>
      <w:r>
        <w:t xml:space="preserve"> настоящего Порядка. Методика оценки заявок (балльная методика) утверждается правовым актом Комитета.</w:t>
      </w:r>
    </w:p>
    <w:p w:rsidR="008E14E8" w:rsidRDefault="008E14E8">
      <w:pPr>
        <w:pStyle w:val="ConsPlusNormal"/>
        <w:spacing w:before="220"/>
        <w:ind w:firstLine="540"/>
        <w:jc w:val="both"/>
      </w:pPr>
      <w:r>
        <w:t>Методика распределения субсидий между муниципальными образованиями осуществляется исходя из заявок муниципальных образований.</w:t>
      </w:r>
    </w:p>
    <w:p w:rsidR="008E14E8" w:rsidRDefault="008E14E8">
      <w:pPr>
        <w:pStyle w:val="ConsPlusNormal"/>
        <w:spacing w:before="220"/>
        <w:ind w:firstLine="540"/>
        <w:jc w:val="both"/>
      </w:pPr>
      <w:r>
        <w:t>Оценка заявок осуществляется конкурсной комиссией в соответствии со следующими критериями:</w:t>
      </w:r>
    </w:p>
    <w:p w:rsidR="008E14E8" w:rsidRDefault="008E14E8">
      <w:pPr>
        <w:pStyle w:val="ConsPlusNormal"/>
        <w:spacing w:before="220"/>
        <w:ind w:firstLine="540"/>
        <w:jc w:val="both"/>
      </w:pPr>
      <w:r>
        <w:t xml:space="preserve">1) наибольший уровень минимальной доли </w:t>
      </w:r>
      <w:proofErr w:type="spellStart"/>
      <w:r>
        <w:t>софинансирования</w:t>
      </w:r>
      <w:proofErr w:type="spellEnd"/>
      <w:r>
        <w:t xml:space="preserve"> за счет бюджета муниципального образования;</w:t>
      </w:r>
    </w:p>
    <w:p w:rsidR="008E14E8" w:rsidRDefault="008E14E8">
      <w:pPr>
        <w:pStyle w:val="ConsPlusNormal"/>
        <w:spacing w:before="220"/>
        <w:ind w:firstLine="540"/>
        <w:jc w:val="both"/>
      </w:pPr>
      <w:r>
        <w:t>2) численность населения и количество социально значимых объектов, подключенных к объектам жизнеобеспечения, не имеющих требуемой категории надежности электроснабжения и не оснащенных автономными резервными источниками электроснабжения;</w:t>
      </w:r>
    </w:p>
    <w:p w:rsidR="008E14E8" w:rsidRDefault="008E14E8">
      <w:pPr>
        <w:pStyle w:val="ConsPlusNormal"/>
        <w:spacing w:before="220"/>
        <w:ind w:firstLine="540"/>
        <w:jc w:val="both"/>
      </w:pPr>
      <w:r>
        <w:t>3) количество отключений (аварий) подачи электрической энергии на объекты жизнеобеспечения, не имеющие требуемой категории надежности электроснабжения и не оснащенные автономными резервными источниками электроснабжения за календарный год на дату начала отбора;</w:t>
      </w:r>
    </w:p>
    <w:p w:rsidR="008E14E8" w:rsidRDefault="008E14E8">
      <w:pPr>
        <w:pStyle w:val="ConsPlusNormal"/>
        <w:spacing w:before="220"/>
        <w:ind w:firstLine="540"/>
        <w:jc w:val="both"/>
      </w:pPr>
      <w:r>
        <w:t>4) количество социально значимых объектов, функционирование которых осуществляется от объектов жизнеобеспечения, не имеющих требуемой категории надежности электроснабжения и не оснащенных автономными резервными источниками электроснабжения;</w:t>
      </w:r>
    </w:p>
    <w:p w:rsidR="008E14E8" w:rsidRDefault="008E14E8">
      <w:pPr>
        <w:pStyle w:val="ConsPlusNormal"/>
        <w:spacing w:before="220"/>
        <w:ind w:firstLine="540"/>
        <w:jc w:val="both"/>
      </w:pPr>
      <w:r>
        <w:t>5) количество объектов жизнеобеспечения, не имеющих требуемой категории надежности электроснабжения и не оснащенных автономными резервными источниками электроснабжения.</w:t>
      </w:r>
    </w:p>
    <w:p w:rsidR="008E14E8" w:rsidRDefault="008E14E8">
      <w:pPr>
        <w:pStyle w:val="ConsPlusNormal"/>
        <w:spacing w:before="220"/>
        <w:ind w:firstLine="540"/>
        <w:jc w:val="both"/>
      </w:pPr>
      <w:r>
        <w:t>Победителями признаются муниципальные образования, набравшие в сумме наибольшее количество баллов (наибольшая сводная оценка заявок).</w:t>
      </w:r>
    </w:p>
    <w:p w:rsidR="008E14E8" w:rsidRDefault="008E14E8">
      <w:pPr>
        <w:pStyle w:val="ConsPlusNormal"/>
        <w:spacing w:before="220"/>
        <w:ind w:firstLine="540"/>
        <w:jc w:val="both"/>
      </w:pPr>
      <w:r>
        <w:t xml:space="preserve">3.6. Решение конкурсной комиссии оформляется протоколом в течение трех рабочих дней </w:t>
      </w:r>
      <w:proofErr w:type="gramStart"/>
      <w:r>
        <w:t>с даты проведения</w:t>
      </w:r>
      <w:proofErr w:type="gramEnd"/>
      <w:r>
        <w:t xml:space="preserve"> заседания конкурсной комиссии. В течение трех рабочих дней со дня оформления протокола Комитет подготавливает предложения по распределению субсидий бюджетам муниципальных образований (далее - предложения по распределению субсидий) и направляет в Комитет финансов Ленинградской области.</w:t>
      </w:r>
    </w:p>
    <w:p w:rsidR="008E14E8" w:rsidRDefault="008E14E8">
      <w:pPr>
        <w:pStyle w:val="ConsPlusNormal"/>
        <w:spacing w:before="220"/>
        <w:ind w:firstLine="540"/>
        <w:jc w:val="both"/>
      </w:pPr>
      <w:r>
        <w:t>Предложения по распределению субсидий формируются в пределах бюджетных ассигнований и лимитов бюджетных обязательств, предусмотренных в установленном порядке Комитету.</w:t>
      </w:r>
    </w:p>
    <w:p w:rsidR="008E14E8" w:rsidRDefault="008E14E8">
      <w:pPr>
        <w:pStyle w:val="ConsPlusNormal"/>
        <w:spacing w:before="220"/>
        <w:ind w:firstLine="540"/>
        <w:jc w:val="both"/>
      </w:pPr>
      <w:r>
        <w:t>Комитет в течение пяти рабочих дней после подписания протокола уведомляет муниципальные образования о результатах отбора заявок путем размещения информации на официальном сайте Комитета в информационно-телекоммуникационной сети "Интернет" (www.power.lenobl.ru).</w:t>
      </w:r>
    </w:p>
    <w:p w:rsidR="008E14E8" w:rsidRDefault="008E14E8">
      <w:pPr>
        <w:pStyle w:val="ConsPlusNormal"/>
        <w:spacing w:before="220"/>
        <w:ind w:firstLine="540"/>
        <w:jc w:val="both"/>
      </w:pPr>
      <w:r>
        <w:t>Распределение субсидий бюджетам муниципальных образований утверждается областным законом об областном бюджете Ленинградской области.</w:t>
      </w:r>
    </w:p>
    <w:p w:rsidR="008E14E8" w:rsidRDefault="008E14E8">
      <w:pPr>
        <w:pStyle w:val="ConsPlusNormal"/>
        <w:spacing w:before="220"/>
        <w:ind w:firstLine="540"/>
        <w:jc w:val="both"/>
      </w:pPr>
      <w:r>
        <w:t xml:space="preserve">3.7. При наличии нераспределенного остатка средств </w:t>
      </w:r>
      <w:proofErr w:type="gramStart"/>
      <w:r>
        <w:t>и(</w:t>
      </w:r>
      <w:proofErr w:type="gramEnd"/>
      <w:r>
        <w:t xml:space="preserve">или) увеличении объема бюджетных ассигнований областного бюджета Ленинградской области Комитетом проводится дополнительный отбор муниципальных образований в соответствии с </w:t>
      </w:r>
      <w:hyperlink w:anchor="P102" w:history="1">
        <w:r>
          <w:rPr>
            <w:color w:val="0000FF"/>
          </w:rPr>
          <w:t>разделом 3</w:t>
        </w:r>
      </w:hyperlink>
      <w:r>
        <w:t xml:space="preserve"> настоящего Порядка.</w:t>
      </w:r>
    </w:p>
    <w:p w:rsidR="008E14E8" w:rsidRDefault="008E14E8">
      <w:pPr>
        <w:pStyle w:val="ConsPlusNormal"/>
        <w:spacing w:before="220"/>
        <w:ind w:firstLine="540"/>
        <w:jc w:val="both"/>
      </w:pPr>
      <w:r>
        <w:t>При наличии экономии по ранее распределенным средствам в распределение субсидий бюджетам муниципальных образований могут быть включены муниципальные образования, ранее прошедшие конкурсный отбор.</w:t>
      </w:r>
    </w:p>
    <w:p w:rsidR="008E14E8" w:rsidRDefault="008E14E8">
      <w:pPr>
        <w:pStyle w:val="ConsPlusNormal"/>
        <w:spacing w:before="220"/>
        <w:ind w:firstLine="540"/>
        <w:jc w:val="both"/>
      </w:pPr>
      <w:r>
        <w:t xml:space="preserve">3.8. Утвержденный для муниципального образования объем субсидий может быть пересмотрен в случаях, установленных </w:t>
      </w:r>
      <w:hyperlink r:id="rId11" w:history="1">
        <w:r>
          <w:rPr>
            <w:color w:val="0000FF"/>
          </w:rPr>
          <w:t>пунктом 4.10</w:t>
        </w:r>
      </w:hyperlink>
      <w:r>
        <w:t xml:space="preserve"> Правил.</w:t>
      </w:r>
    </w:p>
    <w:p w:rsidR="008E14E8" w:rsidRDefault="008E14E8">
      <w:pPr>
        <w:pStyle w:val="ConsPlusNormal"/>
      </w:pPr>
    </w:p>
    <w:p w:rsidR="008E14E8" w:rsidRDefault="008E14E8">
      <w:pPr>
        <w:pStyle w:val="ConsPlusNormal"/>
        <w:jc w:val="center"/>
        <w:outlineLvl w:val="1"/>
      </w:pPr>
      <w:r>
        <w:t>4. Порядок расходования субсидий</w:t>
      </w:r>
    </w:p>
    <w:p w:rsidR="008E14E8" w:rsidRDefault="008E14E8">
      <w:pPr>
        <w:pStyle w:val="ConsPlusNormal"/>
      </w:pPr>
    </w:p>
    <w:p w:rsidR="008E14E8" w:rsidRDefault="008E14E8">
      <w:pPr>
        <w:pStyle w:val="ConsPlusNormal"/>
        <w:ind w:firstLine="540"/>
        <w:jc w:val="both"/>
      </w:pPr>
      <w:bookmarkStart w:id="5" w:name="P144"/>
      <w:bookmarkEnd w:id="5"/>
      <w:r>
        <w:t xml:space="preserve">4.1. Перечисление субсидий осуществляется Комитетом исходя </w:t>
      </w:r>
      <w:proofErr w:type="gramStart"/>
      <w:r>
        <w:t>из фактической потребности в осуществлении расходов за счет субсидий на счета главных администраторов доходов бюджета в муниципальных образованиях</w:t>
      </w:r>
      <w:proofErr w:type="gramEnd"/>
      <w:r>
        <w:t>, открытые в территориальных отделах Управления Федерального казначейства по Ленинградской области.</w:t>
      </w:r>
    </w:p>
    <w:p w:rsidR="008E14E8" w:rsidRDefault="008E14E8">
      <w:pPr>
        <w:pStyle w:val="ConsPlusNormal"/>
        <w:spacing w:before="220"/>
        <w:ind w:firstLine="540"/>
        <w:jc w:val="both"/>
      </w:pPr>
      <w:r>
        <w:t>Основанием для перечисления субсидии из областного бюджета Ленинградской области в бюджет муниципального образования является соглашение, заключенное между Комитетом и администрацией муниципального образования с обязательным представлением следующих документов:</w:t>
      </w:r>
    </w:p>
    <w:p w:rsidR="008E14E8" w:rsidRDefault="008E14E8">
      <w:pPr>
        <w:pStyle w:val="ConsPlusNormal"/>
        <w:spacing w:before="220"/>
        <w:ind w:firstLine="540"/>
        <w:jc w:val="both"/>
      </w:pPr>
      <w:r>
        <w:t xml:space="preserve">выписки из бюджета муниципального образования о размерах бюджетных ассигнований, предусмотренных в бюджете муниципального образования на закупку </w:t>
      </w:r>
      <w:proofErr w:type="gramStart"/>
      <w:r>
        <w:t>дизель-генераторов</w:t>
      </w:r>
      <w:proofErr w:type="gramEnd"/>
      <w:r>
        <w:t>;</w:t>
      </w:r>
    </w:p>
    <w:p w:rsidR="008E14E8" w:rsidRDefault="008E14E8">
      <w:pPr>
        <w:pStyle w:val="ConsPlusNormal"/>
        <w:spacing w:before="220"/>
        <w:ind w:firstLine="540"/>
        <w:jc w:val="both"/>
      </w:pPr>
      <w:r>
        <w:t>муниципального контракта (договора) на поставку автономных резервных источников электроснабжения (</w:t>
      </w:r>
      <w:proofErr w:type="gramStart"/>
      <w:r>
        <w:t>дизель-генераторов</w:t>
      </w:r>
      <w:proofErr w:type="gramEnd"/>
      <w:r>
        <w:t>) для резервного электроснабжения объектов жизнеобеспечения населенных пунктов Ленинградской области, заключенного в соответствии с законодательством о контрактной системе в сфере закупок товаров, работ, услуг.</w:t>
      </w:r>
    </w:p>
    <w:p w:rsidR="008E14E8" w:rsidRDefault="008E14E8">
      <w:pPr>
        <w:pStyle w:val="ConsPlusNormal"/>
        <w:spacing w:before="220"/>
        <w:ind w:firstLine="540"/>
        <w:jc w:val="both"/>
      </w:pPr>
      <w:r>
        <w:t>Соглашение о предоставлении субсидии между Комитетом и администрацией муниципального образования заключается в течение 45 календарных дней после вступления в силу областного закона об областном бюджете Ленинградской области, но не позднее 1 апреля года предоставления субсидии.</w:t>
      </w:r>
    </w:p>
    <w:p w:rsidR="008E14E8" w:rsidRDefault="008E14E8">
      <w:pPr>
        <w:pStyle w:val="ConsPlusNormal"/>
        <w:spacing w:before="220"/>
        <w:ind w:firstLine="540"/>
        <w:jc w:val="both"/>
      </w:pPr>
      <w:r>
        <w:t>Комитет в течение трех рабочих дней проверяет представленные муниципальным образованием документы.</w:t>
      </w:r>
    </w:p>
    <w:p w:rsidR="008E14E8" w:rsidRDefault="008E14E8">
      <w:pPr>
        <w:pStyle w:val="ConsPlusNormal"/>
        <w:spacing w:before="220"/>
        <w:ind w:firstLine="540"/>
        <w:jc w:val="both"/>
      </w:pPr>
      <w:r>
        <w:t xml:space="preserve">При отсутствии замечаний к представленным документам средства субсидий подлежат перечислению в срок не позднее 10 рабочих дней </w:t>
      </w:r>
      <w:proofErr w:type="gramStart"/>
      <w:r>
        <w:t>с даты представления</w:t>
      </w:r>
      <w:proofErr w:type="gramEnd"/>
      <w:r>
        <w:t xml:space="preserve"> документов.</w:t>
      </w:r>
    </w:p>
    <w:p w:rsidR="008E14E8" w:rsidRDefault="008E14E8">
      <w:pPr>
        <w:pStyle w:val="ConsPlusNormal"/>
        <w:spacing w:before="220"/>
        <w:ind w:firstLine="540"/>
        <w:jc w:val="both"/>
      </w:pPr>
      <w:r>
        <w:t>4.2. Администрации муниципальных образований в течение 10 рабочих дней после подписания документов о приеме (передаче) автономных источников электроснабжения (</w:t>
      </w:r>
      <w:proofErr w:type="gramStart"/>
      <w:r>
        <w:t>дизель-генераторов</w:t>
      </w:r>
      <w:proofErr w:type="gramEnd"/>
      <w:r>
        <w:t>) для резервного электроснабжения объектов жизнеобеспечения Ленинградской области, но не позднее 29 декабря текущего года представляют в Комитет отчет о целевом использовании субсидий по форме, установленной Комитетом.</w:t>
      </w:r>
    </w:p>
    <w:p w:rsidR="008E14E8" w:rsidRDefault="008E14E8">
      <w:pPr>
        <w:pStyle w:val="ConsPlusNormal"/>
        <w:spacing w:before="220"/>
        <w:ind w:firstLine="540"/>
        <w:jc w:val="both"/>
      </w:pPr>
      <w:r>
        <w:t xml:space="preserve">Комитет до 1 февраля года, следующего </w:t>
      </w:r>
      <w:proofErr w:type="gramStart"/>
      <w:r>
        <w:t>за</w:t>
      </w:r>
      <w:proofErr w:type="gramEnd"/>
      <w:r>
        <w:t xml:space="preserve"> </w:t>
      </w:r>
      <w:proofErr w:type="gramStart"/>
      <w:r>
        <w:t>отчетным</w:t>
      </w:r>
      <w:proofErr w:type="gramEnd"/>
      <w:r>
        <w:t>, представляет в Комитет финансов Ленинградской области сводный отчет о целевом использовании субсидии в разрезе муниципальных образований.</w:t>
      </w:r>
    </w:p>
    <w:p w:rsidR="008E14E8" w:rsidRDefault="008E14E8">
      <w:pPr>
        <w:pStyle w:val="ConsPlusNormal"/>
        <w:spacing w:before="220"/>
        <w:ind w:firstLine="540"/>
        <w:jc w:val="both"/>
      </w:pPr>
      <w:r>
        <w:t>4.3. Субсидии, не использованные в текущем финансовом году или использованные не по целевому назначению, подлежат возврату в областной бюджет Ленинградской области в порядке и сроки, установленные правовым актом Комитета финансов Ленинградской области.</w:t>
      </w:r>
    </w:p>
    <w:p w:rsidR="008E14E8" w:rsidRDefault="008E14E8">
      <w:pPr>
        <w:pStyle w:val="ConsPlusNormal"/>
        <w:spacing w:before="220"/>
        <w:ind w:firstLine="540"/>
        <w:jc w:val="both"/>
      </w:pPr>
      <w:r>
        <w:t>Принятие решения о подтверждении потребности в текущем году в остатках субсидий, предоставленных в отчетном году, допускается однократно в течение срока действия соглашения.</w:t>
      </w:r>
    </w:p>
    <w:p w:rsidR="008E14E8" w:rsidRDefault="008E14E8">
      <w:pPr>
        <w:pStyle w:val="ConsPlusNormal"/>
        <w:spacing w:before="220"/>
        <w:ind w:firstLine="540"/>
        <w:jc w:val="both"/>
      </w:pPr>
      <w:r>
        <w:t>4.4. Ответственность за целевое использование средств, своевременность и достоверность представляемых документов несут администрации муниципальных образований.</w:t>
      </w:r>
    </w:p>
    <w:p w:rsidR="008E14E8" w:rsidRDefault="008E14E8">
      <w:pPr>
        <w:pStyle w:val="ConsPlusNormal"/>
        <w:spacing w:before="220"/>
        <w:ind w:firstLine="540"/>
        <w:jc w:val="both"/>
      </w:pPr>
      <w:r>
        <w:t xml:space="preserve">4.5. </w:t>
      </w:r>
      <w:proofErr w:type="gramStart"/>
      <w:r>
        <w:t>Контроль за</w:t>
      </w:r>
      <w:proofErr w:type="gramEnd"/>
      <w:r>
        <w:t xml:space="preserve"> соблюдением муниципальными образованиями целей, порядка и условий предоставления субсидий, а также достижения ими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8E14E8" w:rsidRDefault="008E14E8">
      <w:pPr>
        <w:pStyle w:val="ConsPlusNormal"/>
        <w:spacing w:before="220"/>
        <w:ind w:firstLine="540"/>
        <w:jc w:val="both"/>
      </w:pPr>
      <w:r>
        <w:t xml:space="preserve">4.6. В случае </w:t>
      </w:r>
      <w:proofErr w:type="spellStart"/>
      <w:r>
        <w:t>недостижения</w:t>
      </w:r>
      <w:proofErr w:type="spellEnd"/>
      <w:r>
        <w:t xml:space="preserve"> муниципальным образованием значений целевых показателей результативности использования субсидии, указанных в соглашении, к муниципальному образованию применяются меры ответственности, предусмотренные </w:t>
      </w:r>
      <w:hyperlink r:id="rId12" w:history="1">
        <w:r>
          <w:rPr>
            <w:color w:val="0000FF"/>
          </w:rPr>
          <w:t>разделом 6</w:t>
        </w:r>
      </w:hyperlink>
      <w:r>
        <w:t xml:space="preserve"> Правил.</w:t>
      </w:r>
    </w:p>
    <w:p w:rsidR="008E14E8" w:rsidRDefault="008E14E8">
      <w:pPr>
        <w:pStyle w:val="ConsPlusNormal"/>
        <w:jc w:val="both"/>
      </w:pPr>
    </w:p>
    <w:p w:rsidR="008E14E8" w:rsidRDefault="008E14E8">
      <w:pPr>
        <w:pStyle w:val="ConsPlusNormal"/>
        <w:jc w:val="both"/>
      </w:pPr>
    </w:p>
    <w:p w:rsidR="008E14E8" w:rsidRDefault="008E14E8">
      <w:pPr>
        <w:pStyle w:val="ConsPlusNormal"/>
        <w:pBdr>
          <w:top w:val="single" w:sz="6" w:space="0" w:color="auto"/>
        </w:pBdr>
        <w:spacing w:before="100" w:after="100"/>
        <w:jc w:val="both"/>
        <w:rPr>
          <w:sz w:val="2"/>
          <w:szCs w:val="2"/>
        </w:rPr>
      </w:pPr>
    </w:p>
    <w:p w:rsidR="00591095" w:rsidRDefault="000C2325"/>
    <w:sectPr w:rsidR="00591095" w:rsidSect="009C5B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4E8"/>
    <w:rsid w:val="000C2325"/>
    <w:rsid w:val="008E14E8"/>
    <w:rsid w:val="00A83766"/>
    <w:rsid w:val="00CC6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14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E14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E14E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0C23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23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14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E14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E14E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0C23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23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416E55D7A0C385AEBA027530AC2529E84D4EB54982AF4593FAA6932A8E37FC968CECB0DCD71813A23901AC441E2A3B5F21FF571AF8y8SC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F416E55D7A0C385AEBA027530AC2529E84D4EB54982AF4593FAA6932A8E37FC968CECB0DCD71A13A23901AC441E2A3B5F21FF571AF8y8SCM" TargetMode="External"/><Relationship Id="rId12" Type="http://schemas.openxmlformats.org/officeDocument/2006/relationships/hyperlink" Target="consultantplus://offline/ref=EF416E55D7A0C385AEBA1D6425AC2529E94D4AB24380AF4593FAA6932A8E37FC968CECB5DCD6181CF16311A80D4A26245F3FE05504FB84EByCSE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F416E55D7A0C385AEBA1D6425AC2529E94D4AB24385AF4593FAA6932A8E37FC968CECB5DCD61B19F66311A80D4A26245F3FE05504FB84EByCSEM" TargetMode="External"/><Relationship Id="rId11" Type="http://schemas.openxmlformats.org/officeDocument/2006/relationships/hyperlink" Target="consultantplus://offline/ref=EF416E55D7A0C385AEBA1D6425AC2529E94D4AB24380AF4593FAA6932A8E37FC968CECB5DCD6181AF16311A80D4A26245F3FE05504FB84EByCSEM" TargetMode="External"/><Relationship Id="rId5" Type="http://schemas.openxmlformats.org/officeDocument/2006/relationships/hyperlink" Target="consultantplus://offline/ref=EF416E55D7A0C385AEBA1D6425AC2529E94D4AB24385AF4593FAA6932A8E37FC968CECB5D9D11C1BF76311A80D4A26245F3FE05504FB84EByCSEM" TargetMode="External"/><Relationship Id="rId10" Type="http://schemas.openxmlformats.org/officeDocument/2006/relationships/hyperlink" Target="consultantplus://offline/ref=EF416E55D7A0C385AEBA027530AC2529E84D4EB54781AF4593FAA6932A8E37FC848CB4B9DDD70519F67647F948y1S7M" TargetMode="External"/><Relationship Id="rId4" Type="http://schemas.openxmlformats.org/officeDocument/2006/relationships/webSettings" Target="webSettings.xml"/><Relationship Id="rId9" Type="http://schemas.openxmlformats.org/officeDocument/2006/relationships/hyperlink" Target="consultantplus://offline/ref=EF416E55D7A0C385AEBA1D6425AC2529E94D4AB24380AF4593FAA6932A8E37FC968CECB5DCD6181CF16311A80D4A26245F3FE05504FB84EByCSE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2840</Words>
  <Characters>16188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18991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Юрьевна Филиппова</dc:creator>
  <cp:lastModifiedBy>Филиппова Светлана Юрьевна</cp:lastModifiedBy>
  <cp:revision>2</cp:revision>
  <cp:lastPrinted>2018-10-11T12:43:00Z</cp:lastPrinted>
  <dcterms:created xsi:type="dcterms:W3CDTF">2018-10-11T12:18:00Z</dcterms:created>
  <dcterms:modified xsi:type="dcterms:W3CDTF">2018-10-11T12:43:00Z</dcterms:modified>
</cp:coreProperties>
</file>