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BDB" w:rsidRDefault="000B0BDB">
      <w:pPr>
        <w:pStyle w:val="ConsPlusNormal"/>
        <w:contextualSpacing/>
      </w:pPr>
    </w:p>
    <w:p w:rsidR="000B0BDB" w:rsidRPr="004F6A99" w:rsidRDefault="000B0BDB" w:rsidP="004F6A99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3"/>
      <w:bookmarkEnd w:id="0"/>
      <w:r w:rsidRPr="004F6A99">
        <w:rPr>
          <w:rFonts w:ascii="Times New Roman" w:hAnsi="Times New Roman" w:cs="Times New Roman"/>
          <w:sz w:val="28"/>
          <w:szCs w:val="28"/>
        </w:rPr>
        <w:t>МЕТОДИКА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распределения бюджетам муниципальных образований 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</w:t>
      </w:r>
      <w:proofErr w:type="gramStart"/>
      <w:r w:rsidR="004F6A99">
        <w:rPr>
          <w:rFonts w:ascii="Times New Roman" w:hAnsi="Times New Roman" w:cs="Times New Roman"/>
          <w:sz w:val="28"/>
          <w:szCs w:val="28"/>
        </w:rPr>
        <w:t>субвенций</w:t>
      </w:r>
      <w:proofErr w:type="gramEnd"/>
      <w:r w:rsidR="004F6A99">
        <w:rPr>
          <w:rFonts w:ascii="Times New Roman" w:hAnsi="Times New Roman" w:cs="Times New Roman"/>
          <w:sz w:val="28"/>
          <w:szCs w:val="28"/>
        </w:rPr>
        <w:t xml:space="preserve"> на осуществление 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переданных органам местного самоуправления поселений государственных полномочий по первичному воинскому учету 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на территориях, где отсутствуют военные комиссариаты, 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финансовое обеспечение которых осуществляется </w:t>
      </w:r>
      <w:r w:rsidR="004F6A99">
        <w:rPr>
          <w:rFonts w:ascii="Times New Roman" w:hAnsi="Times New Roman" w:cs="Times New Roman"/>
          <w:sz w:val="28"/>
          <w:szCs w:val="28"/>
        </w:rPr>
        <w:br/>
        <w:t>за счет субвенций из федерального бюджета</w:t>
      </w:r>
    </w:p>
    <w:p w:rsidR="004F6A99" w:rsidRDefault="004F6A99" w:rsidP="004F6A99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Настоящая Методика определяет правила распределения </w:t>
      </w:r>
      <w:proofErr w:type="gramStart"/>
      <w:r w:rsidRPr="004F6A99">
        <w:rPr>
          <w:rFonts w:ascii="Times New Roman" w:hAnsi="Times New Roman" w:cs="Times New Roman"/>
          <w:sz w:val="28"/>
          <w:szCs w:val="28"/>
        </w:rPr>
        <w:t>из областного бюджета Ленинградской области субвенций между бюджетами муниципальных образований на осуществление их органами местного самоуправления государственных полномочий по первичному воинскому учету на территориях</w:t>
      </w:r>
      <w:proofErr w:type="gramEnd"/>
      <w:r w:rsidRPr="004F6A99">
        <w:rPr>
          <w:rFonts w:ascii="Times New Roman" w:hAnsi="Times New Roman" w:cs="Times New Roman"/>
          <w:sz w:val="28"/>
          <w:szCs w:val="28"/>
        </w:rPr>
        <w:t>, где отсутствуют военные комиссариаты, финансовое обеспечение которых осуществляется за счет субвенций из федерального бюджета (далее - субвенции).</w:t>
      </w:r>
    </w:p>
    <w:p w:rsidR="004F6A99" w:rsidRDefault="004F6A99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Распределение субвенций производится в целях финансирования </w:t>
      </w:r>
      <w:proofErr w:type="gramStart"/>
      <w:r w:rsidRPr="004F6A99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Pr="004F6A99">
        <w:rPr>
          <w:rFonts w:ascii="Times New Roman" w:hAnsi="Times New Roman" w:cs="Times New Roman"/>
          <w:sz w:val="28"/>
          <w:szCs w:val="28"/>
        </w:rPr>
        <w:t xml:space="preserve"> на осуществление передаваемых Российской Федерац</w:t>
      </w:r>
      <w:bookmarkStart w:id="1" w:name="_GoBack"/>
      <w:bookmarkEnd w:id="1"/>
      <w:r w:rsidRPr="004F6A99">
        <w:rPr>
          <w:rFonts w:ascii="Times New Roman" w:hAnsi="Times New Roman" w:cs="Times New Roman"/>
          <w:sz w:val="28"/>
          <w:szCs w:val="28"/>
        </w:rPr>
        <w:t xml:space="preserve">ией органам местного самоуправления поселений (далее - органы местного самоуправления) государственных полномочий по осуществлению первичного воинского учета на территориях, где отсутствуют военные комиссариаты, в соответствии со </w:t>
      </w:r>
      <w:hyperlink r:id="rId5" w:history="1">
        <w:r w:rsidRPr="004F6A99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4F6A99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4F6A99">
        <w:rPr>
          <w:rFonts w:ascii="Times New Roman" w:hAnsi="Times New Roman" w:cs="Times New Roman"/>
          <w:sz w:val="28"/>
          <w:szCs w:val="28"/>
        </w:rPr>
        <w:br/>
      </w:r>
      <w:r w:rsidRPr="004F6A99">
        <w:rPr>
          <w:rFonts w:ascii="Times New Roman" w:hAnsi="Times New Roman" w:cs="Times New Roman"/>
          <w:sz w:val="28"/>
          <w:szCs w:val="28"/>
        </w:rPr>
        <w:t xml:space="preserve">28 марта 1998 года </w:t>
      </w:r>
      <w:r w:rsidR="004F6A99">
        <w:rPr>
          <w:rFonts w:ascii="Times New Roman" w:hAnsi="Times New Roman" w:cs="Times New Roman"/>
          <w:sz w:val="28"/>
          <w:szCs w:val="28"/>
        </w:rPr>
        <w:t>№</w:t>
      </w:r>
      <w:r w:rsidRPr="004F6A99">
        <w:rPr>
          <w:rFonts w:ascii="Times New Roman" w:hAnsi="Times New Roman" w:cs="Times New Roman"/>
          <w:sz w:val="28"/>
          <w:szCs w:val="28"/>
        </w:rPr>
        <w:t xml:space="preserve"> 53-ФЗ "О воинской обязанности и военной службе".</w:t>
      </w:r>
    </w:p>
    <w:p w:rsidR="004F6A99" w:rsidRDefault="004F6A99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Субвенции бюджетам муниципальных образований предоставляются в пределах бюджетных ассигнований, предусмотренных на эти цели в областном бюджете Ленинградской области на очередной финансовый год и на плановый период.</w:t>
      </w:r>
    </w:p>
    <w:p w:rsidR="004F6A99" w:rsidRDefault="004F6A99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Размер субвенции, предоставляемой бюджету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определяется в следующем порядке:</w:t>
      </w:r>
    </w:p>
    <w:p w:rsidR="00F60F27" w:rsidRDefault="00F60F27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1) определяются затраты на содержание одного военно-учетного работника органа местного самоуправления (S) по формуле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S =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аренда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связь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.р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асх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ком.усл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мат.обесп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,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оплату труда военно-учетных работников, включая соответствующие начисления на фонд оплаты труда;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аренда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оплату аренды помещений;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связь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оплату услуг связи;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оплату транспортных услуг;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.р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асх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командировочные расходы;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lastRenderedPageBreak/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.у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сл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</w:t>
      </w:r>
      <w:r w:rsidRPr="004F6A99">
        <w:rPr>
          <w:rFonts w:ascii="Times New Roman" w:hAnsi="Times New Roman" w:cs="Times New Roman"/>
          <w:sz w:val="28"/>
          <w:szCs w:val="28"/>
          <w:vertAlign w:val="superscript"/>
        </w:rPr>
        <w:t>_</w:t>
      </w:r>
      <w:r w:rsidRPr="004F6A99">
        <w:rPr>
          <w:rFonts w:ascii="Times New Roman" w:hAnsi="Times New Roman" w:cs="Times New Roman"/>
          <w:sz w:val="28"/>
          <w:szCs w:val="28"/>
        </w:rPr>
        <w:t xml:space="preserve"> расходы на оплату коммунальных услуг;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мат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.о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бесп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обеспечение мебелью, инвентарем, оргтехникой, средствами связи, расходными материалами.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Определение затрат на содержание военно-учетного работника осуществляется на основании исходных данных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используемых при расчете распределения субвенций;</w:t>
      </w:r>
    </w:p>
    <w:p w:rsidR="00F60F27" w:rsidRDefault="00F60F27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2) определяется количество военно-учетных работников (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) и работников, осуществляющих работу по воинскому учету по совместительству (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N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), в органе местного самоуправления 1-го муниципального образования с учетом норм, установленных </w:t>
      </w:r>
      <w:hyperlink r:id="rId6" w:history="1">
        <w:r w:rsidRPr="004F6A9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4F6A99">
        <w:rPr>
          <w:rFonts w:ascii="Times New Roman" w:hAnsi="Times New Roman" w:cs="Times New Roman"/>
          <w:sz w:val="28"/>
          <w:szCs w:val="28"/>
        </w:rPr>
        <w:t xml:space="preserve"> о воинском учете, утвержденным постановлением Правительства Российской Федерации от 27 ноября 2006 года </w:t>
      </w:r>
      <w:r w:rsidR="004F6A99">
        <w:rPr>
          <w:rFonts w:ascii="Times New Roman" w:hAnsi="Times New Roman" w:cs="Times New Roman"/>
          <w:sz w:val="28"/>
          <w:szCs w:val="28"/>
        </w:rPr>
        <w:t>№</w:t>
      </w:r>
      <w:r w:rsidRPr="004F6A99">
        <w:rPr>
          <w:rFonts w:ascii="Times New Roman" w:hAnsi="Times New Roman" w:cs="Times New Roman"/>
          <w:sz w:val="28"/>
          <w:szCs w:val="28"/>
        </w:rPr>
        <w:t xml:space="preserve"> 719;</w:t>
      </w:r>
    </w:p>
    <w:p w:rsidR="00F60F27" w:rsidRDefault="00F60F27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3) определяется размер субвенций, предоставляемых бюджету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), по формуле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N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N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k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) x S,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количество военно-учетных работников в органе местного самоуправления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количество работников, осуществляющих работу по воинскому учету по совместительству в органе местного самоуправления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S - затраты на содержание одного военно-учетного работника органа местного самоуправления;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t>k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коэффициент рабочего времени работника, осуществляющего работу по воинскому учету в органе местного самоуправления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который определяется по формуле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t>k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t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,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количество часов рабочего времени в год, рассчитанное в среднем на одного работника, осуществляющего работу по воинскому учету по совместительству в органе местного самоуправления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количество часов рабочего времени в год, рассчитанное на одного военно-учетного работника исходя из норм, установленных Трудовым </w:t>
      </w:r>
      <w:hyperlink r:id="rId7" w:history="1">
        <w:r w:rsidRPr="004F6A9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F6A99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4) определяется общий размер субвенций (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Vsum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суб</w:t>
      </w:r>
      <w:proofErr w:type="spellEnd"/>
      <w:proofErr w:type="gramEnd"/>
      <w:r w:rsidRPr="004F6A99">
        <w:rPr>
          <w:rFonts w:ascii="Times New Roman" w:hAnsi="Times New Roman" w:cs="Times New Roman"/>
          <w:sz w:val="28"/>
          <w:szCs w:val="28"/>
        </w:rPr>
        <w:t xml:space="preserve">), распределяемых </w:t>
      </w:r>
      <w:r w:rsidRPr="004F6A99">
        <w:rPr>
          <w:rFonts w:ascii="Times New Roman" w:hAnsi="Times New Roman" w:cs="Times New Roman"/>
          <w:sz w:val="28"/>
          <w:szCs w:val="28"/>
        </w:rPr>
        <w:lastRenderedPageBreak/>
        <w:t>бюджетам муниципальных образований, путем суммирования размеров субвенций, исчисленных для каждого муниципального образования, по формуле</w:t>
      </w:r>
    </w:p>
    <w:p w:rsidR="00F60F27" w:rsidRPr="004F6A99" w:rsidRDefault="00F60F27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715BAE" w:rsidP="004F6A99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1"/>
          <w:sz w:val="28"/>
          <w:szCs w:val="28"/>
        </w:rPr>
        <w:pict>
          <v:shape id="_x0000_i1025" style="width:243.75pt;height:32.25pt" coordsize="" o:spt="100" adj="0,,0" path="" filled="f" stroked="f">
            <v:stroke joinstyle="miter"/>
            <v:imagedata r:id="rId8" o:title="base_25_195078_32768"/>
            <v:formulas/>
            <v:path o:connecttype="segments"/>
          </v:shape>
        </w:pic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где n - количество муниципальных образований, имеющих территории, где отсутствуют военные комиссариаты;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размер субвенций, исчисленный бюджету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sectPr w:rsidR="000B0BDB" w:rsidRPr="004F6A99" w:rsidSect="00573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BDB"/>
    <w:rsid w:val="000B0BDB"/>
    <w:rsid w:val="004B40AF"/>
    <w:rsid w:val="004F6A99"/>
    <w:rsid w:val="00715BAE"/>
    <w:rsid w:val="008802C2"/>
    <w:rsid w:val="00F6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0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0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1A1AD9B3A4F1F04CC059C1BE4067A315DEF00F070306A9D83441A3F4N6k3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1A1AD9B3A4F1F04CC059C1BE4067A315DEF00F020706A9D83441A3F46387023053CF2930489137N9kDN" TargetMode="External"/><Relationship Id="rId5" Type="http://schemas.openxmlformats.org/officeDocument/2006/relationships/hyperlink" Target="consultantplus://offline/ref=261A1AD9B3A4F1F04CC059C1BE4067A315DEF00F070806A9D83441A3F46387023053CF2930489130N9kC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Лариса Владимировна</dc:creator>
  <cp:lastModifiedBy>Морозова Екатерина Сергеевна</cp:lastModifiedBy>
  <cp:revision>3</cp:revision>
  <dcterms:created xsi:type="dcterms:W3CDTF">2018-08-23T11:58:00Z</dcterms:created>
  <dcterms:modified xsi:type="dcterms:W3CDTF">2018-08-27T13:33:00Z</dcterms:modified>
</cp:coreProperties>
</file>