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BD1" w:rsidRPr="00B24CC4" w:rsidRDefault="00A47BD1" w:rsidP="00F93C25">
      <w:pPr>
        <w:jc w:val="right"/>
        <w:rPr>
          <w:rFonts w:ascii="Times New Roman" w:hAnsi="Times New Roman"/>
          <w:sz w:val="28"/>
          <w:szCs w:val="28"/>
        </w:rPr>
      </w:pPr>
      <w:r w:rsidRPr="00B24CC4">
        <w:rPr>
          <w:rFonts w:ascii="Times New Roman" w:hAnsi="Times New Roman"/>
          <w:sz w:val="28"/>
          <w:szCs w:val="28"/>
        </w:rPr>
        <w:t>Таблица №4</w:t>
      </w:r>
    </w:p>
    <w:p w:rsidR="00A47BD1" w:rsidRDefault="00A47BD1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нарушениях, допущенных при использовании </w:t>
      </w:r>
      <w:r w:rsidRPr="000E2E16">
        <w:rPr>
          <w:rFonts w:ascii="Times New Roman" w:hAnsi="Times New Roman"/>
          <w:sz w:val="28"/>
          <w:szCs w:val="28"/>
        </w:rPr>
        <w:t>субвенций, выделенных в 2016 – 2017 годах на осуществление полномочий по первичному воинскому учету на территориях, где отсутствуют военные комиссариаты</w:t>
      </w:r>
      <w:r>
        <w:rPr>
          <w:rFonts w:ascii="Times New Roman" w:hAnsi="Times New Roman"/>
          <w:sz w:val="28"/>
          <w:szCs w:val="28"/>
        </w:rPr>
        <w:t xml:space="preserve"> (за исключением бюджетных нарушений, указанных в главе 30 Бюджетного кодекса Российской Федерации)</w:t>
      </w:r>
    </w:p>
    <w:p w:rsidR="00A47BD1" w:rsidRDefault="00A47BD1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</w:t>
      </w:r>
      <w:r w:rsidRPr="000F73FA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A47BD1" w:rsidRDefault="00A47BD1" w:rsidP="0075043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tbl>
      <w:tblPr>
        <w:tblW w:w="1519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013"/>
        <w:gridCol w:w="5112"/>
        <w:gridCol w:w="1842"/>
        <w:gridCol w:w="2552"/>
      </w:tblGrid>
      <w:tr w:rsidR="00A47BD1" w:rsidRPr="00194123" w:rsidTr="00B24CC4">
        <w:trPr>
          <w:tblHeader/>
        </w:trPr>
        <w:tc>
          <w:tcPr>
            <w:tcW w:w="675" w:type="dxa"/>
            <w:vAlign w:val="center"/>
          </w:tcPr>
          <w:p w:rsidR="00A47BD1" w:rsidRPr="00194123" w:rsidRDefault="00A47BD1" w:rsidP="001941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5013" w:type="dxa"/>
            <w:vAlign w:val="center"/>
          </w:tcPr>
          <w:p w:rsidR="00A47BD1" w:rsidRPr="00194123" w:rsidRDefault="00A47BD1" w:rsidP="001941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Сфера деятельности</w:t>
            </w:r>
          </w:p>
        </w:tc>
        <w:tc>
          <w:tcPr>
            <w:tcW w:w="5112" w:type="dxa"/>
            <w:vAlign w:val="center"/>
          </w:tcPr>
          <w:p w:rsidR="00A47BD1" w:rsidRPr="00194123" w:rsidRDefault="00A47BD1" w:rsidP="001941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Описание нарушения (с указанием пункта, статьи нормативного правового акта, требования которого нарушены)</w:t>
            </w:r>
          </w:p>
        </w:tc>
        <w:tc>
          <w:tcPr>
            <w:tcW w:w="1842" w:type="dxa"/>
            <w:vAlign w:val="center"/>
          </w:tcPr>
          <w:p w:rsidR="00A47BD1" w:rsidRPr="00194123" w:rsidRDefault="00A47BD1" w:rsidP="001941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Перечень органов исполнительной власти субъекта РФ, допустивших нарушение</w:t>
            </w:r>
          </w:p>
        </w:tc>
        <w:tc>
          <w:tcPr>
            <w:tcW w:w="2552" w:type="dxa"/>
            <w:vAlign w:val="center"/>
          </w:tcPr>
          <w:p w:rsidR="00A47BD1" w:rsidRPr="00194123" w:rsidRDefault="00A47BD1" w:rsidP="001941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Перечень муниципальных образований, в которых допущены нарушения</w:t>
            </w: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Соблюдение правил предоставления субвенций</w:t>
            </w:r>
          </w:p>
        </w:tc>
        <w:tc>
          <w:tcPr>
            <w:tcW w:w="5112" w:type="dxa"/>
          </w:tcPr>
          <w:p w:rsidR="00A47BD1" w:rsidRPr="000F73FA" w:rsidRDefault="00A47BD1" w:rsidP="00916CC4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Возврат не использованных остатков субвенций</w:t>
            </w:r>
          </w:p>
        </w:tc>
        <w:tc>
          <w:tcPr>
            <w:tcW w:w="511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Ведение бюджетного учета операций по поступлению, перечислению, использованию и возврату неиспользованных остатков субвенций</w:t>
            </w:r>
          </w:p>
        </w:tc>
        <w:tc>
          <w:tcPr>
            <w:tcW w:w="511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Достоверность бюджетной отчетности (Справки по консолидированным расчетам (ф. 0503125) по счету 206, 205, 302, 40120251, 20651251 в корреспонденции со счетом 30405</w:t>
            </w:r>
          </w:p>
        </w:tc>
        <w:tc>
          <w:tcPr>
            <w:tcW w:w="511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Нарушение сроков представления бюджетной отчетности</w:t>
            </w:r>
          </w:p>
        </w:tc>
        <w:tc>
          <w:tcPr>
            <w:tcW w:w="511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7BD1" w:rsidRPr="007F161B" w:rsidTr="00B24CC4">
        <w:tc>
          <w:tcPr>
            <w:tcW w:w="675" w:type="dxa"/>
          </w:tcPr>
          <w:p w:rsidR="00A47BD1" w:rsidRPr="007F161B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61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013" w:type="dxa"/>
          </w:tcPr>
          <w:p w:rsidR="00A47BD1" w:rsidRPr="007F161B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161B">
              <w:rPr>
                <w:rFonts w:ascii="Times New Roman" w:hAnsi="Times New Roman"/>
                <w:sz w:val="20"/>
                <w:szCs w:val="20"/>
              </w:rPr>
              <w:t xml:space="preserve">Достоверность отчетности, предусмотренной приказом Минфина России от 3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F161B">
                <w:rPr>
                  <w:rFonts w:ascii="Times New Roman" w:hAnsi="Times New Roman"/>
                  <w:sz w:val="20"/>
                  <w:szCs w:val="20"/>
                </w:rPr>
                <w:t>2006 года</w:t>
              </w:r>
            </w:smartTag>
            <w:r w:rsidRPr="007F161B">
              <w:rPr>
                <w:rFonts w:ascii="Times New Roman" w:hAnsi="Times New Roman"/>
                <w:sz w:val="20"/>
                <w:szCs w:val="20"/>
              </w:rPr>
              <w:t xml:space="preserve"> №90н</w:t>
            </w:r>
          </w:p>
        </w:tc>
        <w:tc>
          <w:tcPr>
            <w:tcW w:w="5112" w:type="dxa"/>
          </w:tcPr>
          <w:p w:rsidR="00A47BD1" w:rsidRPr="009D53F7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:rsidR="00A47BD1" w:rsidRPr="007F161B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2910FC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Нарушение сроков представления отчетности, предусмотренной приказом Минфина России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94123">
              <w:rPr>
                <w:rFonts w:ascii="Times New Roman" w:hAnsi="Times New Roman"/>
                <w:sz w:val="20"/>
                <w:szCs w:val="20"/>
              </w:rPr>
              <w:t xml:space="preserve">от 3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194123">
                <w:rPr>
                  <w:rFonts w:ascii="Times New Roman" w:hAnsi="Times New Roman"/>
                  <w:sz w:val="20"/>
                  <w:szCs w:val="20"/>
                </w:rPr>
                <w:t>2006 г</w:t>
              </w:r>
              <w:r>
                <w:rPr>
                  <w:rFonts w:ascii="Times New Roman" w:hAnsi="Times New Roman"/>
                  <w:sz w:val="20"/>
                  <w:szCs w:val="20"/>
                </w:rPr>
                <w:t>ода</w:t>
              </w:r>
            </w:smartTag>
            <w:r w:rsidRPr="00194123">
              <w:rPr>
                <w:rFonts w:ascii="Times New Roman" w:hAnsi="Times New Roman"/>
                <w:sz w:val="20"/>
                <w:szCs w:val="20"/>
              </w:rPr>
              <w:t xml:space="preserve"> №90н</w:t>
            </w:r>
          </w:p>
        </w:tc>
        <w:tc>
          <w:tcPr>
            <w:tcW w:w="511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Соблюдение требований законодательства о контрактной системе при осуществлении закупок товаров, работ и услуг для нужд ВУС (отделов)</w:t>
            </w:r>
          </w:p>
        </w:tc>
        <w:tc>
          <w:tcPr>
            <w:tcW w:w="5112" w:type="dxa"/>
          </w:tcPr>
          <w:p w:rsidR="00A47BD1" w:rsidRPr="002910FC" w:rsidRDefault="00A47BD1" w:rsidP="002910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2910FC">
              <w:rPr>
                <w:rFonts w:ascii="Times New Roman" w:hAnsi="Times New Roman"/>
                <w:sz w:val="20"/>
                <w:szCs w:val="20"/>
              </w:rPr>
              <w:t>ыявлены следующие нарушения законодательства о контрактной системе в сфере закупок товаров, работ:</w:t>
            </w:r>
          </w:p>
          <w:p w:rsidR="00A47BD1" w:rsidRDefault="00A47BD1" w:rsidP="002910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10FC">
              <w:rPr>
                <w:rFonts w:ascii="Times New Roman" w:hAnsi="Times New Roman"/>
                <w:sz w:val="20"/>
                <w:szCs w:val="20"/>
              </w:rPr>
              <w:t>1. Непредставление, несвоевременное представление информации (сведений) и (или) документов, подлежащих включению в реестр контрактов, заключенных заказчиком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2910FC">
              <w:rPr>
                <w:rFonts w:ascii="Times New Roman" w:hAnsi="Times New Roman"/>
                <w:sz w:val="20"/>
                <w:szCs w:val="20"/>
              </w:rPr>
              <w:t xml:space="preserve">нарушение пункта 13 части 2, части 3 статьи 103 Федерального закона №44-ФЗ, пункта 12 Правил ведения реестра контрактов, заключенных </w:t>
            </w:r>
            <w:r w:rsidRPr="002910FC">
              <w:rPr>
                <w:rFonts w:ascii="Times New Roman" w:hAnsi="Times New Roman"/>
                <w:sz w:val="20"/>
                <w:szCs w:val="20"/>
              </w:rPr>
              <w:lastRenderedPageBreak/>
              <w:t>заказчиками, утвержденных постановлением Правительства РФ от 28.11.2013 №1084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A47BD1" w:rsidRPr="002910FC" w:rsidRDefault="00A47BD1" w:rsidP="002910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10FC">
              <w:rPr>
                <w:rFonts w:ascii="Times New Roman" w:hAnsi="Times New Roman"/>
                <w:sz w:val="20"/>
                <w:szCs w:val="20"/>
              </w:rPr>
              <w:t>2. Несоответствие Положений  о контрактной службе Типовому положению (регламенту) о контрактной службе, утвержденному приказом Минэкономразвития России от 29.10.2013 №631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10FC">
              <w:rPr>
                <w:rFonts w:ascii="Times New Roman" w:hAnsi="Times New Roman"/>
                <w:sz w:val="20"/>
                <w:szCs w:val="20"/>
              </w:rPr>
              <w:t>Киришское городское поселение Киришского муниципального района Ленинградской области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47BD1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10FC">
              <w:rPr>
                <w:rFonts w:ascii="Times New Roman" w:hAnsi="Times New Roman"/>
                <w:sz w:val="20"/>
                <w:szCs w:val="20"/>
              </w:rPr>
              <w:t>«Город Пикалево» Бокситогорского района Ленинградской области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47BD1" w:rsidRPr="002910FC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910FC">
              <w:rPr>
                <w:rFonts w:ascii="Times New Roman" w:hAnsi="Times New Roman"/>
                <w:sz w:val="20"/>
                <w:szCs w:val="20"/>
              </w:rPr>
              <w:t xml:space="preserve">«Сясьстройское городское </w:t>
            </w:r>
            <w:r w:rsidRPr="002910FC">
              <w:rPr>
                <w:rFonts w:ascii="Times New Roman" w:hAnsi="Times New Roman"/>
                <w:sz w:val="20"/>
                <w:szCs w:val="20"/>
              </w:rPr>
              <w:lastRenderedPageBreak/>
              <w:t>поселение» Волховского муниципального района Ленинградской области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Возложение на военно-учетных работников  задач, не связанных с осуществлением воинского учета граждан</w:t>
            </w:r>
          </w:p>
        </w:tc>
        <w:tc>
          <w:tcPr>
            <w:tcW w:w="511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7BD1" w:rsidRPr="00194123" w:rsidTr="00B24CC4">
        <w:tc>
          <w:tcPr>
            <w:tcW w:w="675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23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5013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7BD1" w:rsidRPr="00194123" w:rsidRDefault="00A47BD1" w:rsidP="0019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47BD1" w:rsidRDefault="00A47BD1" w:rsidP="000706DF">
      <w:pPr>
        <w:spacing w:after="0" w:line="240" w:lineRule="auto"/>
      </w:pPr>
    </w:p>
    <w:sectPr w:rsidR="00A47BD1" w:rsidSect="00B24CC4">
      <w:footerReference w:type="even" r:id="rId8"/>
      <w:footerReference w:type="default" r:id="rId9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5FC" w:rsidRDefault="002B55FC">
      <w:r>
        <w:separator/>
      </w:r>
    </w:p>
  </w:endnote>
  <w:endnote w:type="continuationSeparator" w:id="0">
    <w:p w:rsidR="002B55FC" w:rsidRDefault="002B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BD1" w:rsidRDefault="00A47BD1" w:rsidP="00111F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47BD1" w:rsidRDefault="00A47BD1" w:rsidP="00B24CC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BD1" w:rsidRDefault="00A47BD1" w:rsidP="00111F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B327A">
      <w:rPr>
        <w:rStyle w:val="a7"/>
        <w:noProof/>
      </w:rPr>
      <w:t>2</w:t>
    </w:r>
    <w:r>
      <w:rPr>
        <w:rStyle w:val="a7"/>
      </w:rPr>
      <w:fldChar w:fldCharType="end"/>
    </w:r>
  </w:p>
  <w:p w:rsidR="00A47BD1" w:rsidRDefault="00A47BD1" w:rsidP="00B24CC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5FC" w:rsidRDefault="002B55FC">
      <w:r>
        <w:separator/>
      </w:r>
    </w:p>
  </w:footnote>
  <w:footnote w:type="continuationSeparator" w:id="0">
    <w:p w:rsidR="002B55FC" w:rsidRDefault="002B5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3C25"/>
    <w:rsid w:val="00014D9A"/>
    <w:rsid w:val="0001615D"/>
    <w:rsid w:val="0002659C"/>
    <w:rsid w:val="00027F3A"/>
    <w:rsid w:val="0003556B"/>
    <w:rsid w:val="000706DF"/>
    <w:rsid w:val="000E2E16"/>
    <w:rsid w:val="000E48BA"/>
    <w:rsid w:val="000F73FA"/>
    <w:rsid w:val="001064B7"/>
    <w:rsid w:val="00111FEE"/>
    <w:rsid w:val="00153F97"/>
    <w:rsid w:val="00180B18"/>
    <w:rsid w:val="001830F4"/>
    <w:rsid w:val="00194123"/>
    <w:rsid w:val="001A3F0C"/>
    <w:rsid w:val="001C15C3"/>
    <w:rsid w:val="00204354"/>
    <w:rsid w:val="002069CC"/>
    <w:rsid w:val="002457BF"/>
    <w:rsid w:val="00267A6A"/>
    <w:rsid w:val="002910FC"/>
    <w:rsid w:val="002B55FC"/>
    <w:rsid w:val="002E5FFC"/>
    <w:rsid w:val="002E66DB"/>
    <w:rsid w:val="00305F53"/>
    <w:rsid w:val="00311EFD"/>
    <w:rsid w:val="003203D2"/>
    <w:rsid w:val="00385B7A"/>
    <w:rsid w:val="003907DE"/>
    <w:rsid w:val="00390DE2"/>
    <w:rsid w:val="00391FAE"/>
    <w:rsid w:val="003C0E95"/>
    <w:rsid w:val="003F2E33"/>
    <w:rsid w:val="00443A67"/>
    <w:rsid w:val="00452BD2"/>
    <w:rsid w:val="00481B17"/>
    <w:rsid w:val="004C45C4"/>
    <w:rsid w:val="004F5E77"/>
    <w:rsid w:val="005327B2"/>
    <w:rsid w:val="00557547"/>
    <w:rsid w:val="00580B3F"/>
    <w:rsid w:val="00592A22"/>
    <w:rsid w:val="005A17BB"/>
    <w:rsid w:val="005E575B"/>
    <w:rsid w:val="00604C98"/>
    <w:rsid w:val="00611AA7"/>
    <w:rsid w:val="00643469"/>
    <w:rsid w:val="00643771"/>
    <w:rsid w:val="00651B90"/>
    <w:rsid w:val="00674792"/>
    <w:rsid w:val="00750433"/>
    <w:rsid w:val="007605A4"/>
    <w:rsid w:val="00781201"/>
    <w:rsid w:val="00787B68"/>
    <w:rsid w:val="007B327A"/>
    <w:rsid w:val="007D2F0F"/>
    <w:rsid w:val="007F161B"/>
    <w:rsid w:val="007F52A4"/>
    <w:rsid w:val="00821F47"/>
    <w:rsid w:val="00856475"/>
    <w:rsid w:val="008940EE"/>
    <w:rsid w:val="008B561E"/>
    <w:rsid w:val="009163F8"/>
    <w:rsid w:val="00916CC4"/>
    <w:rsid w:val="00923901"/>
    <w:rsid w:val="009D53F7"/>
    <w:rsid w:val="00A03901"/>
    <w:rsid w:val="00A459FE"/>
    <w:rsid w:val="00A46B65"/>
    <w:rsid w:val="00A47BD1"/>
    <w:rsid w:val="00A622ED"/>
    <w:rsid w:val="00A66192"/>
    <w:rsid w:val="00A84DE5"/>
    <w:rsid w:val="00AC16A2"/>
    <w:rsid w:val="00B02F3A"/>
    <w:rsid w:val="00B24CC4"/>
    <w:rsid w:val="00B660E9"/>
    <w:rsid w:val="00BA7587"/>
    <w:rsid w:val="00BB4BE9"/>
    <w:rsid w:val="00C23BCC"/>
    <w:rsid w:val="00C3329A"/>
    <w:rsid w:val="00C3791F"/>
    <w:rsid w:val="00C462CB"/>
    <w:rsid w:val="00C51D19"/>
    <w:rsid w:val="00C65B64"/>
    <w:rsid w:val="00D019EE"/>
    <w:rsid w:val="00D04C0A"/>
    <w:rsid w:val="00D153DD"/>
    <w:rsid w:val="00DE74CF"/>
    <w:rsid w:val="00DF55B3"/>
    <w:rsid w:val="00E60F8F"/>
    <w:rsid w:val="00E74E0B"/>
    <w:rsid w:val="00EA4A0A"/>
    <w:rsid w:val="00EB7258"/>
    <w:rsid w:val="00EF3C00"/>
    <w:rsid w:val="00F14D8B"/>
    <w:rsid w:val="00F93C25"/>
    <w:rsid w:val="00FA171C"/>
    <w:rsid w:val="00FB0DC2"/>
    <w:rsid w:val="00FC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25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830F4"/>
    <w:pPr>
      <w:ind w:left="720"/>
      <w:contextualSpacing/>
    </w:pPr>
  </w:style>
  <w:style w:type="paragraph" w:styleId="a5">
    <w:name w:val="footer"/>
    <w:basedOn w:val="a"/>
    <w:link w:val="a6"/>
    <w:uiPriority w:val="99"/>
    <w:rsid w:val="00B24C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A459FE"/>
    <w:rPr>
      <w:rFonts w:cs="Times New Roman"/>
      <w:lang w:eastAsia="en-US"/>
    </w:rPr>
  </w:style>
  <w:style w:type="character" w:styleId="a7">
    <w:name w:val="page number"/>
    <w:uiPriority w:val="99"/>
    <w:rsid w:val="00B24CC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910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03556B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1</cp:lastModifiedBy>
  <cp:revision>20</cp:revision>
  <cp:lastPrinted>2018-09-11T07:43:00Z</cp:lastPrinted>
  <dcterms:created xsi:type="dcterms:W3CDTF">2018-02-12T18:34:00Z</dcterms:created>
  <dcterms:modified xsi:type="dcterms:W3CDTF">2018-09-20T13:47:00Z</dcterms:modified>
</cp:coreProperties>
</file>