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53C" w:rsidRPr="00821B15" w:rsidRDefault="00E7053C" w:rsidP="00A238B8">
      <w:pPr>
        <w:pStyle w:val="a3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b/>
          <w:color w:val="000000" w:themeColor="text1"/>
          <w:sz w:val="28"/>
          <w:szCs w:val="28"/>
        </w:rPr>
        <w:t>Пояснительная записка</w:t>
      </w:r>
    </w:p>
    <w:p w:rsidR="003E6769" w:rsidRDefault="00E7053C" w:rsidP="00DC269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проекту областного закона </w:t>
      </w:r>
      <w:r w:rsidRPr="00821B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>«О регулировании отдельных вопросов в сфере добровольчества (волонтерства) в Л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енинградской области»</w:t>
      </w:r>
    </w:p>
    <w:p w:rsidR="00E7053C" w:rsidRPr="00821B15" w:rsidRDefault="00E7053C" w:rsidP="003E676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областного закона </w:t>
      </w:r>
      <w:r w:rsidRPr="00821B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>«О регулировании отдельных вопросов в сфере добровольчества (волонтерства) в Л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енинградской области» (далее – законопроект) разработан в соответствии с Федеральным законом от 5 февраля 2018 года № 15-ФЗ «О внесении изменений в отдельные законодательные акты Российской Федерации по вопросам добровольчества (волонтерства)» (далее – Федеральный закон № 15-ФЗ), который  законодательно закрепил статус добровольческих (волонтерских) организаций, организаторов добровольческой (волонтерской) деятельности и добровольцев (волонтеров), а также установил требования, которым должны соответствовать указанные организации и лица, вступил в силу с 1 мая 2018 года.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6" w:history="1">
        <w:r w:rsidRPr="00821B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ом  от 11 августа 1995 года № 135-ФЗ «О благотворительной деятельности и благотворительных организациях» (в редакции Федерального закона № 15-ФЗ) частью 3 статьи 17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3E6769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определены полномочия органов государственной власти субъектов Российской Федерации в сфере поддержки добровольчества (волонтерства) и формы такой поддержки.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Законопроектом предлагается урегулировать отдельные вопросы в сфере добровольчества (волонтерства) в Ленинградской области, разграничить полномочия органов государственной власти Ленинградской области в сфере добровольчества (волонтерства).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В статье 1 законопроекта определен предмет правового регулирования общественных отношений, возникающих в связи с осуществлением добровольческой (волонтерской) деятельности на территории Ленинградской области. Целью законопроекта является установление правовых основ развития, поддержки и популяризации добровольческой (волонтерской) деятельности на территории Ленинградской области.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Предусматривается, что на территории Ленинградской области добровольческая (волонтерская) деятельность может осуществляться в целях, указанных в пункте 1 статьи 2 Федерального закона от 11 августа 1995 года № 135-ФЗ «О благотворительной деятельности и добровольчестве (волонтерстве)» (далее – Федеральный закон «О благотворительной деятельности и добровольчестве (волонтерстве)» (статья 3 законопроекта).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в статье 4 законопроекта предлагается определить следующие принципы осуществления добровольческой (волонтерской) деятельности: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сотрудничества органов государственной власти Ленинградской области и добровольцев (волонтеров), добровольческих (волонтерских) организаций, организаторов добровольческой (волонтерской) деятельности;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свободы выбора направлений и форм добровольческой (волонтерской) деятельности.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Ленинградской области и других регионах Российской Федерации осуществляется пилотное внедрение Стандарта поддержки добровольчества (волонтерства), разработанного Агентством стратегических инициатив и Общественной палатой России, одобренного Президентом Российской Федерации.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стандарта включены в настоящий законопроект, и в полномочия органов государственной власти Ленинградской области, органов местного самоуправления муниципальных образований, что позволит значительно улучшить работу с добровольцами (волонтерами).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Законопроектом предлагается к полномочиям </w:t>
      </w:r>
      <w:r w:rsidRPr="00821B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Законодательного собрания Ленинградской области отнести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принятие областных законов, регулирующих отношения в сфере добровольчества (волонтерства)</w:t>
      </w:r>
      <w:r w:rsidRPr="00821B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осуществление контроля за их исполнением, а также осуществление иных полномочий, предусмотренных федеральным законодательством и законодательством Ленинградской области (часть 1 статьи 6 законопроекта).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 полномочиям Губернатора Ленинградской области законопроектом  предлагается  отнести: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 реализации государственной политики в сфере добровольчества (волонтерства) в Ленинградской области; назначение ответственного за развитие добровольчества (волонтерства) из числа Заместителей Председателя Правительства; принятие решения о создании Совета по вопросам добровольчества (волонтерства) при Губернаторе Ленинградской области.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Распоряжением Губернатора Ленинградской области от 29 декабря 2017 года № 855-рг уже образован Совет по вопросам добровольчества (волонтерства) при Губернаторе Ленинградской области (далее – Совет) и утверждено Положение об указанном Совете. Образование Совета осуществлено во исполнение Стандарта поддержки добровольчества (волонтерства) в Российской Федерации.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законопроектом в части 3 статьи 6 установлены следующие полномочия Правительства Ленинградской области:</w:t>
      </w:r>
    </w:p>
    <w:p w:rsidR="00E7053C" w:rsidRPr="00821B15" w:rsidRDefault="00E7053C" w:rsidP="00A238B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 реализация государственных программ (подпрограмм) Ленинградской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 w:rsidR="00E7053C" w:rsidRPr="00821B15" w:rsidRDefault="00E7053C" w:rsidP="00A238B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утверждение порядка взаимодействия органов исполнительной власти Ленинградской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E7053C" w:rsidRPr="00821B15" w:rsidRDefault="00E7053C" w:rsidP="00A238B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утверждение порядка и методики оценки мероприятий по развитию добровольческой (волонтерской) деятельности в Ленинградской области;</w:t>
      </w:r>
    </w:p>
    <w:p w:rsidR="00E7053C" w:rsidRPr="00821B15" w:rsidRDefault="00E7053C" w:rsidP="00A238B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решений о формировании координационных и совещательных 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органов по вопросам добровольчества (волонтерства) при органах исполнительной власти Ленинградской области, утверждение положений о деятельности указанных органов и их персонального состава;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создание ресурсных (добровольческих) центров Ленинградской области, оказывающих комплекс информационных, консультационных, методических услуг организациям и гражданам в сфере добровольческой (волонтерской) деятельности;        </w:t>
      </w:r>
    </w:p>
    <w:p w:rsidR="00E7053C" w:rsidRPr="00821B15" w:rsidRDefault="00E7053C" w:rsidP="00A238B8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 включение в документы стратегического планирования Ленинградской области, в нормативные правовые акты отраслевых органов исполнительной власти Ленинградской области положений, предусматривающих создание условий для развития добровольческой (волонтерской) деятельности.</w:t>
      </w:r>
    </w:p>
    <w:p w:rsidR="00E7053C" w:rsidRPr="00821B15" w:rsidRDefault="00E7053C" w:rsidP="00A238B8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организациям;</w:t>
      </w:r>
    </w:p>
    <w:p w:rsidR="00E7053C" w:rsidRPr="00821B15" w:rsidRDefault="00E7053C" w:rsidP="00A238B8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порядка предоставления субсидий и грантов, других мер поддержки организаторам добровольческой (волонтерской) деятельности и добровольческим (волонтерским) организациям Ленинградской области.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разработка и реализация комплексных мероприятий в области поощрения добровольцев (волонтеров) и добровольческих (волонтерских) организаций; </w:t>
      </w:r>
    </w:p>
    <w:p w:rsidR="00241442" w:rsidRDefault="00E7053C" w:rsidP="00A238B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 утверждение планов мероприятий по популяризации добровольческой (волонтерской) деятельности, в том числе программ подготовки добровольцев (волонтеров) и должностных лиц, в должностные обязанности которых входит взаимодействие с добровольческими (волонтерскими) организациями;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 w:rsidR="00E7053C" w:rsidRPr="00821B15" w:rsidRDefault="00E7053C" w:rsidP="00A238B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методическое обеспечение органов местного самоуправления муниципальных образований Ленинградской области и содействие им в разработке и реализации мер по развитию добровольчества (волонтерства) на территориях муниципальных образований.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Статьей 8 законопроекта предусмотрено, что поддержка добровольческой (волонтерской) деятельности осуществляется в формах, предусмотренных Федеральным законом «О благотворительной деятельности и добровольчестве (волонтерстве)» и другими нормативными правовыми актами Российской</w:t>
      </w:r>
      <w:r w:rsidR="00DC2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Федерации, а также предложены дополнительные меры поддержки добровольцев (волонтеров) в Ленинградской области.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Добровольчество (волонтерство) нуждается в государственной поддержке и стимулировании.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 областного закона от 29 июня 2012 года № 52-оз «О государственной поддержке социально ориентированных некоммерческих организаций в Ленинградской области» установлены формы государственной поддержки социально ориентированных некоммерческих организаций в Ленинградской области: предоставление субсидий из областного бюджета Ленинградской области; передача социально ориентированным некоммерческим организациям государственного имущества Ленинградской области в аренду или безвозмездное пользование; установление социально ориентированным некоммерческим организациям особенностей определения размера арендной платы за пользование государственным имуществом Ленинградской области, а также внесение этой платы;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 Российской Федерации и Ленинградской области;  предоставление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 Российской Федерации и Ленинградской области; подготовка, дополнительное профессиональное образование работников и добровольцев социально ориентированных некоммерческих организаций и др.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 в соответствии со статьей 17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hyperlink r:id="rId7" w:history="1">
        <w:r w:rsidRPr="00821B15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а  от 11 августа 1995 года № 135-ФЗ «О благотворительной деятельности и добровольчестве (волонтерстве)» добровольцы (волонтеры) имеют право получать поощрение и награждение за добровольный труд, в том числе в рамках федеральных, региональных и муниципальных конкурсов и программ.</w:t>
      </w:r>
    </w:p>
    <w:p w:rsidR="00E7053C" w:rsidRPr="00821B15" w:rsidRDefault="00E7053C" w:rsidP="00A238B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Статьей 9 законопроекта определены ключевые направления добровольческой (волонтерской) деятельности в сфере патриотического воспитания в Ленинградской области.</w:t>
      </w:r>
    </w:p>
    <w:p w:rsidR="00E7053C" w:rsidRPr="00821B15" w:rsidRDefault="00E7053C" w:rsidP="003E676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законопроекта позволит обеспечить реализацию государственной политики в сфере добровольчества (волонтерства) на территории Ленинградской области.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>Депутаты Законодательного собрания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Ленинградской области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>В.В. Малык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>О.А. Петров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>А.А. Перминов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>Ю.М. Голиков</w:t>
      </w:r>
    </w:p>
    <w:p w:rsidR="00E7053C" w:rsidRPr="00821B15" w:rsidRDefault="00E7053C" w:rsidP="00A238B8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D3A52" w:rsidRDefault="00AD3A52" w:rsidP="00A238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AD3A52" w:rsidSect="00867B9F">
      <w:headerReference w:type="default" r:id="rId8"/>
      <w:pgSz w:w="11906" w:h="16838"/>
      <w:pgMar w:top="567" w:right="991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E59" w:rsidRDefault="00461E59" w:rsidP="00670076">
      <w:pPr>
        <w:spacing w:after="0" w:line="240" w:lineRule="auto"/>
      </w:pPr>
      <w:r>
        <w:separator/>
      </w:r>
    </w:p>
  </w:endnote>
  <w:endnote w:type="continuationSeparator" w:id="1">
    <w:p w:rsidR="00461E59" w:rsidRDefault="00461E59" w:rsidP="00670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E59" w:rsidRDefault="00461E59" w:rsidP="00670076">
      <w:pPr>
        <w:spacing w:after="0" w:line="240" w:lineRule="auto"/>
      </w:pPr>
      <w:r>
        <w:separator/>
      </w:r>
    </w:p>
  </w:footnote>
  <w:footnote w:type="continuationSeparator" w:id="1">
    <w:p w:rsidR="00461E59" w:rsidRDefault="00461E59" w:rsidP="00670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42310"/>
      <w:docPartObj>
        <w:docPartGallery w:val="Page Numbers (Top of Page)"/>
        <w:docPartUnique/>
      </w:docPartObj>
    </w:sdtPr>
    <w:sdtContent>
      <w:p w:rsidR="00670076" w:rsidRDefault="00222CDD">
        <w:pPr>
          <w:pStyle w:val="a4"/>
          <w:jc w:val="right"/>
        </w:pPr>
        <w:fldSimple w:instr=" PAGE   \* MERGEFORMAT ">
          <w:r w:rsidR="0039114E">
            <w:rPr>
              <w:noProof/>
            </w:rPr>
            <w:t>4</w:t>
          </w:r>
        </w:fldSimple>
      </w:p>
    </w:sdtContent>
  </w:sdt>
  <w:p w:rsidR="00670076" w:rsidRDefault="006700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3A52"/>
    <w:rsid w:val="001755B0"/>
    <w:rsid w:val="0019400C"/>
    <w:rsid w:val="001E55DA"/>
    <w:rsid w:val="00222CDD"/>
    <w:rsid w:val="00241442"/>
    <w:rsid w:val="0039114E"/>
    <w:rsid w:val="003E6769"/>
    <w:rsid w:val="003F1F4F"/>
    <w:rsid w:val="00461E59"/>
    <w:rsid w:val="006465BF"/>
    <w:rsid w:val="00670076"/>
    <w:rsid w:val="00681ED2"/>
    <w:rsid w:val="006F2971"/>
    <w:rsid w:val="00781128"/>
    <w:rsid w:val="00806CFF"/>
    <w:rsid w:val="00851C3B"/>
    <w:rsid w:val="00867B9F"/>
    <w:rsid w:val="008A257C"/>
    <w:rsid w:val="008E2603"/>
    <w:rsid w:val="009F59D5"/>
    <w:rsid w:val="00A238B8"/>
    <w:rsid w:val="00A3534C"/>
    <w:rsid w:val="00A83459"/>
    <w:rsid w:val="00AD3A52"/>
    <w:rsid w:val="00AE62CA"/>
    <w:rsid w:val="00B42094"/>
    <w:rsid w:val="00B52F9A"/>
    <w:rsid w:val="00C62C76"/>
    <w:rsid w:val="00D358B5"/>
    <w:rsid w:val="00D5483D"/>
    <w:rsid w:val="00D971E4"/>
    <w:rsid w:val="00DC269A"/>
    <w:rsid w:val="00DD29B1"/>
    <w:rsid w:val="00DF60A5"/>
    <w:rsid w:val="00E60ED9"/>
    <w:rsid w:val="00E7053C"/>
    <w:rsid w:val="00EB1780"/>
    <w:rsid w:val="00EE656E"/>
    <w:rsid w:val="00F843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3A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D3A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uiPriority w:val="1"/>
    <w:qFormat/>
    <w:rsid w:val="00AD3A5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unhideWhenUsed/>
    <w:rsid w:val="00670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0076"/>
  </w:style>
  <w:style w:type="paragraph" w:styleId="a6">
    <w:name w:val="footer"/>
    <w:basedOn w:val="a"/>
    <w:link w:val="a7"/>
    <w:uiPriority w:val="99"/>
    <w:semiHidden/>
    <w:unhideWhenUsed/>
    <w:rsid w:val="00670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00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FE235CF29583309E07B5BDC04A347F6FBA21BB9281317AE734F8DFC34YEb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E235CF29583309E07B5BDC04A347F6FBA21BB9281317AE734F8DFC34YEbB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2018-06-26T07:51:00Z</cp:lastPrinted>
  <dcterms:created xsi:type="dcterms:W3CDTF">2018-06-20T14:05:00Z</dcterms:created>
  <dcterms:modified xsi:type="dcterms:W3CDTF">2018-06-26T07:51:00Z</dcterms:modified>
</cp:coreProperties>
</file>