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34D" w:rsidRPr="00F52773" w:rsidRDefault="002A634D" w:rsidP="00761C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F52773">
        <w:rPr>
          <w:rFonts w:ascii="Times New Roman" w:eastAsia="Times New Roman" w:hAnsi="Times New Roman" w:cs="Times New Roman"/>
          <w:b/>
          <w:sz w:val="28"/>
          <w:szCs w:val="28"/>
        </w:rPr>
        <w:t xml:space="preserve">Справка </w:t>
      </w:r>
    </w:p>
    <w:p w:rsidR="00F52773" w:rsidRPr="00F52773" w:rsidRDefault="002A634D" w:rsidP="00761C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52773">
        <w:rPr>
          <w:rFonts w:ascii="Times New Roman" w:eastAsia="Times New Roman" w:hAnsi="Times New Roman" w:cs="Times New Roman"/>
          <w:b/>
          <w:sz w:val="28"/>
          <w:szCs w:val="28"/>
        </w:rPr>
        <w:t xml:space="preserve">о состоянии законодательства в сфере правового регулирования областного закона </w:t>
      </w:r>
      <w:r w:rsidR="0008215D" w:rsidRPr="00F52773">
        <w:rPr>
          <w:rFonts w:ascii="Times New Roman" w:eastAsia="Times New Roman" w:hAnsi="Times New Roman" w:cs="Times New Roman"/>
          <w:b/>
          <w:sz w:val="28"/>
          <w:szCs w:val="28"/>
        </w:rPr>
        <w:t xml:space="preserve">«Об участии Ленинградской области </w:t>
      </w:r>
    </w:p>
    <w:p w:rsidR="002A634D" w:rsidRPr="00F52773" w:rsidRDefault="0008215D" w:rsidP="00761C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52773">
        <w:rPr>
          <w:rFonts w:ascii="Times New Roman" w:eastAsia="Times New Roman" w:hAnsi="Times New Roman" w:cs="Times New Roman"/>
          <w:b/>
          <w:sz w:val="28"/>
          <w:szCs w:val="28"/>
        </w:rPr>
        <w:t>в хозяйственных обществах»</w:t>
      </w:r>
    </w:p>
    <w:p w:rsidR="002A634D" w:rsidRPr="00C87938" w:rsidRDefault="002A634D" w:rsidP="00761C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750B0B" w:rsidRDefault="00750B0B" w:rsidP="00750B0B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50B0B">
        <w:rPr>
          <w:rFonts w:ascii="Times New Roman" w:eastAsiaTheme="minorHAnsi" w:hAnsi="Times New Roman" w:cs="Times New Roman"/>
          <w:sz w:val="28"/>
          <w:szCs w:val="28"/>
          <w:lang w:eastAsia="en-US"/>
        </w:rPr>
        <w:t>Гражданский кодекс Российской Федерации.</w:t>
      </w:r>
    </w:p>
    <w:p w:rsidR="00750B0B" w:rsidRDefault="00750B0B" w:rsidP="00750B0B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50B0B">
        <w:rPr>
          <w:rFonts w:ascii="Times New Roman" w:eastAsiaTheme="minorHAnsi" w:hAnsi="Times New Roman" w:cs="Times New Roman"/>
          <w:sz w:val="28"/>
          <w:szCs w:val="28"/>
          <w:lang w:eastAsia="en-US"/>
        </w:rPr>
        <w:t>Федеральный закон от 26.12.1995 №208-ФЗ «Об акционерных обществах».</w:t>
      </w:r>
    </w:p>
    <w:p w:rsidR="00750B0B" w:rsidRDefault="00750B0B" w:rsidP="00750B0B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50B0B">
        <w:rPr>
          <w:rFonts w:ascii="Times New Roman" w:eastAsiaTheme="minorHAnsi" w:hAnsi="Times New Roman" w:cs="Times New Roman"/>
          <w:sz w:val="28"/>
          <w:szCs w:val="28"/>
          <w:lang w:eastAsia="en-US"/>
        </w:rPr>
        <w:t>Федеральный закон от 08.02.1998 №14-ФЗ «Об обществах с ограниченной ответственностью».</w:t>
      </w:r>
    </w:p>
    <w:p w:rsidR="00750B0B" w:rsidRDefault="00750B0B" w:rsidP="00750B0B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50B0B">
        <w:rPr>
          <w:rFonts w:ascii="Times New Roman" w:eastAsiaTheme="minorHAnsi" w:hAnsi="Times New Roman" w:cs="Times New Roman"/>
          <w:sz w:val="28"/>
          <w:szCs w:val="28"/>
          <w:lang w:eastAsia="en-US"/>
        </w:rPr>
        <w:t>Федеральный закон от 21.12.2001 №178-ФЗ «О приватизации государственного и муниципального имущества».</w:t>
      </w:r>
    </w:p>
    <w:p w:rsidR="00750B0B" w:rsidRDefault="00750B0B" w:rsidP="00750B0B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50B0B">
        <w:rPr>
          <w:rFonts w:ascii="Times New Roman" w:eastAsiaTheme="minorHAnsi" w:hAnsi="Times New Roman" w:cs="Times New Roman"/>
          <w:sz w:val="28"/>
          <w:szCs w:val="28"/>
          <w:lang w:eastAsia="en-US"/>
        </w:rPr>
        <w:t>Областной закон Ленинградской области от 25.02.2005 №11-оз «О правовом регулировании государственной гражданской службы Ленинградской области».</w:t>
      </w:r>
    </w:p>
    <w:p w:rsidR="00750B0B" w:rsidRPr="00750B0B" w:rsidRDefault="00750B0B" w:rsidP="00750B0B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50B0B">
        <w:rPr>
          <w:rFonts w:ascii="Times New Roman" w:eastAsiaTheme="minorHAnsi" w:hAnsi="Times New Roman" w:cs="Times New Roman"/>
          <w:sz w:val="28"/>
          <w:szCs w:val="28"/>
          <w:lang w:eastAsia="en-US"/>
        </w:rPr>
        <w:t>Постановление губернатора Ленинградской области от 13.11.2000 №496-пг «О представителях Ленинградской области в органах управления и ревизионных комиссиях хозяйственных обществ, акции (доли в уставном капитале) которых находятся в государственной собственности Ленинградской области»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750B0B" w:rsidRDefault="00750B0B" w:rsidP="00750B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</w:p>
    <w:p w:rsidR="00750B0B" w:rsidRDefault="00750B0B" w:rsidP="00750B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</w:p>
    <w:p w:rsidR="00761CFA" w:rsidRPr="0054717B" w:rsidRDefault="00761CFA" w:rsidP="00761C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4717B">
        <w:rPr>
          <w:rFonts w:ascii="Times New Roman" w:hAnsi="Times New Roman" w:cs="Times New Roman"/>
          <w:bCs/>
          <w:sz w:val="28"/>
          <w:szCs w:val="28"/>
        </w:rPr>
        <w:t>Председатель</w:t>
      </w:r>
    </w:p>
    <w:p w:rsidR="00761CFA" w:rsidRPr="0054717B" w:rsidRDefault="00761CFA" w:rsidP="00761CFA">
      <w:pPr>
        <w:pStyle w:val="a3"/>
        <w:jc w:val="both"/>
        <w:rPr>
          <w:rFonts w:ascii="Times New Roman" w:hAnsi="Times New Roman"/>
          <w:color w:val="FF0000"/>
          <w:sz w:val="28"/>
          <w:szCs w:val="28"/>
        </w:rPr>
      </w:pPr>
      <w:r w:rsidRPr="0054717B">
        <w:rPr>
          <w:rFonts w:ascii="Times New Roman" w:hAnsi="Times New Roman"/>
          <w:bCs/>
          <w:sz w:val="28"/>
          <w:szCs w:val="28"/>
        </w:rPr>
        <w:t>Леноблкомимущества</w:t>
      </w:r>
      <w:r w:rsidRPr="0054717B"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 xml:space="preserve">                                                </w:t>
      </w:r>
      <w:r w:rsidRPr="0054717B">
        <w:rPr>
          <w:rFonts w:ascii="Times New Roman" w:hAnsi="Times New Roman"/>
          <w:bCs/>
          <w:sz w:val="28"/>
          <w:szCs w:val="28"/>
        </w:rPr>
        <w:t xml:space="preserve">        </w:t>
      </w:r>
      <w:r>
        <w:rPr>
          <w:rFonts w:ascii="Times New Roman" w:hAnsi="Times New Roman"/>
          <w:bCs/>
          <w:sz w:val="28"/>
          <w:szCs w:val="28"/>
        </w:rPr>
        <w:t xml:space="preserve">          </w:t>
      </w:r>
      <w:proofErr w:type="spellStart"/>
      <w:r w:rsidRPr="0054717B">
        <w:rPr>
          <w:rFonts w:ascii="Times New Roman" w:hAnsi="Times New Roman"/>
          <w:bCs/>
          <w:sz w:val="28"/>
          <w:szCs w:val="28"/>
        </w:rPr>
        <w:t>Э</w:t>
      </w:r>
      <w:r w:rsidRPr="00761CFA">
        <w:rPr>
          <w:rFonts w:ascii="Times New Roman" w:hAnsi="Times New Roman"/>
          <w:bCs/>
          <w:sz w:val="28"/>
          <w:szCs w:val="28"/>
        </w:rPr>
        <w:t>.</w:t>
      </w:r>
      <w:r w:rsidRPr="0054717B">
        <w:rPr>
          <w:rFonts w:ascii="Times New Roman" w:hAnsi="Times New Roman"/>
          <w:bCs/>
          <w:sz w:val="28"/>
          <w:szCs w:val="28"/>
        </w:rPr>
        <w:t>В.Салтыков</w:t>
      </w:r>
      <w:proofErr w:type="spellEnd"/>
    </w:p>
    <w:p w:rsidR="008D3A48" w:rsidRPr="00C87938" w:rsidRDefault="008D3A48" w:rsidP="00761CFA">
      <w:pPr>
        <w:pStyle w:val="a3"/>
        <w:jc w:val="both"/>
        <w:rPr>
          <w:color w:val="FF0000"/>
        </w:rPr>
      </w:pPr>
    </w:p>
    <w:sectPr w:rsidR="008D3A48" w:rsidRPr="00C879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7A3571"/>
    <w:multiLevelType w:val="hybridMultilevel"/>
    <w:tmpl w:val="4246E4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34D"/>
    <w:rsid w:val="0008215D"/>
    <w:rsid w:val="002A634D"/>
    <w:rsid w:val="00362CBD"/>
    <w:rsid w:val="00750B0B"/>
    <w:rsid w:val="00761CFA"/>
    <w:rsid w:val="008D3A48"/>
    <w:rsid w:val="00B073A4"/>
    <w:rsid w:val="00C87938"/>
    <w:rsid w:val="00F52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34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A634D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2A634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34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A634D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2A63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Вячеславовна Подкопаева</dc:creator>
  <cp:lastModifiedBy>Светлана Федоровна Гладкова</cp:lastModifiedBy>
  <cp:revision>2</cp:revision>
  <cp:lastPrinted>2018-06-01T11:50:00Z</cp:lastPrinted>
  <dcterms:created xsi:type="dcterms:W3CDTF">2018-06-01T12:07:00Z</dcterms:created>
  <dcterms:modified xsi:type="dcterms:W3CDTF">2018-06-01T12:07:00Z</dcterms:modified>
</cp:coreProperties>
</file>