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6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843"/>
        <w:gridCol w:w="1275"/>
        <w:gridCol w:w="1418"/>
        <w:gridCol w:w="850"/>
        <w:gridCol w:w="3955"/>
        <w:gridCol w:w="1660"/>
        <w:gridCol w:w="892"/>
        <w:gridCol w:w="2125"/>
        <w:gridCol w:w="143"/>
      </w:tblGrid>
      <w:tr w:rsidR="00E17926" w:rsidRPr="00641AC4" w:rsidTr="00CC6F4B">
        <w:trPr>
          <w:gridAfter w:val="1"/>
          <w:wAfter w:w="143" w:type="dxa"/>
          <w:trHeight w:val="161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bookmarkStart w:id="0" w:name="RANGE!A1:H54"/>
            <w:bookmarkEnd w:id="0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D26905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7926" w:rsidRPr="00D26905" w:rsidRDefault="00D26905" w:rsidP="00CC6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</w:t>
            </w:r>
            <w:r w:rsidR="00CC6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Таблица 84</w:t>
            </w:r>
          </w:p>
        </w:tc>
      </w:tr>
      <w:tr w:rsidR="00D26905" w:rsidRPr="00D26905" w:rsidTr="00CC6F4B">
        <w:trPr>
          <w:gridAfter w:val="1"/>
          <w:wAfter w:w="143" w:type="dxa"/>
          <w:trHeight w:val="510"/>
        </w:trPr>
        <w:tc>
          <w:tcPr>
            <w:tcW w:w="160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6905" w:rsidRPr="00D26905" w:rsidRDefault="00D26905" w:rsidP="00D2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в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году прил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ожения 38</w:t>
            </w: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 областному закону</w:t>
            </w:r>
          </w:p>
          <w:p w:rsidR="00D26905" w:rsidRPr="00D26905" w:rsidRDefault="00D26905" w:rsidP="00D26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«Об областном бюджете Ленинградской области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 и на плановый период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годов»</w:t>
            </w:r>
          </w:p>
        </w:tc>
      </w:tr>
      <w:tr w:rsidR="00E17926" w:rsidRPr="00E17926" w:rsidTr="00CC6F4B">
        <w:trPr>
          <w:trHeight w:val="175"/>
        </w:trPr>
        <w:tc>
          <w:tcPr>
            <w:tcW w:w="16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D26905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"</w:t>
            </w:r>
            <w:r w:rsidR="00E17926"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АДРЕСНАЯ ИНВЕСТИЦИОННАЯ  ПРОГРАММА</w:t>
            </w:r>
          </w:p>
        </w:tc>
      </w:tr>
      <w:tr w:rsidR="00E17926" w:rsidRPr="00E17926" w:rsidTr="00CC6F4B">
        <w:trPr>
          <w:trHeight w:val="235"/>
        </w:trPr>
        <w:tc>
          <w:tcPr>
            <w:tcW w:w="16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 счет средств областного бюджета Ленинградской области на 2017 год </w:t>
            </w:r>
            <w:r w:rsidR="00D269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"</w:t>
            </w:r>
          </w:p>
        </w:tc>
      </w:tr>
      <w:tr w:rsidR="00E17926" w:rsidRPr="00641AC4" w:rsidTr="00CC6F4B">
        <w:trPr>
          <w:trHeight w:val="87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915EE4">
            <w:pPr>
              <w:spacing w:after="0" w:line="240" w:lineRule="auto"/>
              <w:ind w:left="11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17926" w:rsidRPr="00E17926" w:rsidTr="00CC6F4B">
        <w:trPr>
          <w:trHeight w:val="360"/>
        </w:trPr>
        <w:tc>
          <w:tcPr>
            <w:tcW w:w="161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I. Программная часть  </w:t>
            </w:r>
          </w:p>
        </w:tc>
      </w:tr>
      <w:tr w:rsidR="00E17926" w:rsidRPr="00641AC4" w:rsidTr="00CC6F4B">
        <w:trPr>
          <w:trHeight w:val="4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государственной программы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Ассигнования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</w:t>
            </w: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исполнения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Причины отклонения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Бюджетополучатель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</w:tr>
      <w:tr w:rsidR="00E17926" w:rsidRPr="00641AC4" w:rsidTr="00CC6F4B">
        <w:trPr>
          <w:trHeight w:val="1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E17926" w:rsidRPr="00641AC4" w:rsidTr="00CC6F4B">
        <w:trPr>
          <w:trHeight w:val="3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11 793 424,4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9 781 543,3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82,9%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7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программам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11 693 424,4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9 698 349,6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82,9%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792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программа Ленинградской области "Развитие здравоохранения в Ленинградской области",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2 069 498,3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2 065 493,8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99,8%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1442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территориального планирования в сфере здравоохранения"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900 586,9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899 091,8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99,8%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641AC4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по итогам размещения заказа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казённое учреждение  "Управление строительства Ленинградской области" (далее - ГКУ "Управление строительства Ленинградской области")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здравоохранению Ленинградской области</w:t>
            </w:r>
          </w:p>
        </w:tc>
      </w:tr>
      <w:tr w:rsidR="00E17926" w:rsidRPr="00641AC4" w:rsidTr="00CC6F4B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1 050 911,4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1 050 911,4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корпорация "</w:t>
            </w:r>
            <w:proofErr w:type="spellStart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Ростех</w:t>
            </w:r>
            <w:proofErr w:type="spellEnd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"Кадровое обеспечение системы здравоохранения"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75 490,6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96,8%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5D06FB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Неполное освоение ассигнований в связи с отменой в декабре 2017 года одного из аукционов на приобретение квартиры.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здравоохранению Ленинградской области</w:t>
            </w:r>
          </w:p>
        </w:tc>
      </w:tr>
      <w:tr w:rsidR="00E17926" w:rsidRPr="00641AC4" w:rsidTr="00CC6F4B">
        <w:trPr>
          <w:trHeight w:val="29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Государственная программа Ленинградской области "Современное образование в Ленинградской области", </w:t>
            </w:r>
            <w:bookmarkStart w:id="1" w:name="_GoBack"/>
            <w:bookmarkEnd w:id="1"/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3 087 701,4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2 449 321,3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79,3%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дошкольного образования детей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1 390 416,3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1 116 593,8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80,3%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5D06FB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Неполное освоение ассигнований обусловлено тем, что по трем объектам, расположенным во Всеволожском районе, корректируется проектно-сметная документация (два объекта в городе Всеволожск и один объект в деревне Романовка), по объекту строительства </w:t>
            </w:r>
            <w:r w:rsidR="00BD51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здания детского сада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180 мест в городе Тосно по итогам аукциона (состоялся в декабре 2017 года) не удалось выявить победителя, а по объекту строительства </w:t>
            </w:r>
            <w:r w:rsid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здания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«Винницкий детский сад на</w:t>
            </w:r>
            <w:proofErr w:type="gram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95 мест с бассейном» поздно заключен контракт (31.10.2017).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gramStart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1 259 656,6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906 002,1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71,9%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140A" w:rsidRDefault="005D06FB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Низкое освоение ассигнований обусловлено, в том числе неисполнением подрядчиками обязательств по контрактам </w:t>
            </w:r>
            <w:proofErr w:type="gram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  <w:r w:rsid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0B140A" w:rsidRDefault="000B140A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строительство пристройки на 350 мест к основному зданию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МОУ</w:t>
            </w:r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</w:t>
            </w:r>
            <w:proofErr w:type="spellStart"/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Толмачевская</w:t>
            </w:r>
            <w:proofErr w:type="spellEnd"/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средняя общеобразовательная школа» в по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селке Толмачево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Лужского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района;</w:t>
            </w:r>
          </w:p>
          <w:p w:rsidR="000B140A" w:rsidRDefault="000B140A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строительство </w:t>
            </w:r>
            <w:r w:rsidR="00543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МОУ</w:t>
            </w:r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«Средняя общеобразовательная школа» на 350 мест, поселке Вознесенье» (контракт расторгнут, новый контракт заключен в октябре 2017 года)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0B140A" w:rsidRDefault="000B140A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строительство </w:t>
            </w:r>
            <w:r w:rsidR="005434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здания МОУ</w:t>
            </w:r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«Средняя общеобразовательная школа» на 220 мест в деревне Большая </w:t>
            </w:r>
            <w:proofErr w:type="spellStart"/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Пустомержа</w:t>
            </w:r>
            <w:proofErr w:type="spellEnd"/>
            <w:r w:rsidR="005D06FB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». </w:t>
            </w:r>
          </w:p>
          <w:p w:rsidR="00E17926" w:rsidRPr="00E17926" w:rsidRDefault="005D06FB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Кроме того, не заключен муниципальный контракт на мероприятия по строительству пристройки спортивного зала к МКОУ «Федоровская СОШ» в деревне Федоровское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Тосненского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(проведение аукциона приостановлено с 12.12.2017 до рассмотрения по существу жалобы в УФАС по Ленинградской области).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7 395,0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7 395,0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</w:tr>
      <w:tr w:rsidR="00E17926" w:rsidRPr="00641AC4" w:rsidTr="00CC6F4B">
        <w:trPr>
          <w:trHeight w:val="38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дополнительного образования детей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259 949,0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249 046,0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95,8%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033BD9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по итогам размещения заказа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3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профессионального образования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159 846,0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159 846,0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932 875,5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697 252,7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74,7%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объектов физической культуры и спорта в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871 875,5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636 862,7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73,0%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33BD9" w:rsidP="00033B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Неполное освоение ассигнований обусловлено экономией по объекту строительства физкультурно-оздоровительного комплекса в поселке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Вындин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Остров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Волховского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района, длительными срока разработки проектно-сметной документации по объекту строительства физкультурно-оздоровительного комплекса на территории спортивной площадки школы № 3 и спортивной площадки на месте незавершенного строительством объекта «Бассейн» при школе № 12 в городе Сланцы (окончательный расчет после получения положительного заключения ГАУ «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Леноблгосэкспертиза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»), поздними сроками представления документов к</w:t>
            </w:r>
            <w:proofErr w:type="gram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оплате по объекту строительства центра спортивного с универсальным игровым залом, плавательным бассейном и крытым катком с искусственным льдом в городе Выборг и несоблюдением подрядчиками сроков выполнения работ по объектам строительства плавательного бассейна в городе Ивангород и физкультурно-оздоровительного комплекса со спортивным залом в городе Подпорожье.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60 390,0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033BD9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Экономия по итогам размещения заказа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физической культуре и спорту Ленинградской области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физической культуре и спорту Ленинградской области</w:t>
            </w:r>
          </w:p>
        </w:tc>
      </w:tr>
      <w:tr w:rsidR="00E17926" w:rsidRPr="00641AC4" w:rsidTr="00CC6F4B">
        <w:trPr>
          <w:trHeight w:val="40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187 119,0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91 343,0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33BD9" w:rsidP="00033B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Ассигнования не в полном объеме исполнены по трем из четырех объектов</w:t>
            </w:r>
            <w:r w:rsidR="000B14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</w:t>
            </w:r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включенных в подпрограмму, в том числе по объекту строительства репетиционного зала МБУ ДО "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Сосновоборская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детская школа искусств «Балтика» в город</w:t>
            </w:r>
            <w:r w:rsidR="000B14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</w:t>
            </w:r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Сосновый Бор (корректировка проектно-сметной документации), по объекту реконструкции здания начальной школы под МКОУ ДОД «Никольская детская школа искусств» и Никольскую городскую библиотеку» в городе </w:t>
            </w:r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Никольское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Тосненского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района (обжалование конкурсных</w:t>
            </w:r>
            <w:proofErr w:type="gramEnd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процедур в УФАС по Ленинградской области) и по объекту строительства Вепсского центра фольклора и ремесел в селе Винницы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Подпорожского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района (неисполнение подрядчиком условий контракта).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7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Государственная программа Ленинградской области "Обеспечение качественным жильем граждан на территории Ленинградской области",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550 642,1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538 867,0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97,9%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32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"Переселение граждан из аварийного жилищного фонда"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120 551,1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113 272,9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94,0%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33BD9" w:rsidP="00033B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Неполное исполнение связано с внесением изменений в региональную адресную программу «Переселение граждан из аварийного жилищного фонда на территории Ленинградской области в 2013-2017 годах» в части уменьшения плановых показателей из-за естественной убыли населения.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321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"Развитие инженерной, транспортной и социальной инфраструктуры в районах массовой жилой застройки"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364 282,8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359 785,9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98,8%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33BD9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Экономия на </w:t>
            </w:r>
            <w:r w:rsidR="00051EB8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051EB8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строительству </w:t>
            </w:r>
            <w:r w:rsid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здания детского сада</w:t>
            </w:r>
            <w:r w:rsidR="00051EB8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220 мест по адресу: Ленинградская область, Всеволожский район, массив «</w:t>
            </w:r>
            <w:proofErr w:type="spellStart"/>
            <w:r w:rsidR="00051EB8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Кудрово</w:t>
            </w:r>
            <w:proofErr w:type="spellEnd"/>
            <w:r w:rsidR="00051EB8"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37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65 808,2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65 808,2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102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Ленинградской области",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1 722 710,8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1 251 618,6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72,7%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"Газификация Ленинградской области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672 306,8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528 364,6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78,6%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51EB8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объектам проектирования низкое освоение обусловлено необходимостью разработки проектов планировки территории и проектов межевания территории, а также обусловлено длительными сроками решения вопросов по согласованию прохождения трасс газопроводов по землям лесного фонда, пересечению железных дорог, автомобильных дорог регионального и федерального значения. По объектам строительства низкое освоение 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обусловлено длительными сроками размещения заказа, в связи с многочисленными обжалованиями конкурсных процедур в УФАС Ленинградской области и неисполнением подрядчиками обязательств по заключенным контрактам.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Комитет по топливно-энергетическому комплексу Ленинградской области  </w:t>
            </w:r>
          </w:p>
        </w:tc>
      </w:tr>
      <w:tr w:rsidR="00E17926" w:rsidRPr="00641AC4" w:rsidTr="00CC6F4B">
        <w:trPr>
          <w:trHeight w:val="27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"Водоснабжение и водоотведение Ленинградской области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978 500,5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651 351,5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66,6%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51EB8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Неполное освоение ассигнований обусловлено длительными сроками размещения муниципальных заказов (обжалование конкурсных процедур в УФАС Ленинградской области), корректировкой проектно-сметно</w:t>
            </w:r>
            <w:r w:rsid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 документации по ряду объектов и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неисполнением подрядчиками обязательств по заключенным контрактам.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Государственное унитарное предприятие "Водоканал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Комитет по жилищно-коммунальному хозяйству Ленинградской области        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"Энергосбережение и повышение энергетической эффективности на территории Ленинградской области "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71 903,5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71 902,5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51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Государственная программа Ленинградской области "Безопасность Ленинградской области"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283 996,8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257 126,7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90,5%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13 893,3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13 893,2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Государственное казённое учреждение Ленинградской области  "Ленинградская областная противопожарная спасательная служба",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правопорядка и безопасности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105 462,0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103 748,6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98,4%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A3060" w:rsidP="000B14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Ассигнования исполнены </w:t>
            </w:r>
            <w:proofErr w:type="gram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фактической потребностью </w:t>
            </w:r>
            <w:r w:rsid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объекту р</w:t>
            </w:r>
            <w:r w:rsidR="000B140A" w:rsidRP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еконструкци</w:t>
            </w:r>
            <w:r w:rsid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0B140A" w:rsidRP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здания под размещение центра обработки вызовов по единому номеру</w:t>
            </w:r>
            <w:proofErr w:type="gramEnd"/>
            <w:r w:rsidR="000B140A" w:rsidRPr="000B14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"112" на территории Ленинградской области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Государственное казенное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учреждение "Управление по обеспечению функционирования системы вызова экстренных служб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 единому номеру "112"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территории Ленинградской 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телекоммуникациям и информатизации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164 641,5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139 484,9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84,7%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477B8E" w:rsidP="0047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Неполное освоение ассигнований обусловлено длительными сроками сбора исходно-разрешительной документации по четырем из шести объектов, по которым ведется разработка проектно-сметной документации, и поздними сроками заключения контракта на мероприятия 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 строительству отапливаемого гаражно-складского комплекса для стоянки и обслуживания автомобильной техники на 20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машино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-выездов в городе Тосно Ленинградской области.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Государственная программа Ленинградской области "Развитие сельского хозяйства Ленинградской области",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1 377 728,8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1 075 421,2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78,1%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</w:t>
            </w: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"Устойчивое развитие сельских территорий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84 372,6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65 525,9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77,7%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A3060" w:rsidP="000A306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Неполное освоение обусловлено, внесенными изменениями в Градостроительный кодекс РФ, в соответствии с которыми необходимо при разработке проектно-сметной документации разрабатывать проекты планировки территории и проекты межевания территории, а по объектам строительства – обусловлено поздними сроками размещения заказа и неисполнением подрядчиками обязательств по контрактам, в части сроков выполнения работ.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Комитет по топливно-энергетическому комплексу Ленинградской области  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157 880,1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157 880,0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Комитет по жилищно-коммунальному хозяйству  Ленинградской области        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830 862,5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723 111,0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87,0%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A3060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Неполное освоение ассигнований обусловлено длительными сроками разработки проектно-сметной документации, экономией по итогам размещения заказа на выполнение строительно-монтажных работ и отставанием от графика выполнения работ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304 613,6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128 904,2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42,3%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A3060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Неполное освоение ассигнований обусловлено приостановкой аукционов на заключение контрактов по строительству подъездов к деревне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Козарево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Волховского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и поселку Луговое </w:t>
            </w:r>
            <w:proofErr w:type="spell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Приозерского</w:t>
            </w:r>
            <w:proofErr w:type="spell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(в связи с жалобами в УФАС Ленинградской области), длительными сроками реконструкции автомобильной дороги «Подъезд к поселку Клеверное» Выборгского района (в связи с возникшей в ходе реконструкции необходимостью разработки проекта освоения лесов, его утверждения, согласования и получения декларации на</w:t>
            </w:r>
            <w:proofErr w:type="gram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вырубку леса) и корректировкой проектно-сметной документации по объекту строительства </w:t>
            </w:r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подъезда к поселку </w:t>
            </w:r>
            <w:proofErr w:type="gramStart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Яшино</w:t>
            </w:r>
            <w:proofErr w:type="gramEnd"/>
            <w:r w:rsidRPr="00641A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Выборгского района.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дорожному хозяйству Ленинградской области</w:t>
            </w:r>
          </w:p>
        </w:tc>
      </w:tr>
      <w:tr w:rsidR="00E17926" w:rsidRPr="00641AC4" w:rsidTr="00CC6F4B">
        <w:trPr>
          <w:trHeight w:val="7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1 406 724,8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1 197 708,3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85,1%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0A3060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Неполное освоение ассигнований обусловлено неисполнением подрядчиками договорных обязательств </w:t>
            </w:r>
            <w:proofErr w:type="gramStart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согласно графиков</w:t>
            </w:r>
            <w:proofErr w:type="gramEnd"/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выполнения работ по заключенным контрактам, проблемами в решении вопросов по изъятию земельных участков и, соответственно, проблемами по освобождению территории строительства от строений и лесных насаждений. При строительстве путепроводов по принятым проектным решениям, получившим положительное заключение государственной экспертизы, выявлено несоответствие проекта (разработанного ОАО «РЖД» в рамках соглашения между железной дорогой и Правительством Ленинградской области), фактическому положению дел на объектах, что привело к необходимости проведения дополнительных изысканий и корректировке технических решений с согласованием их в установленном порядке.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казённое учреждение "Управление автомобильных дорог Ленинградской области", Администрации муниципальных образований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дорожному хозяйству Ленинградской области</w:t>
            </w:r>
          </w:p>
        </w:tc>
      </w:tr>
      <w:tr w:rsidR="00E17926" w:rsidRPr="00641AC4" w:rsidTr="00CC6F4B">
        <w:trPr>
          <w:trHeight w:val="83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6 223,8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6 223,8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926" w:rsidRPr="00E17926" w:rsidRDefault="00E17926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муниципального образования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68 203,2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67 973,2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99,7%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926" w:rsidRPr="00E17926" w:rsidRDefault="00E96CE8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Неполное освоение в связи с экономией по итогам размещения заказа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  <w:tr w:rsidR="00E17926" w:rsidRPr="00641AC4" w:rsidTr="00CC6F4B">
        <w:trPr>
          <w:trHeight w:val="360"/>
        </w:trPr>
        <w:tc>
          <w:tcPr>
            <w:tcW w:w="161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II. Непрограммная часть</w:t>
            </w:r>
          </w:p>
        </w:tc>
      </w:tr>
      <w:tr w:rsidR="00E17926" w:rsidRPr="00641AC4" w:rsidTr="00CC6F4B">
        <w:trPr>
          <w:trHeight w:val="45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Ассигнования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</w:t>
            </w: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исполнения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Причины отклонения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Бюджетополучатель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</w:tr>
      <w:tr w:rsidR="00E17926" w:rsidRPr="00641AC4" w:rsidTr="00CC6F4B">
        <w:trPr>
          <w:trHeight w:val="3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непрограммной части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83 193,8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83,2%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17926" w:rsidRPr="00641AC4" w:rsidTr="00CC6F4B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E179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Проектные работы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83 193,8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7926" w:rsidRPr="00E17926" w:rsidRDefault="00E17926" w:rsidP="000A3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83,2%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926" w:rsidRPr="00E17926" w:rsidRDefault="00E96CE8" w:rsidP="00E96C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41AC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Неполное освоение ассигнований обусловлено поздними сроками заключения контрактов, проблемами с оформлением земельных участков, отсутствием технических условий на проектирование и невыполнением подрядчиками условий контрактов.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ГКУ "Управление строительства Ленинградской области"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926" w:rsidRPr="00E17926" w:rsidRDefault="00E17926" w:rsidP="00E17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</w:tr>
    </w:tbl>
    <w:p w:rsidR="00641AC4" w:rsidRDefault="00641AC4" w:rsidP="009E06A7"/>
    <w:sectPr w:rsidR="00641AC4" w:rsidSect="00CC6F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938" w:rsidRDefault="00DF1938" w:rsidP="00536F18">
      <w:pPr>
        <w:spacing w:after="0" w:line="240" w:lineRule="auto"/>
      </w:pPr>
      <w:r>
        <w:separator/>
      </w:r>
    </w:p>
  </w:endnote>
  <w:endnote w:type="continuationSeparator" w:id="0">
    <w:p w:rsidR="00DF1938" w:rsidRDefault="00DF1938" w:rsidP="00536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18" w:rsidRDefault="00536F1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928924"/>
      <w:docPartObj>
        <w:docPartGallery w:val="Page Numbers (Bottom of Page)"/>
        <w:docPartUnique/>
      </w:docPartObj>
    </w:sdtPr>
    <w:sdtEndPr/>
    <w:sdtContent>
      <w:p w:rsidR="00536F18" w:rsidRDefault="00536F1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F4B">
          <w:rPr>
            <w:noProof/>
          </w:rPr>
          <w:t>7</w:t>
        </w:r>
        <w:r>
          <w:fldChar w:fldCharType="end"/>
        </w:r>
      </w:p>
    </w:sdtContent>
  </w:sdt>
  <w:p w:rsidR="00536F18" w:rsidRDefault="00536F1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18" w:rsidRDefault="00536F1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938" w:rsidRDefault="00DF1938" w:rsidP="00536F18">
      <w:pPr>
        <w:spacing w:after="0" w:line="240" w:lineRule="auto"/>
      </w:pPr>
      <w:r>
        <w:separator/>
      </w:r>
    </w:p>
  </w:footnote>
  <w:footnote w:type="continuationSeparator" w:id="0">
    <w:p w:rsidR="00DF1938" w:rsidRDefault="00DF1938" w:rsidP="00536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18" w:rsidRDefault="00536F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18" w:rsidRDefault="00536F1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18" w:rsidRDefault="00536F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4DD"/>
    <w:rsid w:val="00033BD9"/>
    <w:rsid w:val="00051EB8"/>
    <w:rsid w:val="0006700B"/>
    <w:rsid w:val="000A3060"/>
    <w:rsid w:val="000B140A"/>
    <w:rsid w:val="001E2024"/>
    <w:rsid w:val="002E11E8"/>
    <w:rsid w:val="002F19C2"/>
    <w:rsid w:val="002F4510"/>
    <w:rsid w:val="00337DFE"/>
    <w:rsid w:val="00364E3C"/>
    <w:rsid w:val="00406340"/>
    <w:rsid w:val="004472DC"/>
    <w:rsid w:val="00463443"/>
    <w:rsid w:val="00477B8E"/>
    <w:rsid w:val="004C7A76"/>
    <w:rsid w:val="00510C08"/>
    <w:rsid w:val="00536F18"/>
    <w:rsid w:val="00543443"/>
    <w:rsid w:val="005D06FB"/>
    <w:rsid w:val="00616210"/>
    <w:rsid w:val="00641AC4"/>
    <w:rsid w:val="006B2B91"/>
    <w:rsid w:val="008A6236"/>
    <w:rsid w:val="00915EE4"/>
    <w:rsid w:val="009250EF"/>
    <w:rsid w:val="00962D54"/>
    <w:rsid w:val="009824B5"/>
    <w:rsid w:val="009E06A7"/>
    <w:rsid w:val="00B06A4D"/>
    <w:rsid w:val="00BD51F6"/>
    <w:rsid w:val="00BE24DD"/>
    <w:rsid w:val="00C83A54"/>
    <w:rsid w:val="00CC6F4B"/>
    <w:rsid w:val="00CF5C03"/>
    <w:rsid w:val="00D26905"/>
    <w:rsid w:val="00DB4C69"/>
    <w:rsid w:val="00DF1938"/>
    <w:rsid w:val="00E17926"/>
    <w:rsid w:val="00E96CE8"/>
    <w:rsid w:val="00EB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6F18"/>
  </w:style>
  <w:style w:type="paragraph" w:styleId="a5">
    <w:name w:val="footer"/>
    <w:basedOn w:val="a"/>
    <w:link w:val="a6"/>
    <w:uiPriority w:val="99"/>
    <w:unhideWhenUsed/>
    <w:rsid w:val="0053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6F18"/>
  </w:style>
  <w:style w:type="paragraph" w:styleId="a7">
    <w:name w:val="Balloon Text"/>
    <w:basedOn w:val="a"/>
    <w:link w:val="a8"/>
    <w:uiPriority w:val="99"/>
    <w:semiHidden/>
    <w:unhideWhenUsed/>
    <w:rsid w:val="00CC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6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6F18"/>
  </w:style>
  <w:style w:type="paragraph" w:styleId="a5">
    <w:name w:val="footer"/>
    <w:basedOn w:val="a"/>
    <w:link w:val="a6"/>
    <w:uiPriority w:val="99"/>
    <w:unhideWhenUsed/>
    <w:rsid w:val="0053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6F18"/>
  </w:style>
  <w:style w:type="paragraph" w:styleId="a7">
    <w:name w:val="Balloon Text"/>
    <w:basedOn w:val="a"/>
    <w:link w:val="a8"/>
    <w:uiPriority w:val="99"/>
    <w:semiHidden/>
    <w:unhideWhenUsed/>
    <w:rsid w:val="00CC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6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1593</TotalTime>
  <Pages>7</Pages>
  <Words>2370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Шитаков Вадим Валерьевич</dc:creator>
  <cp:keywords/>
  <dc:description/>
  <cp:lastModifiedBy>Васютина Ольга Валерьевна</cp:lastModifiedBy>
  <cp:revision>20</cp:revision>
  <cp:lastPrinted>2018-03-23T09:32:00Z</cp:lastPrinted>
  <dcterms:created xsi:type="dcterms:W3CDTF">2017-09-12T07:12:00Z</dcterms:created>
  <dcterms:modified xsi:type="dcterms:W3CDTF">2018-03-23T09:38:00Z</dcterms:modified>
</cp:coreProperties>
</file>