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72F" w:rsidRPr="00D1172F" w:rsidRDefault="00D1172F" w:rsidP="008623CA">
      <w:pPr>
        <w:autoSpaceDE w:val="0"/>
        <w:autoSpaceDN w:val="0"/>
        <w:adjustRightInd w:val="0"/>
        <w:spacing w:after="0" w:line="240" w:lineRule="auto"/>
        <w:ind w:right="-284" w:firstLine="4820"/>
        <w:rPr>
          <w:rFonts w:ascii="Times New Roman" w:hAnsi="Times New Roman" w:cs="Times New Roman"/>
          <w:sz w:val="24"/>
          <w:szCs w:val="24"/>
        </w:rPr>
      </w:pPr>
      <w:r w:rsidRPr="00D1172F">
        <w:rPr>
          <w:rFonts w:ascii="Times New Roman" w:hAnsi="Times New Roman" w:cs="Times New Roman"/>
          <w:sz w:val="24"/>
          <w:szCs w:val="24"/>
        </w:rPr>
        <w:t>Вносится Законодательным Собранием</w:t>
      </w:r>
    </w:p>
    <w:p w:rsidR="00D1172F" w:rsidRPr="00D1172F" w:rsidRDefault="00D1172F" w:rsidP="008623CA">
      <w:pPr>
        <w:autoSpaceDE w:val="0"/>
        <w:autoSpaceDN w:val="0"/>
        <w:adjustRightInd w:val="0"/>
        <w:spacing w:after="0" w:line="240" w:lineRule="auto"/>
        <w:ind w:right="-284" w:firstLine="4820"/>
        <w:rPr>
          <w:rFonts w:ascii="Times New Roman" w:hAnsi="Times New Roman" w:cs="Times New Roman"/>
          <w:sz w:val="24"/>
          <w:szCs w:val="24"/>
        </w:rPr>
      </w:pPr>
      <w:r w:rsidRPr="00D1172F">
        <w:rPr>
          <w:rFonts w:ascii="Times New Roman" w:hAnsi="Times New Roman" w:cs="Times New Roman"/>
          <w:sz w:val="24"/>
          <w:szCs w:val="24"/>
        </w:rPr>
        <w:t>Ямало-Ненецкого автономного округа</w:t>
      </w:r>
    </w:p>
    <w:p w:rsidR="00D1172F" w:rsidRPr="00D1172F" w:rsidRDefault="00D1172F" w:rsidP="008623CA">
      <w:pPr>
        <w:autoSpaceDE w:val="0"/>
        <w:autoSpaceDN w:val="0"/>
        <w:adjustRightInd w:val="0"/>
        <w:spacing w:after="0" w:line="240" w:lineRule="auto"/>
        <w:ind w:right="-284" w:firstLine="4820"/>
        <w:rPr>
          <w:rFonts w:ascii="Times New Roman" w:hAnsi="Times New Roman" w:cs="Times New Roman"/>
          <w:sz w:val="28"/>
          <w:szCs w:val="28"/>
        </w:rPr>
      </w:pPr>
      <w:r w:rsidRPr="00D1172F">
        <w:rPr>
          <w:rFonts w:ascii="Times New Roman" w:hAnsi="Times New Roman" w:cs="Times New Roman"/>
          <w:sz w:val="24"/>
          <w:szCs w:val="24"/>
        </w:rPr>
        <w:t>Проект</w:t>
      </w:r>
    </w:p>
    <w:p w:rsidR="00D1172F" w:rsidRPr="00D1172F" w:rsidRDefault="00D1172F" w:rsidP="008623CA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b/>
          <w:bCs/>
          <w:sz w:val="32"/>
          <w:szCs w:val="32"/>
        </w:rPr>
      </w:pPr>
    </w:p>
    <w:p w:rsidR="00D1172F" w:rsidRPr="00D1172F" w:rsidRDefault="00D1172F" w:rsidP="008623CA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b/>
          <w:bCs/>
          <w:sz w:val="32"/>
          <w:szCs w:val="32"/>
        </w:rPr>
      </w:pPr>
    </w:p>
    <w:p w:rsidR="00D1172F" w:rsidRPr="00D1172F" w:rsidRDefault="00D1172F" w:rsidP="008623CA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1172F">
        <w:rPr>
          <w:rFonts w:ascii="Times New Roman" w:hAnsi="Times New Roman" w:cs="Times New Roman"/>
          <w:b/>
          <w:bCs/>
          <w:sz w:val="36"/>
          <w:szCs w:val="36"/>
        </w:rPr>
        <w:t>РОССИЙСКАЯ ФЕДЕРАЦИЯ</w:t>
      </w:r>
    </w:p>
    <w:p w:rsidR="00D1172F" w:rsidRPr="00D1172F" w:rsidRDefault="00D1172F" w:rsidP="008623CA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b/>
          <w:bCs/>
          <w:sz w:val="32"/>
          <w:szCs w:val="32"/>
        </w:rPr>
      </w:pPr>
    </w:p>
    <w:p w:rsidR="00D1172F" w:rsidRDefault="00D1172F" w:rsidP="008623CA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1172F">
        <w:rPr>
          <w:rFonts w:ascii="Times New Roman" w:hAnsi="Times New Roman" w:cs="Times New Roman"/>
          <w:b/>
          <w:bCs/>
          <w:sz w:val="40"/>
          <w:szCs w:val="40"/>
        </w:rPr>
        <w:t>ФЕДЕРАЛЬНЫЙ ЗАКОН</w:t>
      </w:r>
    </w:p>
    <w:p w:rsidR="004A32C2" w:rsidRPr="00D1172F" w:rsidRDefault="004A32C2" w:rsidP="008623CA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D1172F" w:rsidRPr="00D1172F" w:rsidRDefault="00D1172F" w:rsidP="008623CA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4A32C2" w:rsidRDefault="004A32C2" w:rsidP="008623CA">
      <w:pPr>
        <w:pStyle w:val="pt-consplusnormal-000001"/>
        <w:shd w:val="clear" w:color="auto" w:fill="FFFFFF"/>
        <w:spacing w:before="0" w:beforeAutospacing="0" w:after="0" w:afterAutospacing="0"/>
        <w:ind w:right="-284" w:firstLine="709"/>
        <w:jc w:val="center"/>
        <w:rPr>
          <w:rStyle w:val="pt-a0-000002"/>
          <w:b/>
          <w:bCs/>
          <w:color w:val="000000"/>
          <w:sz w:val="28"/>
          <w:szCs w:val="28"/>
        </w:rPr>
      </w:pPr>
      <w:r w:rsidRPr="0039279A">
        <w:rPr>
          <w:rStyle w:val="pt-a0-000002"/>
          <w:b/>
          <w:bCs/>
          <w:color w:val="000000"/>
          <w:sz w:val="28"/>
          <w:szCs w:val="28"/>
        </w:rPr>
        <w:t xml:space="preserve">О внесении изменений в Федеральный закон «Об охоте и о сохранении охотничьих ресурсов и о внесении изменений в отдельные законодательные акты Российской Федерации» в части </w:t>
      </w:r>
      <w:r w:rsidRPr="00FD0EA4">
        <w:rPr>
          <w:rStyle w:val="pt-a0-000002"/>
          <w:b/>
          <w:bCs/>
          <w:color w:val="000000"/>
          <w:sz w:val="28"/>
          <w:szCs w:val="28"/>
        </w:rPr>
        <w:t>совершенствования регулирования отношений в области охоты</w:t>
      </w:r>
    </w:p>
    <w:p w:rsidR="0018509B" w:rsidRPr="0039279A" w:rsidRDefault="0018509B" w:rsidP="008623CA">
      <w:pPr>
        <w:pStyle w:val="pt-consplusnormal-000001"/>
        <w:shd w:val="clear" w:color="auto" w:fill="FFFFFF"/>
        <w:spacing w:before="0" w:beforeAutospacing="0" w:after="0" w:afterAutospacing="0"/>
        <w:ind w:right="-284" w:firstLine="709"/>
        <w:jc w:val="center"/>
        <w:rPr>
          <w:color w:val="000000"/>
          <w:sz w:val="28"/>
          <w:szCs w:val="28"/>
        </w:rPr>
      </w:pPr>
    </w:p>
    <w:p w:rsidR="004A32C2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rStyle w:val="pt-a0"/>
          <w:color w:val="000000"/>
          <w:sz w:val="28"/>
          <w:szCs w:val="28"/>
        </w:rPr>
      </w:pPr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rStyle w:val="pt-a0"/>
          <w:color w:val="000000"/>
          <w:sz w:val="28"/>
          <w:szCs w:val="28"/>
        </w:rPr>
      </w:pPr>
      <w:r w:rsidRPr="0039279A">
        <w:rPr>
          <w:rStyle w:val="pt-a0"/>
          <w:color w:val="000000"/>
          <w:sz w:val="28"/>
          <w:szCs w:val="28"/>
        </w:rPr>
        <w:t>Внести в Федеральный закон от 24 июля 2009 года № 209-ФЗ «Об охоте и о сохранении охотничьих ресурсов и о внесении изменений в отдельные законодательные акты Российской Федерации» (Собрание законодательства Российской Федерации, 2009, № 30, ст. 3735; 2011, № 30, ст. 4590;</w:t>
      </w:r>
      <w:r>
        <w:rPr>
          <w:rStyle w:val="pt-a0"/>
          <w:color w:val="000000"/>
          <w:sz w:val="28"/>
          <w:szCs w:val="28"/>
        </w:rPr>
        <w:t xml:space="preserve"> </w:t>
      </w:r>
      <w:r w:rsidRPr="0039279A">
        <w:rPr>
          <w:rStyle w:val="pt-a0-000006"/>
          <w:color w:val="000000"/>
          <w:sz w:val="28"/>
          <w:szCs w:val="28"/>
        </w:rPr>
        <w:t>‎</w:t>
      </w:r>
      <w:r w:rsidRPr="0039279A">
        <w:rPr>
          <w:rStyle w:val="pt-a0"/>
          <w:color w:val="000000"/>
          <w:sz w:val="28"/>
          <w:szCs w:val="28"/>
        </w:rPr>
        <w:t>2013, № 30, ст. 4034; 2014, № 42, ст. 5615) следующие изменения:</w:t>
      </w:r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000000"/>
          <w:sz w:val="28"/>
          <w:szCs w:val="28"/>
        </w:rPr>
      </w:pPr>
      <w:r w:rsidRPr="0039279A">
        <w:rPr>
          <w:rStyle w:val="pt-a0"/>
          <w:color w:val="000000"/>
          <w:sz w:val="28"/>
          <w:szCs w:val="28"/>
        </w:rPr>
        <w:t>1) в статье 1:</w:t>
      </w:r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rStyle w:val="pt-a0"/>
          <w:color w:val="000000"/>
          <w:sz w:val="28"/>
          <w:szCs w:val="28"/>
        </w:rPr>
      </w:pPr>
      <w:r w:rsidRPr="0039279A">
        <w:rPr>
          <w:rStyle w:val="pt-a0"/>
          <w:color w:val="000000"/>
          <w:sz w:val="28"/>
          <w:szCs w:val="28"/>
        </w:rPr>
        <w:t xml:space="preserve">а) в </w:t>
      </w:r>
      <w:r>
        <w:rPr>
          <w:rStyle w:val="pt-a0"/>
          <w:color w:val="000000"/>
          <w:sz w:val="28"/>
          <w:szCs w:val="28"/>
        </w:rPr>
        <w:t>пункте</w:t>
      </w:r>
      <w:r w:rsidRPr="0039279A">
        <w:rPr>
          <w:rStyle w:val="pt-a0"/>
          <w:color w:val="000000"/>
          <w:sz w:val="28"/>
          <w:szCs w:val="28"/>
        </w:rPr>
        <w:t xml:space="preserve"> 11 слова «личного потребления</w:t>
      </w:r>
      <w:r w:rsidRPr="00882868">
        <w:rPr>
          <w:rStyle w:val="pt-a0"/>
          <w:color w:val="000000"/>
          <w:sz w:val="28"/>
          <w:szCs w:val="28"/>
        </w:rPr>
        <w:t xml:space="preserve"> </w:t>
      </w:r>
      <w:r>
        <w:rPr>
          <w:rStyle w:val="pt-a0"/>
          <w:color w:val="000000"/>
          <w:sz w:val="28"/>
          <w:szCs w:val="28"/>
        </w:rPr>
        <w:t>продукции охоты</w:t>
      </w:r>
      <w:r w:rsidRPr="0039279A">
        <w:rPr>
          <w:rStyle w:val="pt-a0"/>
          <w:color w:val="000000"/>
          <w:sz w:val="28"/>
          <w:szCs w:val="28"/>
        </w:rPr>
        <w:t>» заменить словами «</w:t>
      </w:r>
      <w:r>
        <w:rPr>
          <w:rStyle w:val="pt-a0"/>
          <w:color w:val="000000"/>
          <w:sz w:val="28"/>
          <w:szCs w:val="28"/>
        </w:rPr>
        <w:t>потребления продукции охоты для личных</w:t>
      </w:r>
      <w:r w:rsidRPr="0039279A">
        <w:rPr>
          <w:rStyle w:val="pt-a0"/>
          <w:color w:val="000000"/>
          <w:sz w:val="28"/>
          <w:szCs w:val="28"/>
        </w:rPr>
        <w:t xml:space="preserve"> нужд»;</w:t>
      </w:r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000000"/>
          <w:sz w:val="28"/>
          <w:szCs w:val="28"/>
        </w:rPr>
      </w:pPr>
      <w:r w:rsidRPr="0039279A">
        <w:rPr>
          <w:rStyle w:val="pt-a0"/>
          <w:color w:val="000000"/>
          <w:sz w:val="28"/>
          <w:szCs w:val="28"/>
        </w:rPr>
        <w:t xml:space="preserve">б) дополнить </w:t>
      </w:r>
      <w:r>
        <w:rPr>
          <w:rStyle w:val="pt-a0"/>
          <w:color w:val="000000"/>
          <w:sz w:val="28"/>
          <w:szCs w:val="28"/>
        </w:rPr>
        <w:t>пунктом</w:t>
      </w:r>
      <w:r w:rsidRPr="0039279A">
        <w:rPr>
          <w:rStyle w:val="pt-a0"/>
          <w:color w:val="000000"/>
          <w:sz w:val="28"/>
          <w:szCs w:val="28"/>
        </w:rPr>
        <w:t xml:space="preserve"> 17 следующего содержания:</w:t>
      </w:r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000000"/>
          <w:sz w:val="28"/>
          <w:szCs w:val="28"/>
        </w:rPr>
      </w:pPr>
      <w:proofErr w:type="gramStart"/>
      <w:r w:rsidRPr="0039279A">
        <w:rPr>
          <w:rStyle w:val="pt-a0"/>
          <w:color w:val="000000"/>
          <w:sz w:val="28"/>
          <w:szCs w:val="28"/>
        </w:rPr>
        <w:t>«17) личные нужды –</w:t>
      </w:r>
      <w:r>
        <w:rPr>
          <w:rStyle w:val="pt-a0"/>
          <w:color w:val="000000"/>
          <w:sz w:val="28"/>
          <w:szCs w:val="28"/>
        </w:rPr>
        <w:t xml:space="preserve"> </w:t>
      </w:r>
      <w:r w:rsidRPr="0039279A">
        <w:rPr>
          <w:rStyle w:val="pt-a0"/>
          <w:color w:val="000000"/>
          <w:sz w:val="28"/>
          <w:szCs w:val="28"/>
        </w:rPr>
        <w:t>удовлетворени</w:t>
      </w:r>
      <w:r>
        <w:rPr>
          <w:rStyle w:val="pt-a0"/>
          <w:color w:val="000000"/>
          <w:sz w:val="28"/>
          <w:szCs w:val="28"/>
        </w:rPr>
        <w:t>е</w:t>
      </w:r>
      <w:r w:rsidRPr="0039279A">
        <w:rPr>
          <w:rStyle w:val="pt-a0"/>
          <w:color w:val="000000"/>
          <w:sz w:val="28"/>
          <w:szCs w:val="28"/>
        </w:rPr>
        <w:t xml:space="preserve"> личной потребности в пище, одежде, обуви, жилище, образовании, культуре, отдыхе.»;</w:t>
      </w:r>
      <w:proofErr w:type="gramEnd"/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000000"/>
          <w:sz w:val="28"/>
          <w:szCs w:val="28"/>
        </w:rPr>
      </w:pPr>
      <w:r w:rsidRPr="0039279A">
        <w:rPr>
          <w:color w:val="000000"/>
          <w:sz w:val="28"/>
          <w:szCs w:val="28"/>
        </w:rPr>
        <w:t xml:space="preserve">2) в </w:t>
      </w:r>
      <w:r>
        <w:rPr>
          <w:color w:val="000000"/>
          <w:sz w:val="28"/>
          <w:szCs w:val="28"/>
        </w:rPr>
        <w:t>части 6</w:t>
      </w:r>
      <w:r w:rsidRPr="0039279A">
        <w:rPr>
          <w:color w:val="000000"/>
          <w:sz w:val="28"/>
          <w:szCs w:val="28"/>
        </w:rPr>
        <w:t xml:space="preserve"> статьи 14 слова «личного потребления» заменить словами «личных нужд»;</w:t>
      </w:r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000000"/>
          <w:sz w:val="28"/>
          <w:szCs w:val="28"/>
        </w:rPr>
      </w:pPr>
      <w:r w:rsidRPr="0039279A">
        <w:rPr>
          <w:color w:val="000000"/>
          <w:sz w:val="28"/>
          <w:szCs w:val="28"/>
        </w:rPr>
        <w:t xml:space="preserve">3) в </w:t>
      </w:r>
      <w:r>
        <w:rPr>
          <w:color w:val="000000"/>
          <w:sz w:val="28"/>
          <w:szCs w:val="28"/>
        </w:rPr>
        <w:t>части</w:t>
      </w:r>
      <w:r w:rsidRPr="0039279A">
        <w:rPr>
          <w:color w:val="000000"/>
          <w:sz w:val="28"/>
          <w:szCs w:val="28"/>
        </w:rPr>
        <w:t xml:space="preserve"> 4 статьи 16 слова «личного потребления» заменить словами «личных нужд»;</w:t>
      </w:r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000000"/>
          <w:sz w:val="28"/>
          <w:szCs w:val="28"/>
        </w:rPr>
      </w:pPr>
      <w:r w:rsidRPr="0039279A">
        <w:rPr>
          <w:rStyle w:val="pt-a0"/>
          <w:color w:val="000000"/>
          <w:sz w:val="28"/>
          <w:szCs w:val="28"/>
        </w:rPr>
        <w:t>4) в статье 19:</w:t>
      </w:r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000000"/>
          <w:sz w:val="28"/>
          <w:szCs w:val="28"/>
        </w:rPr>
      </w:pPr>
      <w:r w:rsidRPr="0039279A">
        <w:rPr>
          <w:rStyle w:val="pt-a0"/>
          <w:color w:val="000000"/>
          <w:sz w:val="28"/>
          <w:szCs w:val="28"/>
        </w:rPr>
        <w:t xml:space="preserve">а) </w:t>
      </w:r>
      <w:r>
        <w:rPr>
          <w:rStyle w:val="pt-a0"/>
          <w:color w:val="000000"/>
          <w:sz w:val="28"/>
          <w:szCs w:val="28"/>
        </w:rPr>
        <w:t>часть 2</w:t>
      </w:r>
      <w:r w:rsidRPr="0039279A">
        <w:rPr>
          <w:rStyle w:val="pt-a0"/>
          <w:color w:val="000000"/>
          <w:sz w:val="28"/>
          <w:szCs w:val="28"/>
        </w:rPr>
        <w:t xml:space="preserve"> изложить в следующей редакции:</w:t>
      </w:r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000000"/>
          <w:sz w:val="28"/>
          <w:szCs w:val="28"/>
        </w:rPr>
      </w:pPr>
      <w:r w:rsidRPr="0039279A">
        <w:rPr>
          <w:rStyle w:val="pt-a0"/>
          <w:color w:val="000000"/>
          <w:sz w:val="28"/>
          <w:szCs w:val="28"/>
        </w:rPr>
        <w:t>«2. Охота в целях обеспечения ведения традиционного образа жизни и осуществления традиционной хозяйственной деятельности осуществляется свободно (без каких-либо разрешений) в отношении охотничьих ресурсов</w:t>
      </w:r>
      <w:r w:rsidR="008623CA">
        <w:rPr>
          <w:rStyle w:val="pt-a0"/>
          <w:color w:val="000000"/>
          <w:sz w:val="28"/>
          <w:szCs w:val="28"/>
        </w:rPr>
        <w:t>,</w:t>
      </w:r>
      <w:r w:rsidRPr="0039279A">
        <w:rPr>
          <w:rStyle w:val="pt-a0"/>
          <w:color w:val="000000"/>
          <w:sz w:val="28"/>
          <w:szCs w:val="28"/>
        </w:rPr>
        <w:t xml:space="preserve"> лимит добычи которых не утверждается, в объеме</w:t>
      </w:r>
      <w:r w:rsidR="008623CA">
        <w:rPr>
          <w:rStyle w:val="pt-a0"/>
          <w:color w:val="000000"/>
          <w:sz w:val="28"/>
          <w:szCs w:val="28"/>
        </w:rPr>
        <w:t>,</w:t>
      </w:r>
      <w:r w:rsidRPr="0039279A">
        <w:rPr>
          <w:rStyle w:val="pt-a0"/>
          <w:color w:val="000000"/>
          <w:sz w:val="28"/>
          <w:szCs w:val="28"/>
        </w:rPr>
        <w:t xml:space="preserve"> необходимом для удовлетворения личных нужд, без права продажи продукции охоты</w:t>
      </w:r>
      <w:proofErr w:type="gramStart"/>
      <w:r w:rsidRPr="0039279A">
        <w:rPr>
          <w:rStyle w:val="pt-a0"/>
          <w:color w:val="000000"/>
          <w:sz w:val="28"/>
          <w:szCs w:val="28"/>
        </w:rPr>
        <w:t>.»;</w:t>
      </w:r>
      <w:proofErr w:type="gramEnd"/>
    </w:p>
    <w:p w:rsidR="004A32C2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rStyle w:val="pt-a0"/>
          <w:color w:val="000000"/>
          <w:sz w:val="28"/>
          <w:szCs w:val="28"/>
        </w:rPr>
      </w:pPr>
      <w:r w:rsidRPr="0039279A">
        <w:rPr>
          <w:rStyle w:val="pt-a0"/>
          <w:color w:val="000000"/>
          <w:sz w:val="28"/>
          <w:szCs w:val="28"/>
        </w:rPr>
        <w:t xml:space="preserve">б) </w:t>
      </w:r>
      <w:r>
        <w:rPr>
          <w:rStyle w:val="pt-a0"/>
          <w:color w:val="000000"/>
          <w:sz w:val="28"/>
          <w:szCs w:val="28"/>
        </w:rPr>
        <w:t>часть 3 признать утратившей силу</w:t>
      </w:r>
      <w:r w:rsidRPr="0039279A">
        <w:rPr>
          <w:rStyle w:val="pt-a0"/>
          <w:color w:val="000000"/>
          <w:sz w:val="28"/>
          <w:szCs w:val="28"/>
        </w:rPr>
        <w:t>.</w:t>
      </w:r>
    </w:p>
    <w:p w:rsidR="004A32C2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rStyle w:val="pt-a0"/>
          <w:color w:val="000000"/>
          <w:sz w:val="28"/>
          <w:szCs w:val="28"/>
        </w:rPr>
      </w:pPr>
    </w:p>
    <w:p w:rsidR="004A32C2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jc w:val="both"/>
        <w:rPr>
          <w:rStyle w:val="pt-a0"/>
          <w:color w:val="000000"/>
          <w:sz w:val="28"/>
          <w:szCs w:val="28"/>
        </w:rPr>
      </w:pPr>
    </w:p>
    <w:p w:rsidR="004A32C2" w:rsidRPr="0027351D" w:rsidRDefault="004A32C2" w:rsidP="008623CA">
      <w:pPr>
        <w:pStyle w:val="pt-consplusnormal-000005"/>
        <w:shd w:val="clear" w:color="auto" w:fill="FFFFFF"/>
        <w:ind w:right="-284" w:firstLine="709"/>
        <w:contextualSpacing/>
        <w:jc w:val="both"/>
        <w:rPr>
          <w:rStyle w:val="pt-a0"/>
          <w:color w:val="000000"/>
          <w:sz w:val="28"/>
          <w:szCs w:val="28"/>
        </w:rPr>
      </w:pPr>
      <w:r w:rsidRPr="0027351D">
        <w:rPr>
          <w:rStyle w:val="pt-a0"/>
          <w:color w:val="000000"/>
          <w:sz w:val="28"/>
          <w:szCs w:val="28"/>
        </w:rPr>
        <w:t xml:space="preserve">           Президент</w:t>
      </w:r>
    </w:p>
    <w:p w:rsidR="004A32C2" w:rsidRPr="0039279A" w:rsidRDefault="004A32C2" w:rsidP="008623CA">
      <w:pPr>
        <w:pStyle w:val="pt-consplusnormal-000005"/>
        <w:shd w:val="clear" w:color="auto" w:fill="FFFFFF"/>
        <w:spacing w:before="0" w:beforeAutospacing="0" w:after="0" w:afterAutospacing="0"/>
        <w:ind w:right="-284" w:firstLine="709"/>
        <w:contextualSpacing/>
        <w:jc w:val="both"/>
        <w:rPr>
          <w:rStyle w:val="pt-a0"/>
          <w:color w:val="000000"/>
          <w:sz w:val="28"/>
          <w:szCs w:val="28"/>
        </w:rPr>
      </w:pPr>
      <w:r w:rsidRPr="0027351D">
        <w:rPr>
          <w:rStyle w:val="pt-a0"/>
          <w:color w:val="000000"/>
          <w:sz w:val="28"/>
          <w:szCs w:val="28"/>
        </w:rPr>
        <w:t>Российской Федерации</w:t>
      </w:r>
    </w:p>
    <w:p w:rsidR="0093208E" w:rsidRDefault="0093208E" w:rsidP="008623CA">
      <w:pPr>
        <w:autoSpaceDE w:val="0"/>
        <w:autoSpaceDN w:val="0"/>
        <w:adjustRightInd w:val="0"/>
        <w:spacing w:after="0" w:line="240" w:lineRule="auto"/>
        <w:ind w:right="-284"/>
        <w:outlineLvl w:val="0"/>
        <w:rPr>
          <w:rFonts w:ascii="Times New Roman" w:hAnsi="Times New Roman"/>
          <w:sz w:val="28"/>
          <w:szCs w:val="28"/>
        </w:rPr>
      </w:pPr>
    </w:p>
    <w:p w:rsidR="0093208E" w:rsidRDefault="0093208E" w:rsidP="008623CA">
      <w:pPr>
        <w:autoSpaceDE w:val="0"/>
        <w:autoSpaceDN w:val="0"/>
        <w:adjustRightInd w:val="0"/>
        <w:spacing w:after="0" w:line="240" w:lineRule="auto"/>
        <w:ind w:right="-284"/>
        <w:outlineLvl w:val="0"/>
        <w:rPr>
          <w:rFonts w:ascii="Times New Roman" w:hAnsi="Times New Roman"/>
          <w:sz w:val="28"/>
          <w:szCs w:val="28"/>
        </w:rPr>
      </w:pPr>
    </w:p>
    <w:p w:rsidR="00153E87" w:rsidRPr="00153E87" w:rsidRDefault="00153E87" w:rsidP="00153E87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E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:rsidR="00153E87" w:rsidRPr="00153E87" w:rsidRDefault="00153E87" w:rsidP="00153E87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E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проекту федерального закона «О внесении изменений в Федеральный закон «Об охоте и о сохранении охотничьих ресурсов и о внесении изменений в отдельные законодательные акты Российской Федерации» в части совершенствования регулирования отношений в области охоты»</w:t>
      </w:r>
    </w:p>
    <w:p w:rsidR="00153E87" w:rsidRPr="00153E87" w:rsidRDefault="00153E87" w:rsidP="00153E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3E87" w:rsidRPr="00153E87" w:rsidRDefault="00153E87" w:rsidP="00153E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федерального закона «О внесении изменений в Федеральный закон «Об охоте и о сохранении охотничьих ресурсов и о внесении изменений в отдельные законодательные акты Российской Федерации» </w:t>
      </w:r>
      <w:r w:rsidRPr="00153E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части совершенствования регулирования отношений в области охоты»</w:t>
      </w:r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разработан с целью регулирования отношений в области охоты.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Существующая система предоставления лицам, относящимся к коренным малочисленным народам Севера, Сибири и Дальнего Востока Российской Федерации, и их общинам, а также лицам, которые не относятся к указанным народам,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 (далее – коренные народы, традиционная охота), неэффективна и не обеспечивает условий для сохранения охотничьих</w:t>
      </w:r>
      <w:proofErr w:type="gramEnd"/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ресурсов.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этом на сегодняшний день отсутствует законодательный механизм определения объема добычи охотничьих ресурсов, который может быть признан «необходимым для удовлетворения личного потребления». 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Кроме того, отсутствуют законодательные критерии определения круга лиц, на которых распространяются нормы статьи 19 Закона об охоте и для которых охота является основой существования.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Действующая редакция Федерального закона «Об охоте и о сохранении охотничьих ресурсов и о внесении изменений в отдельные законодательные акты Российской Федерации» (далее – Закон об охоте) не содержит дефиницию  «личное потребление». При этом данное понятие противоречит понятию «личные нужды», используемому в Налоговом кодексе Российской Федерации при определении лимитов добычи объектов животного мира, с которых не взимаются сборы за пользование объектами животного мира и водных биологических ресурсов. Понятие «личное потребление» (использование для поддержания жизни, употребление в пищу) гораздо уже понятия «личные нужды» (нужды в условиях жизни, предметах и объектах, без которых невозможно существование и развитие человека). 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целях обеспечения единства правовой терминологии, используемой в Законе об охоте и в Налоговом кодексе Российской Федерации, предусматривается изменение термина «личное потребление» на «личные нужды», в </w:t>
      </w:r>
      <w:proofErr w:type="gramStart"/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вносятся соответствующие изменения в часть  11 статьи 1, часть 6 статьи 14, часть 4    статьи 16. 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153E87">
        <w:rPr>
          <w:rFonts w:ascii="Times New Roman" w:eastAsia="Times" w:hAnsi="Times New Roman" w:cs="Times New Roman"/>
          <w:sz w:val="28"/>
          <w:szCs w:val="28"/>
        </w:rPr>
        <w:t xml:space="preserve">На практике статья 19 Закона об охоте предоставляет неограниченные возможности для легализации продукции охоты дикого северного оленя, лося, бурого медведя, соболя, </w:t>
      </w:r>
      <w:proofErr w:type="gramStart"/>
      <w:r w:rsidRPr="00153E87">
        <w:rPr>
          <w:rFonts w:ascii="Times New Roman" w:eastAsia="Times" w:hAnsi="Times New Roman" w:cs="Times New Roman"/>
          <w:sz w:val="28"/>
          <w:szCs w:val="28"/>
        </w:rPr>
        <w:t>добытых</w:t>
      </w:r>
      <w:proofErr w:type="gramEnd"/>
      <w:r w:rsidRPr="00153E87">
        <w:rPr>
          <w:rFonts w:ascii="Times New Roman" w:eastAsia="Times" w:hAnsi="Times New Roman" w:cs="Times New Roman"/>
          <w:sz w:val="28"/>
          <w:szCs w:val="28"/>
        </w:rPr>
        <w:t xml:space="preserve"> сверх установленного лимита добычи.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153E87">
        <w:rPr>
          <w:rFonts w:ascii="Times New Roman" w:eastAsia="Times" w:hAnsi="Times New Roman" w:cs="Times New Roman"/>
          <w:sz w:val="28"/>
          <w:szCs w:val="28"/>
        </w:rPr>
        <w:lastRenderedPageBreak/>
        <w:t>‎Таким образом, нарушаются основные принципы правового регулирования в области охоты и сохранения охотничьих ресурсов, в том числе и обеспечение устойчивого существования и устойчивого использования охотничьих ресурсов, сохранение их биологического разнообразия. Согласно данным динамики изменения численности охотничьих ресурсов с начала осуществления государственного мониторинга в ЯНАО (прилагается), происходит снижение их численности. Основной причиной отрицательной динамики является неконтролируемая добыча охотничьих ресурсов.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153E87">
        <w:rPr>
          <w:rFonts w:ascii="Times New Roman" w:eastAsia="Times" w:hAnsi="Times New Roman" w:cs="Times New Roman"/>
          <w:sz w:val="28"/>
          <w:szCs w:val="28"/>
        </w:rPr>
        <w:t>Отсутствие контроля над добычей дикого северного оленя, лося, соболя может привести к чрезмерной добыче и нанести ущерб их популяции. Кроме того, нерегулируемая добыча (сверх установленных лимитов добычи) искажает законодательно установленный механизм регулирования добычи наиболее ценных в экономическом отношении охотничьих ресурсов.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153E87">
        <w:rPr>
          <w:rFonts w:ascii="Times New Roman" w:eastAsia="Times" w:hAnsi="Times New Roman" w:cs="Times New Roman"/>
          <w:sz w:val="28"/>
          <w:szCs w:val="28"/>
        </w:rPr>
        <w:t>Наиболее остро вопрос регулирования оборота продукции охоты стоит в отношении дикого северного оленя, лося, соболя.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153E87">
        <w:rPr>
          <w:rFonts w:ascii="Times New Roman" w:eastAsia="Times" w:hAnsi="Times New Roman" w:cs="Times New Roman"/>
          <w:sz w:val="28"/>
          <w:szCs w:val="28"/>
        </w:rPr>
        <w:t xml:space="preserve">В соответствии со статьей 24 Закона об охоте указанные виды охотничьих ресурсов включены в перечень охотничьих ресурсов, добыча которых осуществляется в соответствии с лимитом их добычи. Лимит добычи устанавливается на основе данных об их численности в природе, на основе нормативов допустимого изъятия охотничьих ресурсов, установленных приказом Минприроды России от 30 апреля 2010 года № 138 ‎«Об утверждении нормативов допустимого изъятия охотничьих ресурсов и нормативов численности охотничьих ресурсов в охотничьих угодьях». 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этой связи проектом федерального закона предусматривается разрешить традиционную охоту свободно (без каких-либо разрешений) только в отношении охотничьих ресурсов, лимит добычи которых не утверждается, для удовлетворения личных нужд, без права продажи продукции охоты, в пределах норм допустимой добычи охотничьих ресурсов, в отношении которых не устанавливается лимит добычи. </w:t>
      </w:r>
      <w:proofErr w:type="gramStart"/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ним относятся: птицы, отнесенные к охотничьим ресурсам, – утки, гуси, боровая дичь (глухарь, тетерев, рябчик, куропатка белая), водно-болотная дичь (кулики и др.), пушные животные – заяц-беляк, лисица, песец, волк, ондатра, росомаха, горностай, белка, норка американская, куница.</w:t>
      </w:r>
      <w:proofErr w:type="gramEnd"/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Таким образом, проектом закона предусматривается осуществление традиционной охоты коренными народами без каких-либо разрешений в отношении указанных не лимитируемых видов охотничьих ресурсов автономного округа. Нормы </w:t>
      </w:r>
      <w:r w:rsidRPr="00153E87">
        <w:rPr>
          <w:rFonts w:ascii="Times New Roman" w:eastAsia="Times New Roman" w:hAnsi="Times New Roman" w:cs="Times New Roman"/>
          <w:sz w:val="28"/>
          <w:szCs w:val="28"/>
        </w:rPr>
        <w:t>допустимой добычи охотничьих ресурсов, в отношении которых не устанавливается лимит добычи, определяются в схемах размещения, использования и охраны охотничьих угодий на территории каждого субъекта Российской Федерации.</w:t>
      </w:r>
    </w:p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FFFFF"/>
        </w:rPr>
      </w:pPr>
      <w:r w:rsidRPr="00153E87"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FFFFF"/>
        </w:rPr>
        <w:t>Традиционную охоту коренными народами</w:t>
      </w:r>
      <w:r w:rsidRPr="00153E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3E87">
        <w:rPr>
          <w:rFonts w:ascii="Times New Roman" w:eastAsia="Courier New" w:hAnsi="Times New Roman" w:cs="Times New Roman"/>
          <w:color w:val="000000"/>
          <w:sz w:val="28"/>
          <w:szCs w:val="28"/>
          <w:shd w:val="clear" w:color="auto" w:fill="FFFFFF"/>
        </w:rPr>
        <w:t xml:space="preserve">в отношении охотничьих ресурсов, </w:t>
      </w:r>
      <w:r w:rsidRPr="00153E87">
        <w:rPr>
          <w:rFonts w:ascii="Times New Roman" w:eastAsia="Times" w:hAnsi="Times New Roman" w:cs="Times New Roman"/>
          <w:sz w:val="28"/>
          <w:szCs w:val="28"/>
        </w:rPr>
        <w:t>добыча которых осуществляется в соответствии с лимитом их добычи (лось, бурый медведь, соболь, выдра), предлагается осуществлять на общих основаниях как промысловую, любительскую и спортивную охоту.</w:t>
      </w:r>
    </w:p>
    <w:p w:rsidR="00153E87" w:rsidRPr="00153E87" w:rsidRDefault="00153E87" w:rsidP="00153E8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  <w:r w:rsidRPr="00153E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Приложение к пояснительной записке</w:t>
      </w:r>
    </w:p>
    <w:p w:rsidR="00153E87" w:rsidRPr="00153E87" w:rsidRDefault="00153E87" w:rsidP="00153E8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8"/>
          <w:lang w:eastAsia="ar-SA"/>
        </w:rPr>
      </w:pPr>
    </w:p>
    <w:p w:rsidR="00153E87" w:rsidRPr="00153E87" w:rsidRDefault="00153E87" w:rsidP="00153E8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8"/>
          <w:lang w:eastAsia="ar-SA"/>
        </w:rPr>
      </w:pPr>
    </w:p>
    <w:p w:rsidR="00153E87" w:rsidRPr="00153E87" w:rsidRDefault="00153E87" w:rsidP="00153E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53E87">
        <w:rPr>
          <w:rFonts w:ascii="Times New Roman" w:eastAsia="Calibri" w:hAnsi="Times New Roman" w:cs="Times New Roman"/>
          <w:sz w:val="28"/>
          <w:szCs w:val="28"/>
          <w:lang w:eastAsia="ar-SA"/>
        </w:rPr>
        <w:t>Динамика изменения численности охотничьих ресурсов (по видам) с начала осуществления государственного мониторинга в Ямало-Ненецком автономном округе</w:t>
      </w:r>
    </w:p>
    <w:tbl>
      <w:tblPr>
        <w:tblW w:w="94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54"/>
        <w:gridCol w:w="996"/>
        <w:gridCol w:w="996"/>
        <w:gridCol w:w="996"/>
        <w:gridCol w:w="1116"/>
        <w:gridCol w:w="1032"/>
        <w:gridCol w:w="1032"/>
        <w:gridCol w:w="1042"/>
        <w:gridCol w:w="10"/>
      </w:tblGrid>
      <w:tr w:rsidR="00153E87" w:rsidRPr="00153E87" w:rsidTr="00032F7C">
        <w:trPr>
          <w:trHeight w:val="315"/>
        </w:trPr>
        <w:tc>
          <w:tcPr>
            <w:tcW w:w="22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Вид</w:t>
            </w:r>
          </w:p>
        </w:tc>
        <w:tc>
          <w:tcPr>
            <w:tcW w:w="7220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Численность охотничьих ресурсов, тыс. особей</w:t>
            </w:r>
          </w:p>
        </w:tc>
      </w:tr>
      <w:tr w:rsidR="00153E87" w:rsidRPr="00153E87" w:rsidTr="00032F7C">
        <w:trPr>
          <w:gridAfter w:val="1"/>
          <w:wAfter w:w="10" w:type="dxa"/>
          <w:trHeight w:val="180"/>
        </w:trPr>
        <w:tc>
          <w:tcPr>
            <w:tcW w:w="22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2009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2010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2011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2012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2013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2014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2015</w:t>
            </w:r>
          </w:p>
        </w:tc>
      </w:tr>
      <w:tr w:rsidR="00153E87" w:rsidRPr="00153E87" w:rsidTr="00032F7C">
        <w:trPr>
          <w:gridAfter w:val="1"/>
          <w:wAfter w:w="10" w:type="dxa"/>
          <w:trHeight w:val="315"/>
        </w:trPr>
        <w:tc>
          <w:tcPr>
            <w:tcW w:w="225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Лось</w:t>
            </w:r>
          </w:p>
        </w:tc>
        <w:tc>
          <w:tcPr>
            <w:tcW w:w="99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12.50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8.70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7.50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5.73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8.18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4,01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1,67</w:t>
            </w:r>
          </w:p>
        </w:tc>
      </w:tr>
      <w:tr w:rsidR="00153E87" w:rsidRPr="00153E87" w:rsidTr="00032F7C">
        <w:trPr>
          <w:gridAfter w:val="1"/>
          <w:wAfter w:w="10" w:type="dxa"/>
          <w:trHeight w:val="315"/>
        </w:trPr>
        <w:tc>
          <w:tcPr>
            <w:tcW w:w="225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Олень северный</w:t>
            </w:r>
          </w:p>
        </w:tc>
        <w:tc>
          <w:tcPr>
            <w:tcW w:w="99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42.00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18.80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7.80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7.17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11.31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2,68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*</w:t>
            </w:r>
          </w:p>
        </w:tc>
      </w:tr>
      <w:tr w:rsidR="00153E87" w:rsidRPr="00153E87" w:rsidTr="00032F7C">
        <w:trPr>
          <w:gridAfter w:val="1"/>
          <w:wAfter w:w="10" w:type="dxa"/>
          <w:trHeight w:val="315"/>
        </w:trPr>
        <w:tc>
          <w:tcPr>
            <w:tcW w:w="225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Соболь</w:t>
            </w:r>
          </w:p>
        </w:tc>
        <w:tc>
          <w:tcPr>
            <w:tcW w:w="99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24.30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15.40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8.20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8.89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15.66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18,35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3E87" w:rsidRPr="00153E87" w:rsidRDefault="00153E87" w:rsidP="00153E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53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15,39</w:t>
            </w:r>
          </w:p>
        </w:tc>
      </w:tr>
    </w:tbl>
    <w:p w:rsidR="00153E87" w:rsidRPr="00153E87" w:rsidRDefault="00153E87" w:rsidP="00153E87">
      <w:pPr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E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*– данные о численности отсутствуют.</w:t>
      </w:r>
    </w:p>
    <w:p w:rsidR="00153E87" w:rsidRPr="00153E87" w:rsidRDefault="00153E87" w:rsidP="00153E87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E30734" w:rsidRDefault="00E30734" w:rsidP="008623CA">
      <w:pPr>
        <w:autoSpaceDE w:val="0"/>
        <w:autoSpaceDN w:val="0"/>
        <w:adjustRightInd w:val="0"/>
        <w:spacing w:after="0" w:line="240" w:lineRule="auto"/>
        <w:ind w:right="-284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E30734" w:rsidSect="004A32C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208E"/>
    <w:rsid w:val="00057C04"/>
    <w:rsid w:val="00076167"/>
    <w:rsid w:val="000F0E6A"/>
    <w:rsid w:val="00153E87"/>
    <w:rsid w:val="0018509B"/>
    <w:rsid w:val="002038C3"/>
    <w:rsid w:val="002834DB"/>
    <w:rsid w:val="002A3C15"/>
    <w:rsid w:val="00321B47"/>
    <w:rsid w:val="0033643F"/>
    <w:rsid w:val="00367D55"/>
    <w:rsid w:val="00451A1E"/>
    <w:rsid w:val="00486CBE"/>
    <w:rsid w:val="004A32C2"/>
    <w:rsid w:val="00531779"/>
    <w:rsid w:val="0065637D"/>
    <w:rsid w:val="00662A9F"/>
    <w:rsid w:val="0085226D"/>
    <w:rsid w:val="008623CA"/>
    <w:rsid w:val="0093208E"/>
    <w:rsid w:val="009C68EF"/>
    <w:rsid w:val="00A85DFE"/>
    <w:rsid w:val="00BD6154"/>
    <w:rsid w:val="00D1172F"/>
    <w:rsid w:val="00D31799"/>
    <w:rsid w:val="00DE64FF"/>
    <w:rsid w:val="00E30734"/>
    <w:rsid w:val="00E30E74"/>
    <w:rsid w:val="00EC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A9F"/>
  </w:style>
  <w:style w:type="paragraph" w:styleId="1">
    <w:name w:val="heading 1"/>
    <w:basedOn w:val="a"/>
    <w:next w:val="a"/>
    <w:link w:val="10"/>
    <w:qFormat/>
    <w:rsid w:val="00D1172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320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932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"/>
    <w:basedOn w:val="a"/>
    <w:link w:val="a4"/>
    <w:rsid w:val="0093208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93208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67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D5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117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t-a0">
    <w:name w:val="pt-a0"/>
    <w:rsid w:val="004A32C2"/>
  </w:style>
  <w:style w:type="paragraph" w:customStyle="1" w:styleId="pt-consplusnormal-000001">
    <w:name w:val="pt-consplusnormal-000001"/>
    <w:basedOn w:val="a"/>
    <w:rsid w:val="004A3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2">
    <w:name w:val="pt-a0-000002"/>
    <w:rsid w:val="004A32C2"/>
  </w:style>
  <w:style w:type="paragraph" w:customStyle="1" w:styleId="pt-consplusnormal-000004">
    <w:name w:val="pt-consplusnormal-000004"/>
    <w:basedOn w:val="a"/>
    <w:rsid w:val="004A3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consplusnormal-000005">
    <w:name w:val="pt-consplusnormal-000005"/>
    <w:basedOn w:val="a"/>
    <w:rsid w:val="004A3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6">
    <w:name w:val="pt-a0-000006"/>
    <w:rsid w:val="004A32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201202101740</dc:creator>
  <cp:keywords/>
  <dc:description/>
  <cp:lastModifiedBy>Борис Лонгортов</cp:lastModifiedBy>
  <cp:revision>17</cp:revision>
  <cp:lastPrinted>2018-03-14T06:27:00Z</cp:lastPrinted>
  <dcterms:created xsi:type="dcterms:W3CDTF">2016-07-22T06:46:00Z</dcterms:created>
  <dcterms:modified xsi:type="dcterms:W3CDTF">2018-03-14T06:28:00Z</dcterms:modified>
</cp:coreProperties>
</file>