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9E7" w:rsidRDefault="000029E7" w:rsidP="000029E7">
      <w:pPr>
        <w:tabs>
          <w:tab w:val="left" w:pos="0"/>
        </w:tabs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0029E7" w:rsidRPr="00B22BCA" w:rsidRDefault="000029E7" w:rsidP="000029E7">
      <w:pPr>
        <w:pStyle w:val="22"/>
        <w:jc w:val="center"/>
        <w:rPr>
          <w:b/>
        </w:rPr>
      </w:pPr>
      <w:r>
        <w:rPr>
          <w:b/>
          <w:szCs w:val="28"/>
        </w:rPr>
        <w:t xml:space="preserve">к проекту федерального закона </w:t>
      </w:r>
      <w:r w:rsidRPr="00B22BCA">
        <w:rPr>
          <w:b/>
        </w:rPr>
        <w:t>«О внесении изменения в статью 35 Федерального закона «Об общих принципах организации местного самоуправления в Российской Федерации»</w:t>
      </w:r>
    </w:p>
    <w:p w:rsidR="000029E7" w:rsidRDefault="000029E7" w:rsidP="000029E7">
      <w:pPr>
        <w:tabs>
          <w:tab w:val="left" w:pos="0"/>
        </w:tabs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0029E7" w:rsidRDefault="00C518B1" w:rsidP="000029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8B1">
        <w:rPr>
          <w:rFonts w:ascii="Times New Roman" w:hAnsi="Times New Roman" w:cs="Times New Roman"/>
          <w:sz w:val="28"/>
          <w:szCs w:val="28"/>
        </w:rPr>
        <w:t>В соответствии со статьей</w:t>
      </w:r>
      <w:r>
        <w:rPr>
          <w:rFonts w:ascii="Times New Roman" w:hAnsi="Times New Roman" w:cs="Times New Roman"/>
          <w:sz w:val="28"/>
          <w:szCs w:val="28"/>
        </w:rPr>
        <w:t xml:space="preserve"> 12 Конституции Российской Федерации в Российской Федерации </w:t>
      </w:r>
      <w:r w:rsidR="0060406B">
        <w:rPr>
          <w:rFonts w:ascii="Times New Roman" w:hAnsi="Times New Roman" w:cs="Times New Roman"/>
          <w:sz w:val="28"/>
          <w:szCs w:val="28"/>
        </w:rPr>
        <w:t>признается и гарантируется местное самоуправление, которое в пределах своих полномочий действует самостоятельно.</w:t>
      </w:r>
    </w:p>
    <w:p w:rsidR="00500D78" w:rsidRDefault="00500D78" w:rsidP="00500D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Частью 7 статьи 35 Федерального закона </w:t>
      </w:r>
      <w:r w:rsidR="000642D1">
        <w:rPr>
          <w:rFonts w:ascii="Times New Roman" w:hAnsi="Times New Roman" w:cs="Times New Roman"/>
          <w:sz w:val="28"/>
          <w:szCs w:val="28"/>
        </w:rPr>
        <w:t xml:space="preserve">от 06.10.2003 г. № 131-ФЗ </w:t>
      </w:r>
      <w:r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 </w:t>
      </w:r>
      <w:r w:rsidR="000642D1">
        <w:rPr>
          <w:rFonts w:ascii="Times New Roman" w:hAnsi="Times New Roman" w:cs="Times New Roman"/>
          <w:sz w:val="28"/>
          <w:szCs w:val="28"/>
        </w:rPr>
        <w:t xml:space="preserve">(далее -  Федеральный закон «Об общих принципах организации местного самоуправления в Российской Федерации») </w:t>
      </w:r>
      <w:r>
        <w:rPr>
          <w:rFonts w:ascii="Times New Roman" w:hAnsi="Times New Roman" w:cs="Times New Roman"/>
          <w:sz w:val="28"/>
          <w:szCs w:val="28"/>
        </w:rPr>
        <w:t>предусмотрены требования о численности представительного органа муниципального района, которая определяется уставом муниципального района и не может быть менее 15 человек.</w:t>
      </w:r>
      <w:proofErr w:type="gramEnd"/>
    </w:p>
    <w:p w:rsidR="0060406B" w:rsidRDefault="0060406B" w:rsidP="000029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</w:t>
      </w:r>
      <w:r w:rsidR="00500D78">
        <w:rPr>
          <w:rFonts w:ascii="Times New Roman" w:hAnsi="Times New Roman" w:cs="Times New Roman"/>
          <w:sz w:val="28"/>
          <w:szCs w:val="28"/>
        </w:rPr>
        <w:t xml:space="preserve"> пункту 2 части 4 статьи 35</w:t>
      </w:r>
      <w:r>
        <w:rPr>
          <w:rFonts w:ascii="Times New Roman" w:hAnsi="Times New Roman" w:cs="Times New Roman"/>
          <w:sz w:val="28"/>
          <w:szCs w:val="28"/>
        </w:rPr>
        <w:t xml:space="preserve"> Федерально</w:t>
      </w:r>
      <w:r w:rsidR="00500D7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00D7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0D7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B069C2">
        <w:rPr>
          <w:rFonts w:ascii="Times New Roman" w:hAnsi="Times New Roman" w:cs="Times New Roman"/>
          <w:sz w:val="28"/>
          <w:szCs w:val="28"/>
        </w:rPr>
        <w:t xml:space="preserve"> в</w:t>
      </w:r>
      <w:r w:rsidR="00500D78">
        <w:rPr>
          <w:rFonts w:ascii="Times New Roman" w:hAnsi="Times New Roman" w:cs="Times New Roman"/>
          <w:sz w:val="28"/>
          <w:szCs w:val="28"/>
        </w:rPr>
        <w:t xml:space="preserve"> представительном органе муниципального района, избираемо</w:t>
      </w:r>
      <w:r w:rsidR="00B069C2">
        <w:rPr>
          <w:rFonts w:ascii="Times New Roman" w:hAnsi="Times New Roman" w:cs="Times New Roman"/>
          <w:sz w:val="28"/>
          <w:szCs w:val="28"/>
        </w:rPr>
        <w:t>го</w:t>
      </w:r>
      <w:r w:rsidR="00500D78">
        <w:rPr>
          <w:rFonts w:ascii="Times New Roman" w:hAnsi="Times New Roman" w:cs="Times New Roman"/>
          <w:sz w:val="28"/>
          <w:szCs w:val="28"/>
        </w:rPr>
        <w:t xml:space="preserve"> на муниципальных выборах,</w:t>
      </w:r>
      <w:r>
        <w:rPr>
          <w:rFonts w:ascii="Times New Roman" w:hAnsi="Times New Roman" w:cs="Times New Roman"/>
          <w:sz w:val="28"/>
          <w:szCs w:val="28"/>
        </w:rPr>
        <w:t xml:space="preserve"> число депутатов, избираемых от одного поселения</w:t>
      </w:r>
      <w:r w:rsidR="00BF4313">
        <w:rPr>
          <w:rFonts w:ascii="Times New Roman" w:hAnsi="Times New Roman" w:cs="Times New Roman"/>
          <w:sz w:val="28"/>
          <w:szCs w:val="28"/>
        </w:rPr>
        <w:t>, не может превышать две пятые от установленной численности представительного органа муниципального района.</w:t>
      </w:r>
    </w:p>
    <w:p w:rsidR="00DA5F75" w:rsidRDefault="00924EEE" w:rsidP="000029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35 Федерального закона «Об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принципах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организации местного самоуправления в Российской Федерации» уставом муниципального образования определяется правомочность заседания представительного органа муниципального образования.</w:t>
      </w:r>
      <w:r w:rsidR="001B7F7A">
        <w:rPr>
          <w:rFonts w:ascii="Times New Roman" w:hAnsi="Times New Roman" w:cs="Times New Roman"/>
          <w:sz w:val="28"/>
          <w:szCs w:val="28"/>
        </w:rPr>
        <w:t xml:space="preserve"> Заседание представительного органа муниципального образования не может считаться правомочным, если на нем присутствует менее 50 процентов от числа избранных депутатов. Заседания представительного органа муниципального образования проводятся не реже одного раза в три месяца.</w:t>
      </w:r>
    </w:p>
    <w:p w:rsidR="001B7F7A" w:rsidRDefault="001B7F7A" w:rsidP="000029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для проведения правомочного заседания </w:t>
      </w:r>
      <w:r w:rsidR="00500D78">
        <w:rPr>
          <w:rFonts w:ascii="Times New Roman" w:hAnsi="Times New Roman" w:cs="Times New Roman"/>
          <w:sz w:val="28"/>
          <w:szCs w:val="28"/>
        </w:rPr>
        <w:t>представительного органа муниципального района, состоящего из 15 депутатов,</w:t>
      </w:r>
      <w:r>
        <w:rPr>
          <w:rFonts w:ascii="Times New Roman" w:hAnsi="Times New Roman" w:cs="Times New Roman"/>
          <w:sz w:val="28"/>
          <w:szCs w:val="28"/>
        </w:rPr>
        <w:t xml:space="preserve"> требуется присутствие как минимум 8 депутатов.</w:t>
      </w:r>
    </w:p>
    <w:p w:rsidR="00A0590D" w:rsidRDefault="00500D78" w:rsidP="00C237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Чукотском автономном округе населенные пункты муниципальных районов расположены на значительном расстоянии друг от друга</w:t>
      </w:r>
      <w:r w:rsidR="00C23738">
        <w:rPr>
          <w:rFonts w:ascii="Times New Roman" w:hAnsi="Times New Roman" w:cs="Times New Roman"/>
          <w:sz w:val="28"/>
          <w:szCs w:val="28"/>
        </w:rPr>
        <w:t>. Например</w:t>
      </w:r>
      <w:r w:rsidR="000642D1">
        <w:rPr>
          <w:rFonts w:ascii="Times New Roman" w:hAnsi="Times New Roman" w:cs="Times New Roman"/>
          <w:sz w:val="28"/>
          <w:szCs w:val="28"/>
        </w:rPr>
        <w:t>,</w:t>
      </w:r>
      <w:r w:rsidR="00C23738">
        <w:rPr>
          <w:rFonts w:ascii="Times New Roman" w:hAnsi="Times New Roman" w:cs="Times New Roman"/>
          <w:sz w:val="28"/>
          <w:szCs w:val="28"/>
        </w:rPr>
        <w:t xml:space="preserve"> из 15 депутатов Совета депутатов Чукотского муниципального района 11 депутатов проживают в </w:t>
      </w:r>
      <w:r w:rsidR="00A0590D">
        <w:rPr>
          <w:rFonts w:ascii="Times New Roman" w:hAnsi="Times New Roman" w:cs="Times New Roman"/>
          <w:sz w:val="28"/>
          <w:szCs w:val="28"/>
        </w:rPr>
        <w:t>труднодоступных населенных пунктах, имеющих с административным центром муниципального района – селом Лаврентия, только авиационное сообщение.</w:t>
      </w:r>
    </w:p>
    <w:p w:rsidR="0016064A" w:rsidRDefault="0016064A" w:rsidP="000029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Сложные климатические условия затрудняют движение воздушных су</w:t>
      </w:r>
      <w:r w:rsidR="002B06FC">
        <w:rPr>
          <w:rFonts w:ascii="Times New Roman" w:hAnsi="Times New Roman" w:cs="Times New Roman"/>
          <w:sz w:val="28"/>
          <w:szCs w:val="28"/>
        </w:rPr>
        <w:t>дов по маршруту внутри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06FC">
        <w:rPr>
          <w:rFonts w:ascii="Times New Roman" w:hAnsi="Times New Roman" w:cs="Times New Roman"/>
          <w:sz w:val="28"/>
          <w:szCs w:val="28"/>
        </w:rPr>
        <w:t>и, как следствие,</w:t>
      </w:r>
      <w:r>
        <w:rPr>
          <w:rFonts w:ascii="Times New Roman" w:hAnsi="Times New Roman" w:cs="Times New Roman"/>
          <w:sz w:val="28"/>
          <w:szCs w:val="28"/>
        </w:rPr>
        <w:t xml:space="preserve"> возможность прибытия депутатов из национальных сел в административный центр муниципального района к месту нахождения представительного органа в период проведения его заседаний.</w:t>
      </w:r>
    </w:p>
    <w:p w:rsidR="0016064A" w:rsidRDefault="0016064A" w:rsidP="000029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Осуществление полномочий депутатами на непостоянной (непрофессиональной) основе и необходимость присутствия на заседаниях</w:t>
      </w:r>
      <w:r w:rsidR="00AF1C2C">
        <w:rPr>
          <w:rFonts w:ascii="Times New Roman" w:hAnsi="Times New Roman" w:cs="Times New Roman"/>
          <w:sz w:val="28"/>
          <w:szCs w:val="28"/>
        </w:rPr>
        <w:t xml:space="preserve"> </w:t>
      </w:r>
      <w:r w:rsidR="00AF1C2C">
        <w:rPr>
          <w:rFonts w:ascii="Times New Roman" w:hAnsi="Times New Roman" w:cs="Times New Roman"/>
          <w:sz w:val="28"/>
          <w:szCs w:val="28"/>
        </w:rPr>
        <w:lastRenderedPageBreak/>
        <w:t>представительного органа с учетом вышеприведенных обстоятельств, приводит к тому, что депутаты из национальных сел на значительный период времени (интервал между авиарейсами может достигать месяца и более) вынуждены приостанавливать свою трудовую деятельность, отлучаться от семьи, нести материальные расходы, связанные с оплатой проживания и питания.</w:t>
      </w:r>
      <w:proofErr w:type="gramEnd"/>
    </w:p>
    <w:p w:rsidR="00B069C2" w:rsidRDefault="00B069C2" w:rsidP="000029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Такая же ситуация складывается и в других муниципальных районах, расположенных в труднодоступных отдаленных местностях.</w:t>
      </w:r>
    </w:p>
    <w:p w:rsidR="00643FB2" w:rsidRPr="00C518B1" w:rsidRDefault="00643FB2" w:rsidP="000029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Действующая редакция части 1.1 статьи 35 Федерального закона </w:t>
      </w:r>
      <w:r w:rsidR="008A36A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 </w:t>
      </w:r>
      <w:r w:rsidR="00BC6451">
        <w:rPr>
          <w:rFonts w:ascii="Times New Roman" w:hAnsi="Times New Roman" w:cs="Times New Roman"/>
          <w:sz w:val="28"/>
          <w:szCs w:val="28"/>
        </w:rPr>
        <w:t xml:space="preserve">не учитывает климатические особенности и  транспортную схему регионов, что </w:t>
      </w:r>
      <w:r w:rsidR="004A198E" w:rsidRPr="00BC6451">
        <w:rPr>
          <w:rFonts w:ascii="Times New Roman" w:hAnsi="Times New Roman" w:cs="Times New Roman"/>
          <w:sz w:val="28"/>
          <w:szCs w:val="28"/>
        </w:rPr>
        <w:t>существенно затрудня</w:t>
      </w:r>
      <w:r w:rsidR="00BC6451" w:rsidRPr="00BC6451">
        <w:rPr>
          <w:rFonts w:ascii="Times New Roman" w:hAnsi="Times New Roman" w:cs="Times New Roman"/>
          <w:sz w:val="28"/>
          <w:szCs w:val="28"/>
        </w:rPr>
        <w:t>е</w:t>
      </w:r>
      <w:r w:rsidR="004A198E" w:rsidRPr="00BC6451">
        <w:rPr>
          <w:rFonts w:ascii="Times New Roman" w:hAnsi="Times New Roman" w:cs="Times New Roman"/>
          <w:sz w:val="28"/>
          <w:szCs w:val="28"/>
        </w:rPr>
        <w:t>т, а в отдельных случаях приводят к невозможности проведения правомочного заседания представительного органа муниципального района</w:t>
      </w:r>
      <w:r w:rsidR="004A198E">
        <w:rPr>
          <w:rFonts w:ascii="Times New Roman" w:hAnsi="Times New Roman" w:cs="Times New Roman"/>
          <w:sz w:val="28"/>
          <w:szCs w:val="28"/>
        </w:rPr>
        <w:t>.</w:t>
      </w:r>
    </w:p>
    <w:p w:rsidR="00C518B1" w:rsidRDefault="00BB4C0C" w:rsidP="000029E7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Учитывая вышеизложенное, предлагаем часть 1.1 статьи 35 Федерального закона «Об общих принципах организации местного самоуправления в Российской Федерации» </w:t>
      </w:r>
      <w:r w:rsidR="002B06FC">
        <w:rPr>
          <w:rFonts w:ascii="Times New Roman" w:hAnsi="Times New Roman" w:cs="Times New Roman"/>
          <w:sz w:val="28"/>
          <w:szCs w:val="28"/>
        </w:rPr>
        <w:t>изложить в новой редакции</w:t>
      </w:r>
      <w:r>
        <w:rPr>
          <w:rFonts w:ascii="Times New Roman" w:hAnsi="Times New Roman" w:cs="Times New Roman"/>
          <w:sz w:val="28"/>
          <w:szCs w:val="28"/>
        </w:rPr>
        <w:t xml:space="preserve">, предусмотрев </w:t>
      </w:r>
      <w:r w:rsidR="001C7F9D">
        <w:rPr>
          <w:rFonts w:ascii="Times New Roman" w:hAnsi="Times New Roman" w:cs="Times New Roman"/>
          <w:sz w:val="28"/>
          <w:szCs w:val="28"/>
        </w:rPr>
        <w:t xml:space="preserve">возможность считать заседания представительного органа муниципального </w:t>
      </w:r>
      <w:r w:rsidR="00B069C2">
        <w:rPr>
          <w:rFonts w:ascii="Times New Roman" w:hAnsi="Times New Roman" w:cs="Times New Roman"/>
          <w:sz w:val="28"/>
          <w:szCs w:val="28"/>
        </w:rPr>
        <w:t>района</w:t>
      </w:r>
      <w:bookmarkStart w:id="0" w:name="_GoBack"/>
      <w:bookmarkEnd w:id="0"/>
      <w:r w:rsidR="001C7F9D">
        <w:rPr>
          <w:rFonts w:ascii="Times New Roman" w:hAnsi="Times New Roman" w:cs="Times New Roman"/>
          <w:sz w:val="28"/>
          <w:szCs w:val="28"/>
        </w:rPr>
        <w:t xml:space="preserve"> правомочным, если на нем присутствует менее 50 процентов от числа избранных депутатов, но при этом обеспечена возможность для голосования </w:t>
      </w:r>
      <w:r w:rsidR="00246BB0">
        <w:rPr>
          <w:rFonts w:ascii="Times New Roman" w:hAnsi="Times New Roman" w:cs="Times New Roman"/>
          <w:sz w:val="28"/>
          <w:szCs w:val="28"/>
        </w:rPr>
        <w:t xml:space="preserve">не присутствующего на заседании </w:t>
      </w:r>
      <w:r w:rsidR="001C7F9D">
        <w:rPr>
          <w:rFonts w:ascii="Times New Roman" w:hAnsi="Times New Roman" w:cs="Times New Roman"/>
          <w:sz w:val="28"/>
          <w:szCs w:val="28"/>
        </w:rPr>
        <w:t xml:space="preserve">депутата </w:t>
      </w:r>
      <w:r w:rsidR="00246BB0">
        <w:rPr>
          <w:rFonts w:ascii="Times New Roman" w:hAnsi="Times New Roman" w:cs="Times New Roman"/>
          <w:sz w:val="28"/>
          <w:szCs w:val="28"/>
        </w:rPr>
        <w:t xml:space="preserve">путем применения систем </w:t>
      </w:r>
      <w:proofErr w:type="spellStart"/>
      <w:r w:rsidR="00246BB0">
        <w:rPr>
          <w:rFonts w:ascii="Times New Roman" w:hAnsi="Times New Roman" w:cs="Times New Roman"/>
          <w:sz w:val="28"/>
          <w:szCs w:val="28"/>
        </w:rPr>
        <w:t>видеоконференц</w:t>
      </w:r>
      <w:proofErr w:type="spellEnd"/>
      <w:r w:rsidR="00246BB0">
        <w:rPr>
          <w:rFonts w:ascii="Times New Roman" w:hAnsi="Times New Roman" w:cs="Times New Roman"/>
          <w:sz w:val="28"/>
          <w:szCs w:val="28"/>
        </w:rPr>
        <w:t>-связи, в режиме</w:t>
      </w:r>
      <w:proofErr w:type="gramEnd"/>
      <w:r w:rsidR="00246B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6BB0">
        <w:rPr>
          <w:rFonts w:ascii="Times New Roman" w:hAnsi="Times New Roman" w:cs="Times New Roman"/>
          <w:sz w:val="28"/>
          <w:szCs w:val="28"/>
        </w:rPr>
        <w:t>аудиоконференции</w:t>
      </w:r>
      <w:proofErr w:type="spellEnd"/>
      <w:r w:rsidR="00246BB0">
        <w:rPr>
          <w:rFonts w:ascii="Times New Roman" w:hAnsi="Times New Roman" w:cs="Times New Roman"/>
          <w:sz w:val="28"/>
          <w:szCs w:val="28"/>
        </w:rPr>
        <w:t xml:space="preserve"> или заполнения депутатом листа голосования и передачи заполненного листа голосования в представительный орган в день голосования любым доступным видом связи. При этом предлагается учесть, что число депутатов присутствующих на з</w:t>
      </w:r>
      <w:r w:rsidR="00BC6451">
        <w:rPr>
          <w:rFonts w:ascii="Times New Roman" w:hAnsi="Times New Roman" w:cs="Times New Roman"/>
          <w:sz w:val="28"/>
          <w:szCs w:val="28"/>
        </w:rPr>
        <w:t xml:space="preserve">аседании и депутатов, голосующих с применением систем </w:t>
      </w:r>
      <w:proofErr w:type="spellStart"/>
      <w:r w:rsidR="00BC6451">
        <w:rPr>
          <w:rFonts w:ascii="Times New Roman" w:hAnsi="Times New Roman" w:cs="Times New Roman"/>
          <w:sz w:val="28"/>
          <w:szCs w:val="28"/>
        </w:rPr>
        <w:t>видеоконференц</w:t>
      </w:r>
      <w:proofErr w:type="spellEnd"/>
      <w:r w:rsidR="00BC6451">
        <w:rPr>
          <w:rFonts w:ascii="Times New Roman" w:hAnsi="Times New Roman" w:cs="Times New Roman"/>
          <w:sz w:val="28"/>
          <w:szCs w:val="28"/>
        </w:rPr>
        <w:t xml:space="preserve">-связи, в режиме </w:t>
      </w:r>
      <w:proofErr w:type="spellStart"/>
      <w:r w:rsidR="00BC6451">
        <w:rPr>
          <w:rFonts w:ascii="Times New Roman" w:hAnsi="Times New Roman" w:cs="Times New Roman"/>
          <w:sz w:val="28"/>
          <w:szCs w:val="28"/>
        </w:rPr>
        <w:t>аудиоконференции</w:t>
      </w:r>
      <w:proofErr w:type="spellEnd"/>
      <w:r w:rsidR="00BC6451">
        <w:rPr>
          <w:rFonts w:ascii="Times New Roman" w:hAnsi="Times New Roman" w:cs="Times New Roman"/>
          <w:sz w:val="28"/>
          <w:szCs w:val="28"/>
        </w:rPr>
        <w:t xml:space="preserve"> или заполнения депутатом листа голосования, должно составлять не менее 50 процентов от числа избранных депутатов.</w:t>
      </w:r>
    </w:p>
    <w:p w:rsidR="000029E7" w:rsidRPr="00BB4C0C" w:rsidRDefault="000029E7" w:rsidP="000029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29E7" w:rsidRDefault="000029E7" w:rsidP="000029E7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</w:p>
    <w:p w:rsidR="000029E7" w:rsidRDefault="000029E7" w:rsidP="000029E7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</w:p>
    <w:p w:rsidR="000029E7" w:rsidRDefault="000029E7" w:rsidP="000029E7">
      <w:pPr>
        <w:tabs>
          <w:tab w:val="left" w:pos="0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</w:p>
    <w:p w:rsidR="000029E7" w:rsidRDefault="000029E7" w:rsidP="000029E7">
      <w:pPr>
        <w:tabs>
          <w:tab w:val="left" w:pos="0"/>
        </w:tabs>
        <w:ind w:firstLine="0"/>
      </w:pPr>
      <w:r>
        <w:rPr>
          <w:rFonts w:ascii="Times New Roman" w:hAnsi="Times New Roman"/>
          <w:sz w:val="28"/>
          <w:szCs w:val="28"/>
        </w:rPr>
        <w:t xml:space="preserve">Думы Чукотского автономного округа                                         </w:t>
      </w:r>
      <w:r w:rsidR="00BC6451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А.И. Маслов</w:t>
      </w:r>
    </w:p>
    <w:p w:rsidR="000A6C73" w:rsidRDefault="000A6C73"/>
    <w:sectPr w:rsidR="000A6C73" w:rsidSect="00E60792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302" w:rsidRDefault="00A72302">
      <w:r>
        <w:separator/>
      </w:r>
    </w:p>
  </w:endnote>
  <w:endnote w:type="continuationSeparator" w:id="0">
    <w:p w:rsidR="00A72302" w:rsidRDefault="00A72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302" w:rsidRDefault="00A72302">
      <w:r>
        <w:separator/>
      </w:r>
    </w:p>
  </w:footnote>
  <w:footnote w:type="continuationSeparator" w:id="0">
    <w:p w:rsidR="00A72302" w:rsidRDefault="00A723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7058016"/>
      <w:docPartObj>
        <w:docPartGallery w:val="Page Numbers (Top of Page)"/>
        <w:docPartUnique/>
      </w:docPartObj>
    </w:sdtPr>
    <w:sdtEndPr/>
    <w:sdtContent>
      <w:p w:rsidR="00E60792" w:rsidRDefault="000029E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69C2">
          <w:rPr>
            <w:noProof/>
          </w:rPr>
          <w:t>2</w:t>
        </w:r>
        <w:r>
          <w:fldChar w:fldCharType="end"/>
        </w:r>
      </w:p>
    </w:sdtContent>
  </w:sdt>
  <w:p w:rsidR="00E60792" w:rsidRDefault="00A7230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9E7"/>
    <w:rsid w:val="000029E7"/>
    <w:rsid w:val="000642D1"/>
    <w:rsid w:val="00090534"/>
    <w:rsid w:val="000A6C73"/>
    <w:rsid w:val="0016064A"/>
    <w:rsid w:val="001A0AE9"/>
    <w:rsid w:val="001B7F7A"/>
    <w:rsid w:val="001C7F9D"/>
    <w:rsid w:val="00246BB0"/>
    <w:rsid w:val="002B06FC"/>
    <w:rsid w:val="002C02DA"/>
    <w:rsid w:val="004A198E"/>
    <w:rsid w:val="00500D78"/>
    <w:rsid w:val="00502632"/>
    <w:rsid w:val="0060406B"/>
    <w:rsid w:val="00643FB2"/>
    <w:rsid w:val="007D0037"/>
    <w:rsid w:val="008A36AC"/>
    <w:rsid w:val="00924EEE"/>
    <w:rsid w:val="00A0590D"/>
    <w:rsid w:val="00A06604"/>
    <w:rsid w:val="00A72302"/>
    <w:rsid w:val="00A91CCB"/>
    <w:rsid w:val="00AF1C2C"/>
    <w:rsid w:val="00B069C2"/>
    <w:rsid w:val="00BB4C0C"/>
    <w:rsid w:val="00BC6451"/>
    <w:rsid w:val="00BF4313"/>
    <w:rsid w:val="00C23738"/>
    <w:rsid w:val="00C518B1"/>
    <w:rsid w:val="00D10D33"/>
    <w:rsid w:val="00DA5F75"/>
    <w:rsid w:val="00DF6770"/>
    <w:rsid w:val="00E45D59"/>
    <w:rsid w:val="00FB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9E7"/>
    <w:pPr>
      <w:spacing w:after="0" w:line="240" w:lineRule="auto"/>
      <w:ind w:firstLine="720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29E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029E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29E7"/>
    <w:rPr>
      <w:rFonts w:ascii="Calibri" w:eastAsia="Calibri" w:hAnsi="Calibri" w:cs="Times New Roman"/>
    </w:rPr>
  </w:style>
  <w:style w:type="paragraph" w:customStyle="1" w:styleId="22">
    <w:name w:val="Основной текст 22"/>
    <w:basedOn w:val="a"/>
    <w:rsid w:val="000029E7"/>
    <w:pPr>
      <w:overflowPunct w:val="0"/>
      <w:autoSpaceDE w:val="0"/>
      <w:autoSpaceDN w:val="0"/>
      <w:adjustRightInd w:val="0"/>
      <w:ind w:left="709" w:firstLine="11"/>
      <w:jc w:val="left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B06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06F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9E7"/>
    <w:pPr>
      <w:spacing w:after="0" w:line="240" w:lineRule="auto"/>
      <w:ind w:firstLine="720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29E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029E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29E7"/>
    <w:rPr>
      <w:rFonts w:ascii="Calibri" w:eastAsia="Calibri" w:hAnsi="Calibri" w:cs="Times New Roman"/>
    </w:rPr>
  </w:style>
  <w:style w:type="paragraph" w:customStyle="1" w:styleId="22">
    <w:name w:val="Основной текст 22"/>
    <w:basedOn w:val="a"/>
    <w:rsid w:val="000029E7"/>
    <w:pPr>
      <w:overflowPunct w:val="0"/>
      <w:autoSpaceDE w:val="0"/>
      <w:autoSpaceDN w:val="0"/>
      <w:adjustRightInd w:val="0"/>
      <w:ind w:left="709" w:firstLine="11"/>
      <w:jc w:val="left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B06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06F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1391</TotalTime>
  <Pages>2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Зиньковская Елена Алексеевна</dc:creator>
  <cp:lastModifiedBy>Николаева Алина Арамаисовна</cp:lastModifiedBy>
  <cp:revision>8</cp:revision>
  <cp:lastPrinted>2018-02-07T00:04:00Z</cp:lastPrinted>
  <dcterms:created xsi:type="dcterms:W3CDTF">2018-01-31T05:29:00Z</dcterms:created>
  <dcterms:modified xsi:type="dcterms:W3CDTF">2018-02-07T00:46:00Z</dcterms:modified>
</cp:coreProperties>
</file>