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BCA" w:rsidRPr="006C2F33" w:rsidRDefault="00B22BCA" w:rsidP="00B22BCA">
      <w:pPr>
        <w:jc w:val="right"/>
        <w:rPr>
          <w:bCs/>
          <w:sz w:val="28"/>
          <w:szCs w:val="28"/>
        </w:rPr>
      </w:pPr>
      <w:r w:rsidRPr="006C2F33">
        <w:rPr>
          <w:bCs/>
          <w:sz w:val="28"/>
          <w:szCs w:val="28"/>
        </w:rPr>
        <w:t>Проект №____________</w:t>
      </w:r>
    </w:p>
    <w:p w:rsidR="00B22BCA" w:rsidRDefault="00B22BCA" w:rsidP="00B22BCA">
      <w:pPr>
        <w:jc w:val="right"/>
        <w:outlineLvl w:val="0"/>
        <w:rPr>
          <w:bCs/>
          <w:sz w:val="28"/>
          <w:szCs w:val="28"/>
        </w:rPr>
      </w:pPr>
    </w:p>
    <w:p w:rsidR="00B22BCA" w:rsidRPr="006C2F33" w:rsidRDefault="00B22BCA" w:rsidP="00B22BCA">
      <w:pPr>
        <w:jc w:val="right"/>
        <w:outlineLvl w:val="0"/>
        <w:rPr>
          <w:bCs/>
          <w:sz w:val="28"/>
          <w:szCs w:val="28"/>
        </w:rPr>
      </w:pPr>
      <w:proofErr w:type="gramStart"/>
      <w:r w:rsidRPr="006C2F33">
        <w:rPr>
          <w:bCs/>
          <w:sz w:val="28"/>
          <w:szCs w:val="28"/>
        </w:rPr>
        <w:t>Вн</w:t>
      </w:r>
      <w:r>
        <w:rPr>
          <w:bCs/>
          <w:sz w:val="28"/>
          <w:szCs w:val="28"/>
        </w:rPr>
        <w:t>е</w:t>
      </w:r>
      <w:r w:rsidRPr="006C2F33">
        <w:rPr>
          <w:bCs/>
          <w:sz w:val="28"/>
          <w:szCs w:val="28"/>
        </w:rPr>
        <w:t>с</w:t>
      </w:r>
      <w:r>
        <w:rPr>
          <w:bCs/>
          <w:sz w:val="28"/>
          <w:szCs w:val="28"/>
        </w:rPr>
        <w:t>ен</w:t>
      </w:r>
      <w:proofErr w:type="gramEnd"/>
      <w:r w:rsidRPr="006C2F33">
        <w:rPr>
          <w:bCs/>
          <w:sz w:val="28"/>
          <w:szCs w:val="28"/>
        </w:rPr>
        <w:t xml:space="preserve"> Думой</w:t>
      </w:r>
      <w:r>
        <w:rPr>
          <w:bCs/>
          <w:sz w:val="28"/>
          <w:szCs w:val="28"/>
        </w:rPr>
        <w:t xml:space="preserve"> Чукотского автономного округа</w:t>
      </w:r>
    </w:p>
    <w:p w:rsidR="00B22BCA" w:rsidRDefault="00B22BCA" w:rsidP="00B22BCA">
      <w:pPr>
        <w:rPr>
          <w:bCs/>
          <w:sz w:val="28"/>
          <w:szCs w:val="28"/>
        </w:rPr>
      </w:pPr>
    </w:p>
    <w:p w:rsidR="00B22BCA" w:rsidRDefault="00B22BCA" w:rsidP="00B22BCA">
      <w:pPr>
        <w:rPr>
          <w:bCs/>
          <w:sz w:val="28"/>
          <w:szCs w:val="28"/>
        </w:rPr>
      </w:pPr>
    </w:p>
    <w:p w:rsidR="00B22BCA" w:rsidRDefault="00B22BCA" w:rsidP="00B22BCA">
      <w:pPr>
        <w:rPr>
          <w:bCs/>
          <w:sz w:val="28"/>
          <w:szCs w:val="28"/>
        </w:rPr>
      </w:pPr>
    </w:p>
    <w:p w:rsidR="00B22BCA" w:rsidRDefault="00B22BCA" w:rsidP="00B22BCA">
      <w:pPr>
        <w:jc w:val="center"/>
        <w:rPr>
          <w:b/>
          <w:bCs/>
          <w:sz w:val="32"/>
          <w:szCs w:val="32"/>
        </w:rPr>
      </w:pPr>
      <w:r w:rsidRPr="006C2F33">
        <w:rPr>
          <w:b/>
          <w:bCs/>
          <w:sz w:val="32"/>
          <w:szCs w:val="32"/>
        </w:rPr>
        <w:t>ФЕДЕРАЛЬНЫЙ ЗАКОН</w:t>
      </w:r>
    </w:p>
    <w:p w:rsidR="00B22BCA" w:rsidRDefault="00B22BCA" w:rsidP="00B22BCA">
      <w:pPr>
        <w:jc w:val="center"/>
        <w:rPr>
          <w:b/>
          <w:bCs/>
          <w:sz w:val="32"/>
          <w:szCs w:val="32"/>
        </w:rPr>
      </w:pPr>
    </w:p>
    <w:p w:rsidR="00B22BCA" w:rsidRPr="00B22BCA" w:rsidRDefault="00B22BCA" w:rsidP="00B22BCA">
      <w:pPr>
        <w:pStyle w:val="22"/>
        <w:jc w:val="center"/>
        <w:rPr>
          <w:b/>
        </w:rPr>
      </w:pPr>
      <w:r w:rsidRPr="00B22BCA">
        <w:rPr>
          <w:b/>
        </w:rPr>
        <w:t xml:space="preserve">«О внесении изменения в статью 35 Федерального закона «Об общих принципах организации местного самоуправления в </w:t>
      </w:r>
      <w:r>
        <w:rPr>
          <w:b/>
        </w:rPr>
        <w:br/>
      </w:r>
      <w:r w:rsidRPr="00B22BCA">
        <w:rPr>
          <w:b/>
        </w:rPr>
        <w:t>Российской Федерации»</w:t>
      </w:r>
    </w:p>
    <w:p w:rsidR="00B22BCA" w:rsidRPr="006C2F33" w:rsidRDefault="00B22BCA" w:rsidP="00B22BCA">
      <w:pPr>
        <w:jc w:val="center"/>
        <w:rPr>
          <w:b/>
          <w:bCs/>
          <w:sz w:val="32"/>
          <w:szCs w:val="32"/>
        </w:rPr>
      </w:pPr>
    </w:p>
    <w:p w:rsidR="00B22BCA" w:rsidRDefault="00B22BCA" w:rsidP="00B22BCA">
      <w:pPr>
        <w:jc w:val="center"/>
        <w:rPr>
          <w:b/>
          <w:sz w:val="28"/>
        </w:rPr>
      </w:pPr>
    </w:p>
    <w:p w:rsidR="00B22BCA" w:rsidRDefault="00B22BCA" w:rsidP="00B22BCA">
      <w:pPr>
        <w:jc w:val="both"/>
        <w:rPr>
          <w:sz w:val="28"/>
        </w:rPr>
      </w:pPr>
    </w:p>
    <w:p w:rsidR="00B22BCA" w:rsidRDefault="00B22BCA" w:rsidP="00B22BCA">
      <w:pPr>
        <w:jc w:val="both"/>
        <w:rPr>
          <w:sz w:val="28"/>
        </w:rPr>
      </w:pPr>
      <w:r>
        <w:rPr>
          <w:rFonts w:ascii="Times New Roman CYR" w:hAnsi="Times New Roman CYR"/>
          <w:b/>
          <w:sz w:val="28"/>
        </w:rPr>
        <w:tab/>
        <w:t>Статья 1</w:t>
      </w:r>
    </w:p>
    <w:p w:rsidR="00B22BCA" w:rsidRDefault="0040077A" w:rsidP="00B22BCA">
      <w:pPr>
        <w:ind w:firstLine="720"/>
        <w:jc w:val="both"/>
        <w:rPr>
          <w:rFonts w:ascii="Times New Roman CYR" w:hAnsi="Times New Roman CYR"/>
          <w:sz w:val="28"/>
        </w:rPr>
      </w:pPr>
      <w:proofErr w:type="gramStart"/>
      <w:r>
        <w:rPr>
          <w:sz w:val="28"/>
          <w:szCs w:val="28"/>
        </w:rPr>
        <w:t xml:space="preserve">Часть 1.1 статьи 35 </w:t>
      </w:r>
      <w:r w:rsidRPr="000E7D41">
        <w:rPr>
          <w:sz w:val="28"/>
          <w:szCs w:val="28"/>
        </w:rPr>
        <w:t xml:space="preserve">Федерального закона от 06 октября 2003 года № 131-ФЗ </w:t>
      </w:r>
      <w:r>
        <w:rPr>
          <w:sz w:val="28"/>
          <w:szCs w:val="28"/>
        </w:rPr>
        <w:br/>
      </w:r>
      <w:r w:rsidRPr="000E7D41">
        <w:rPr>
          <w:sz w:val="28"/>
          <w:szCs w:val="28"/>
        </w:rPr>
        <w:t>«Об общих принципах организации местного самоуправления в Российской Федерации</w:t>
      </w:r>
      <w:r w:rsidRPr="00BB7905">
        <w:rPr>
          <w:sz w:val="28"/>
          <w:szCs w:val="28"/>
        </w:rPr>
        <w:t>»</w:t>
      </w:r>
      <w:r w:rsidR="00B22BCA">
        <w:rPr>
          <w:sz w:val="28"/>
        </w:rPr>
        <w:t xml:space="preserve"> </w:t>
      </w:r>
      <w:r w:rsidR="00B22BCA">
        <w:rPr>
          <w:rFonts w:ascii="Times New Roman CYR" w:hAnsi="Times New Roman CYR"/>
          <w:sz w:val="28"/>
        </w:rPr>
        <w:t>(Собрание законод</w:t>
      </w:r>
      <w:r>
        <w:rPr>
          <w:rFonts w:ascii="Times New Roman CYR" w:hAnsi="Times New Roman CYR"/>
          <w:sz w:val="28"/>
        </w:rPr>
        <w:t>ательства Р</w:t>
      </w:r>
      <w:r w:rsidR="00DE734E">
        <w:rPr>
          <w:rFonts w:ascii="Times New Roman CYR" w:hAnsi="Times New Roman CYR"/>
          <w:sz w:val="28"/>
        </w:rPr>
        <w:t>оссийской Федерации, 2005, № 30</w:t>
      </w:r>
      <w:r w:rsidR="00D5731C">
        <w:rPr>
          <w:rFonts w:ascii="Times New Roman CYR" w:hAnsi="Times New Roman CYR"/>
          <w:sz w:val="28"/>
        </w:rPr>
        <w:t xml:space="preserve">, </w:t>
      </w:r>
      <w:r w:rsidR="00DE734E">
        <w:rPr>
          <w:rFonts w:ascii="Times New Roman CYR" w:hAnsi="Times New Roman CYR"/>
          <w:sz w:val="28"/>
        </w:rPr>
        <w:br/>
      </w:r>
      <w:r w:rsidR="00D5731C">
        <w:rPr>
          <w:rFonts w:ascii="Times New Roman CYR" w:hAnsi="Times New Roman CYR"/>
          <w:sz w:val="28"/>
        </w:rPr>
        <w:t xml:space="preserve">ст. 3104; 2007, </w:t>
      </w:r>
      <w:r w:rsidR="00A84B6F">
        <w:rPr>
          <w:rFonts w:ascii="Times New Roman CYR" w:hAnsi="Times New Roman CYR"/>
          <w:sz w:val="28"/>
        </w:rPr>
        <w:t xml:space="preserve">№ 26, ст. 3074; 2007, № 43, ст. 5084; </w:t>
      </w:r>
      <w:r w:rsidR="002F1250">
        <w:rPr>
          <w:rFonts w:ascii="Times New Roman CYR" w:hAnsi="Times New Roman CYR"/>
          <w:sz w:val="28"/>
        </w:rPr>
        <w:t xml:space="preserve">2008, № 52, ст. 6236; 2009, </w:t>
      </w:r>
      <w:r w:rsidR="00DE734E">
        <w:rPr>
          <w:rFonts w:ascii="Times New Roman CYR" w:hAnsi="Times New Roman CYR"/>
          <w:sz w:val="28"/>
        </w:rPr>
        <w:br/>
      </w:r>
      <w:r w:rsidR="002F1250">
        <w:rPr>
          <w:rFonts w:ascii="Times New Roman CYR" w:hAnsi="Times New Roman CYR"/>
          <w:sz w:val="28"/>
        </w:rPr>
        <w:t>№ 19, ст. 2280; 2009, № 52, ст. 6441; 2010, № 19, ст. 2291;</w:t>
      </w:r>
      <w:proofErr w:type="gramEnd"/>
      <w:r w:rsidR="00C73C6D">
        <w:rPr>
          <w:rFonts w:ascii="Times New Roman CYR" w:hAnsi="Times New Roman CYR"/>
          <w:sz w:val="28"/>
        </w:rPr>
        <w:t xml:space="preserve"> 2011, № 49, ст. 7039; 2014, № 22, ст. 2770;</w:t>
      </w:r>
      <w:r w:rsidR="00214E36">
        <w:rPr>
          <w:rFonts w:ascii="Times New Roman CYR" w:hAnsi="Times New Roman CYR"/>
          <w:sz w:val="28"/>
        </w:rPr>
        <w:t xml:space="preserve"> 2014, № 26, ст. 3371; </w:t>
      </w:r>
      <w:r w:rsidR="0003135B">
        <w:rPr>
          <w:rFonts w:ascii="Times New Roman CYR" w:hAnsi="Times New Roman CYR"/>
          <w:sz w:val="28"/>
        </w:rPr>
        <w:t xml:space="preserve">2017, № 15, ст. 2137; 2017, № 30, </w:t>
      </w:r>
      <w:r w:rsidR="00DE734E">
        <w:rPr>
          <w:rFonts w:ascii="Times New Roman CYR" w:hAnsi="Times New Roman CYR"/>
          <w:sz w:val="28"/>
        </w:rPr>
        <w:br/>
      </w:r>
      <w:r w:rsidR="0003135B">
        <w:rPr>
          <w:rFonts w:ascii="Times New Roman CYR" w:hAnsi="Times New Roman CYR"/>
          <w:sz w:val="28"/>
        </w:rPr>
        <w:t>ст. 4451; 2017, № 45, ст. 6573; 2018, № 1, ст. 47)</w:t>
      </w:r>
      <w:r w:rsidR="00214E36">
        <w:rPr>
          <w:rFonts w:ascii="Times New Roman CYR" w:hAnsi="Times New Roman CYR"/>
          <w:sz w:val="28"/>
        </w:rPr>
        <w:t xml:space="preserve"> </w:t>
      </w:r>
      <w:r w:rsidR="00B22BCA">
        <w:rPr>
          <w:rFonts w:ascii="Times New Roman CYR" w:hAnsi="Times New Roman CYR"/>
          <w:sz w:val="28"/>
        </w:rPr>
        <w:t xml:space="preserve"> </w:t>
      </w:r>
      <w:r>
        <w:rPr>
          <w:rFonts w:ascii="Times New Roman CYR" w:hAnsi="Times New Roman CYR"/>
          <w:sz w:val="28"/>
        </w:rPr>
        <w:t>изложить в следующей редакции</w:t>
      </w:r>
      <w:r w:rsidR="00B22BCA">
        <w:rPr>
          <w:rFonts w:ascii="Times New Roman CYR" w:hAnsi="Times New Roman CYR"/>
          <w:sz w:val="28"/>
        </w:rPr>
        <w:t>:</w:t>
      </w:r>
    </w:p>
    <w:p w:rsidR="0003135B" w:rsidRDefault="0003135B" w:rsidP="00B22BCA">
      <w:pPr>
        <w:ind w:firstLine="720"/>
        <w:jc w:val="both"/>
        <w:rPr>
          <w:sz w:val="28"/>
        </w:rPr>
      </w:pPr>
    </w:p>
    <w:p w:rsidR="008C45AC" w:rsidRDefault="008C45AC" w:rsidP="008C45AC">
      <w:pPr>
        <w:overflowPunct/>
        <w:ind w:firstLine="540"/>
        <w:jc w:val="both"/>
        <w:textAlignment w:val="auto"/>
        <w:rPr>
          <w:rFonts w:eastAsiaTheme="minorHAnsi"/>
          <w:sz w:val="28"/>
          <w:szCs w:val="28"/>
          <w:lang w:eastAsia="en-US"/>
        </w:rPr>
      </w:pPr>
      <w:r>
        <w:rPr>
          <w:sz w:val="28"/>
        </w:rPr>
        <w:t>«</w:t>
      </w:r>
      <w:r w:rsidR="00AB38A1">
        <w:rPr>
          <w:sz w:val="28"/>
        </w:rPr>
        <w:t xml:space="preserve">1.1. </w:t>
      </w:r>
      <w:r>
        <w:rPr>
          <w:rFonts w:eastAsiaTheme="minorHAnsi"/>
          <w:sz w:val="28"/>
          <w:szCs w:val="28"/>
          <w:lang w:eastAsia="en-US"/>
        </w:rPr>
        <w:t xml:space="preserve">Уставом муниципального образования определяется правомочность заседания представительного органа муниципального образования. Заседание представительного органа муниципального образования не может считаться правомочным, если на нем присутствует менее 50 процентов от числа избранных депутатов, </w:t>
      </w:r>
      <w:r w:rsidRPr="0018509C">
        <w:rPr>
          <w:rFonts w:eastAsiaTheme="minorHAnsi"/>
          <w:sz w:val="28"/>
          <w:szCs w:val="28"/>
          <w:lang w:eastAsia="en-US"/>
        </w:rPr>
        <w:t>за исключением представительных органов муниципальных образований, предусмотренных абзацем вторым настоящей части</w:t>
      </w:r>
      <w:r w:rsidR="004B779E">
        <w:rPr>
          <w:rFonts w:eastAsiaTheme="minorHAnsi"/>
          <w:sz w:val="28"/>
          <w:szCs w:val="28"/>
          <w:lang w:eastAsia="en-US"/>
        </w:rPr>
        <w:t xml:space="preserve">. </w:t>
      </w:r>
      <w:r>
        <w:rPr>
          <w:rFonts w:eastAsiaTheme="minorHAnsi"/>
          <w:sz w:val="28"/>
          <w:szCs w:val="28"/>
          <w:lang w:eastAsia="en-US"/>
        </w:rPr>
        <w:t>Заседания представительного органа муниципального образования проводятся не реже одного раза в три месяца.</w:t>
      </w:r>
    </w:p>
    <w:p w:rsidR="008C45AC" w:rsidRPr="0012006B" w:rsidRDefault="0012006B" w:rsidP="0012006B">
      <w:pPr>
        <w:pStyle w:val="ConsPlusNormal"/>
        <w:ind w:firstLine="567"/>
        <w:jc w:val="both"/>
        <w:rPr>
          <w:rFonts w:ascii="Times New Roman" w:eastAsiaTheme="minorHAnsi" w:hAnsi="Times New Roman" w:cs="Times New Roman"/>
          <w:sz w:val="28"/>
          <w:szCs w:val="28"/>
          <w:lang w:eastAsia="en-US"/>
        </w:rPr>
      </w:pPr>
      <w:proofErr w:type="gramStart"/>
      <w:r w:rsidRPr="0012006B">
        <w:rPr>
          <w:rFonts w:ascii="Times New Roman" w:eastAsiaTheme="minorHAnsi" w:hAnsi="Times New Roman" w:cs="Times New Roman"/>
          <w:sz w:val="28"/>
          <w:szCs w:val="28"/>
          <w:lang w:eastAsia="en-US"/>
        </w:rPr>
        <w:t xml:space="preserve">В муниципальных </w:t>
      </w:r>
      <w:r w:rsidR="00F551AD">
        <w:rPr>
          <w:rFonts w:ascii="Times New Roman" w:eastAsiaTheme="minorHAnsi" w:hAnsi="Times New Roman" w:cs="Times New Roman"/>
          <w:sz w:val="28"/>
          <w:szCs w:val="28"/>
          <w:lang w:eastAsia="en-US"/>
        </w:rPr>
        <w:t>районах,</w:t>
      </w:r>
      <w:bookmarkStart w:id="0" w:name="_GoBack"/>
      <w:bookmarkEnd w:id="0"/>
      <w:r w:rsidRPr="0012006B">
        <w:rPr>
          <w:rFonts w:ascii="Times New Roman" w:eastAsiaTheme="minorHAnsi" w:hAnsi="Times New Roman" w:cs="Times New Roman"/>
          <w:sz w:val="28"/>
          <w:szCs w:val="28"/>
          <w:lang w:eastAsia="en-US"/>
        </w:rPr>
        <w:t xml:space="preserve"> депутаты представительного органа которых проживают в населенных пунктах, расположенных на территориях с низкой плотностью населения в отдаленных и труднодоступных местностях, заседание представительного органа муниципального образования может считаться правомочным, если на нем присутствует менее 50 процентов от числа избранных депутатов, но при этом обеспечена возможность для голосования депутата не присутствующего на заседании.</w:t>
      </w:r>
      <w:proofErr w:type="gramEnd"/>
      <w:r w:rsidRPr="0012006B">
        <w:rPr>
          <w:rFonts w:ascii="Times New Roman" w:eastAsiaTheme="minorHAnsi" w:hAnsi="Times New Roman" w:cs="Times New Roman"/>
          <w:sz w:val="28"/>
          <w:szCs w:val="28"/>
          <w:lang w:eastAsia="en-US"/>
        </w:rPr>
        <w:t xml:space="preserve"> Голосование депутата не присутствующего на заседании производится в указанном случае путем участия в заседании с применением систем видеоконференц-связи, в режиме аудиоконференции или заполнения депутатом листа голосования и передачи заполненного листа </w:t>
      </w:r>
      <w:r w:rsidRPr="0012006B">
        <w:rPr>
          <w:rFonts w:ascii="Times New Roman" w:eastAsiaTheme="minorHAnsi" w:hAnsi="Times New Roman" w:cs="Times New Roman"/>
          <w:sz w:val="28"/>
          <w:szCs w:val="28"/>
          <w:lang w:eastAsia="en-US"/>
        </w:rPr>
        <w:lastRenderedPageBreak/>
        <w:t>голосования в представительный орган в день голосования любым доступным видом связи. При этом число депутатов, присутствующих на заседании, и депутатов, не присутствующих на заседании, голосующих с применением систем видеоконференц-связи, аудиоконференции или листа голосования, должно составлять не менее 50 процентов от числа избранных депутатов</w:t>
      </w:r>
      <w:proofErr w:type="gramStart"/>
      <w:r w:rsidRPr="0012006B">
        <w:rPr>
          <w:rFonts w:ascii="Times New Roman" w:eastAsiaTheme="minorHAnsi" w:hAnsi="Times New Roman" w:cs="Times New Roman"/>
          <w:sz w:val="28"/>
          <w:szCs w:val="28"/>
          <w:lang w:eastAsia="en-US"/>
        </w:rPr>
        <w:t>.</w:t>
      </w:r>
      <w:r w:rsidR="00665D58" w:rsidRPr="0012006B">
        <w:rPr>
          <w:rFonts w:ascii="Times New Roman" w:eastAsiaTheme="minorHAnsi" w:hAnsi="Times New Roman" w:cs="Times New Roman"/>
          <w:sz w:val="28"/>
          <w:szCs w:val="28"/>
          <w:lang w:eastAsia="en-US"/>
        </w:rPr>
        <w:t>».</w:t>
      </w:r>
      <w:proofErr w:type="gramEnd"/>
    </w:p>
    <w:p w:rsidR="00B22BCA" w:rsidRDefault="00B22BCA" w:rsidP="00B22BCA">
      <w:pPr>
        <w:ind w:firstLine="720"/>
        <w:jc w:val="both"/>
        <w:rPr>
          <w:sz w:val="28"/>
        </w:rPr>
      </w:pPr>
    </w:p>
    <w:p w:rsidR="00B22BCA" w:rsidRDefault="00B22BCA" w:rsidP="00B22BCA">
      <w:pPr>
        <w:jc w:val="both"/>
        <w:rPr>
          <w:sz w:val="28"/>
        </w:rPr>
      </w:pPr>
      <w:r>
        <w:rPr>
          <w:sz w:val="28"/>
        </w:rPr>
        <w:tab/>
      </w:r>
      <w:r>
        <w:rPr>
          <w:rFonts w:ascii="Times New Roman CYR" w:hAnsi="Times New Roman CYR"/>
          <w:b/>
          <w:sz w:val="28"/>
        </w:rPr>
        <w:t>Статья 2</w:t>
      </w:r>
    </w:p>
    <w:p w:rsidR="00B22BCA" w:rsidRDefault="00B22BCA" w:rsidP="00B22BCA">
      <w:pPr>
        <w:jc w:val="both"/>
        <w:rPr>
          <w:rFonts w:ascii="Times New Roman CYR" w:hAnsi="Times New Roman CYR"/>
          <w:sz w:val="28"/>
        </w:rPr>
      </w:pPr>
      <w:r>
        <w:rPr>
          <w:rFonts w:ascii="Times New Roman CYR" w:hAnsi="Times New Roman CYR"/>
          <w:sz w:val="28"/>
        </w:rPr>
        <w:tab/>
        <w:t xml:space="preserve">Настоящий Федеральный закон вступает в силу со дня его официального опубликования. </w:t>
      </w:r>
    </w:p>
    <w:p w:rsidR="00B22BCA" w:rsidRDefault="00B22BCA" w:rsidP="00B22BCA">
      <w:pPr>
        <w:jc w:val="both"/>
        <w:rPr>
          <w:sz w:val="28"/>
        </w:rPr>
      </w:pPr>
    </w:p>
    <w:p w:rsidR="00B22BCA" w:rsidRDefault="00B22BCA" w:rsidP="00B22BCA">
      <w:pPr>
        <w:jc w:val="both"/>
        <w:rPr>
          <w:sz w:val="28"/>
        </w:rPr>
      </w:pPr>
    </w:p>
    <w:p w:rsidR="0003135B" w:rsidRDefault="00B22BCA" w:rsidP="0003135B">
      <w:pPr>
        <w:pStyle w:val="3"/>
        <w:jc w:val="right"/>
        <w:rPr>
          <w:rFonts w:ascii="Times New Roman CYR" w:hAnsi="Times New Roman CYR"/>
        </w:rPr>
      </w:pPr>
      <w:r>
        <w:rPr>
          <w:rFonts w:ascii="Times New Roman CYR" w:hAnsi="Times New Roman CYR"/>
        </w:rPr>
        <w:t>Президент</w:t>
      </w:r>
    </w:p>
    <w:p w:rsidR="00B22BCA" w:rsidRDefault="00B22BCA" w:rsidP="0003135B">
      <w:pPr>
        <w:pStyle w:val="3"/>
        <w:jc w:val="right"/>
        <w:rPr>
          <w:rFonts w:ascii="Times New Roman CYR" w:hAnsi="Times New Roman CYR"/>
        </w:rPr>
      </w:pPr>
      <w:r>
        <w:rPr>
          <w:rFonts w:ascii="Times New Roman CYR" w:hAnsi="Times New Roman CYR"/>
        </w:rPr>
        <w:t>Российско</w:t>
      </w:r>
      <w:r w:rsidR="0003135B">
        <w:rPr>
          <w:rFonts w:ascii="Times New Roman CYR" w:hAnsi="Times New Roman CYR"/>
        </w:rPr>
        <w:t>й Федерации</w:t>
      </w:r>
    </w:p>
    <w:sectPr w:rsidR="00B22BCA" w:rsidSect="00B22BCA">
      <w:headerReference w:type="default" r:id="rId7"/>
      <w:pgSz w:w="12242" w:h="15842"/>
      <w:pgMar w:top="1134" w:right="851" w:bottom="1134" w:left="1418" w:header="284" w:footer="28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703" w:rsidRDefault="000E3703">
      <w:r>
        <w:separator/>
      </w:r>
    </w:p>
  </w:endnote>
  <w:endnote w:type="continuationSeparator" w:id="0">
    <w:p w:rsidR="000E3703" w:rsidRDefault="000E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703" w:rsidRDefault="000E3703">
      <w:r>
        <w:separator/>
      </w:r>
    </w:p>
  </w:footnote>
  <w:footnote w:type="continuationSeparator" w:id="0">
    <w:p w:rsidR="000E3703" w:rsidRDefault="000E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397C" w:rsidRDefault="00B22BCA">
    <w:pPr>
      <w:pStyle w:val="a3"/>
      <w:framePr w:wrap="auto"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F551AD">
      <w:rPr>
        <w:rStyle w:val="a7"/>
        <w:noProof/>
      </w:rPr>
      <w:t>2</w:t>
    </w:r>
    <w:r>
      <w:rPr>
        <w:rStyle w:val="a7"/>
      </w:rPr>
      <w:fldChar w:fldCharType="end"/>
    </w:r>
  </w:p>
  <w:p w:rsidR="0003397C" w:rsidRDefault="000E370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BCA"/>
    <w:rsid w:val="0003135B"/>
    <w:rsid w:val="000605AF"/>
    <w:rsid w:val="000E3703"/>
    <w:rsid w:val="0012006B"/>
    <w:rsid w:val="0018509C"/>
    <w:rsid w:val="00214E36"/>
    <w:rsid w:val="002F1250"/>
    <w:rsid w:val="0040077A"/>
    <w:rsid w:val="004A7D88"/>
    <w:rsid w:val="004B779E"/>
    <w:rsid w:val="00533E05"/>
    <w:rsid w:val="00550DB7"/>
    <w:rsid w:val="00594F13"/>
    <w:rsid w:val="00650015"/>
    <w:rsid w:val="00665D58"/>
    <w:rsid w:val="00722C1F"/>
    <w:rsid w:val="00771F42"/>
    <w:rsid w:val="0083774F"/>
    <w:rsid w:val="008C45AC"/>
    <w:rsid w:val="009A27A1"/>
    <w:rsid w:val="00A84B6F"/>
    <w:rsid w:val="00AB38A1"/>
    <w:rsid w:val="00AE2CFB"/>
    <w:rsid w:val="00B22BCA"/>
    <w:rsid w:val="00C73C6D"/>
    <w:rsid w:val="00D5731C"/>
    <w:rsid w:val="00DD32A5"/>
    <w:rsid w:val="00DE734E"/>
    <w:rsid w:val="00F41C10"/>
    <w:rsid w:val="00F551AD"/>
    <w:rsid w:val="00F843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B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
    <w:name w:val="heading 2"/>
    <w:basedOn w:val="a"/>
    <w:next w:val="a"/>
    <w:link w:val="20"/>
    <w:qFormat/>
    <w:rsid w:val="00B22BCA"/>
    <w:pPr>
      <w:keepNext/>
      <w:jc w:val="center"/>
      <w:outlineLvl w:val="1"/>
    </w:pPr>
    <w:rPr>
      <w:sz w:val="28"/>
    </w:rPr>
  </w:style>
  <w:style w:type="paragraph" w:styleId="3">
    <w:name w:val="heading 3"/>
    <w:basedOn w:val="a"/>
    <w:next w:val="a"/>
    <w:link w:val="30"/>
    <w:qFormat/>
    <w:rsid w:val="00B22BCA"/>
    <w:pPr>
      <w:keepNext/>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2BC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B22BCA"/>
    <w:rPr>
      <w:rFonts w:ascii="Times New Roman" w:eastAsia="Times New Roman" w:hAnsi="Times New Roman" w:cs="Times New Roman"/>
      <w:sz w:val="28"/>
      <w:szCs w:val="20"/>
      <w:lang w:eastAsia="ru-RU"/>
    </w:rPr>
  </w:style>
  <w:style w:type="paragraph" w:customStyle="1" w:styleId="21">
    <w:name w:val="Основной текст 21"/>
    <w:basedOn w:val="a"/>
    <w:rsid w:val="00B22BCA"/>
    <w:pPr>
      <w:ind w:firstLine="720"/>
    </w:pPr>
    <w:rPr>
      <w:sz w:val="28"/>
    </w:rPr>
  </w:style>
  <w:style w:type="paragraph" w:styleId="a3">
    <w:name w:val="header"/>
    <w:basedOn w:val="a"/>
    <w:link w:val="a4"/>
    <w:rsid w:val="00B22BCA"/>
    <w:pPr>
      <w:tabs>
        <w:tab w:val="center" w:pos="4153"/>
        <w:tab w:val="right" w:pos="8306"/>
      </w:tabs>
    </w:pPr>
  </w:style>
  <w:style w:type="character" w:customStyle="1" w:styleId="a4">
    <w:name w:val="Верхний колонтитул Знак"/>
    <w:basedOn w:val="a0"/>
    <w:link w:val="a3"/>
    <w:rsid w:val="00B22BCA"/>
    <w:rPr>
      <w:rFonts w:ascii="Times New Roman" w:eastAsia="Times New Roman" w:hAnsi="Times New Roman" w:cs="Times New Roman"/>
      <w:sz w:val="20"/>
      <w:szCs w:val="20"/>
      <w:lang w:eastAsia="ru-RU"/>
    </w:rPr>
  </w:style>
  <w:style w:type="paragraph" w:styleId="a5">
    <w:name w:val="Body Text"/>
    <w:basedOn w:val="a"/>
    <w:link w:val="a6"/>
    <w:rsid w:val="00B22BCA"/>
    <w:pPr>
      <w:jc w:val="center"/>
    </w:pPr>
    <w:rPr>
      <w:b/>
      <w:sz w:val="28"/>
    </w:rPr>
  </w:style>
  <w:style w:type="character" w:customStyle="1" w:styleId="a6">
    <w:name w:val="Основной текст Знак"/>
    <w:basedOn w:val="a0"/>
    <w:link w:val="a5"/>
    <w:rsid w:val="00B22BCA"/>
    <w:rPr>
      <w:rFonts w:ascii="Times New Roman" w:eastAsia="Times New Roman" w:hAnsi="Times New Roman" w:cs="Times New Roman"/>
      <w:b/>
      <w:sz w:val="28"/>
      <w:szCs w:val="20"/>
      <w:lang w:eastAsia="ru-RU"/>
    </w:rPr>
  </w:style>
  <w:style w:type="character" w:styleId="a7">
    <w:name w:val="page number"/>
    <w:basedOn w:val="a0"/>
    <w:rsid w:val="00B22BCA"/>
  </w:style>
  <w:style w:type="paragraph" w:styleId="a8">
    <w:name w:val="Balloon Text"/>
    <w:basedOn w:val="a"/>
    <w:link w:val="a9"/>
    <w:uiPriority w:val="99"/>
    <w:semiHidden/>
    <w:unhideWhenUsed/>
    <w:rsid w:val="00B22BCA"/>
    <w:rPr>
      <w:rFonts w:ascii="Tahoma" w:hAnsi="Tahoma" w:cs="Tahoma"/>
      <w:sz w:val="16"/>
      <w:szCs w:val="16"/>
    </w:rPr>
  </w:style>
  <w:style w:type="character" w:customStyle="1" w:styleId="a9">
    <w:name w:val="Текст выноски Знак"/>
    <w:basedOn w:val="a0"/>
    <w:link w:val="a8"/>
    <w:uiPriority w:val="99"/>
    <w:semiHidden/>
    <w:rsid w:val="00B22BCA"/>
    <w:rPr>
      <w:rFonts w:ascii="Tahoma" w:eastAsia="Times New Roman" w:hAnsi="Tahoma" w:cs="Tahoma"/>
      <w:sz w:val="16"/>
      <w:szCs w:val="16"/>
      <w:lang w:eastAsia="ru-RU"/>
    </w:rPr>
  </w:style>
  <w:style w:type="paragraph" w:customStyle="1" w:styleId="22">
    <w:name w:val="Основной текст 22"/>
    <w:basedOn w:val="a"/>
    <w:rsid w:val="00B22BCA"/>
    <w:pPr>
      <w:ind w:left="709" w:firstLine="11"/>
    </w:pPr>
    <w:rPr>
      <w:sz w:val="28"/>
    </w:rPr>
  </w:style>
  <w:style w:type="paragraph" w:customStyle="1" w:styleId="ConsPlusNormal">
    <w:name w:val="ConsPlusNormal"/>
    <w:rsid w:val="0012006B"/>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2BC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styleId="2">
    <w:name w:val="heading 2"/>
    <w:basedOn w:val="a"/>
    <w:next w:val="a"/>
    <w:link w:val="20"/>
    <w:qFormat/>
    <w:rsid w:val="00B22BCA"/>
    <w:pPr>
      <w:keepNext/>
      <w:jc w:val="center"/>
      <w:outlineLvl w:val="1"/>
    </w:pPr>
    <w:rPr>
      <w:sz w:val="28"/>
    </w:rPr>
  </w:style>
  <w:style w:type="paragraph" w:styleId="3">
    <w:name w:val="heading 3"/>
    <w:basedOn w:val="a"/>
    <w:next w:val="a"/>
    <w:link w:val="30"/>
    <w:qFormat/>
    <w:rsid w:val="00B22BCA"/>
    <w:pPr>
      <w:keepNext/>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B22BCA"/>
    <w:rPr>
      <w:rFonts w:ascii="Times New Roman" w:eastAsia="Times New Roman" w:hAnsi="Times New Roman" w:cs="Times New Roman"/>
      <w:sz w:val="28"/>
      <w:szCs w:val="20"/>
      <w:lang w:eastAsia="ru-RU"/>
    </w:rPr>
  </w:style>
  <w:style w:type="character" w:customStyle="1" w:styleId="30">
    <w:name w:val="Заголовок 3 Знак"/>
    <w:basedOn w:val="a0"/>
    <w:link w:val="3"/>
    <w:rsid w:val="00B22BCA"/>
    <w:rPr>
      <w:rFonts w:ascii="Times New Roman" w:eastAsia="Times New Roman" w:hAnsi="Times New Roman" w:cs="Times New Roman"/>
      <w:sz w:val="28"/>
      <w:szCs w:val="20"/>
      <w:lang w:eastAsia="ru-RU"/>
    </w:rPr>
  </w:style>
  <w:style w:type="paragraph" w:customStyle="1" w:styleId="21">
    <w:name w:val="Основной текст 21"/>
    <w:basedOn w:val="a"/>
    <w:rsid w:val="00B22BCA"/>
    <w:pPr>
      <w:ind w:firstLine="720"/>
    </w:pPr>
    <w:rPr>
      <w:sz w:val="28"/>
    </w:rPr>
  </w:style>
  <w:style w:type="paragraph" w:styleId="a3">
    <w:name w:val="header"/>
    <w:basedOn w:val="a"/>
    <w:link w:val="a4"/>
    <w:rsid w:val="00B22BCA"/>
    <w:pPr>
      <w:tabs>
        <w:tab w:val="center" w:pos="4153"/>
        <w:tab w:val="right" w:pos="8306"/>
      </w:tabs>
    </w:pPr>
  </w:style>
  <w:style w:type="character" w:customStyle="1" w:styleId="a4">
    <w:name w:val="Верхний колонтитул Знак"/>
    <w:basedOn w:val="a0"/>
    <w:link w:val="a3"/>
    <w:rsid w:val="00B22BCA"/>
    <w:rPr>
      <w:rFonts w:ascii="Times New Roman" w:eastAsia="Times New Roman" w:hAnsi="Times New Roman" w:cs="Times New Roman"/>
      <w:sz w:val="20"/>
      <w:szCs w:val="20"/>
      <w:lang w:eastAsia="ru-RU"/>
    </w:rPr>
  </w:style>
  <w:style w:type="paragraph" w:styleId="a5">
    <w:name w:val="Body Text"/>
    <w:basedOn w:val="a"/>
    <w:link w:val="a6"/>
    <w:rsid w:val="00B22BCA"/>
    <w:pPr>
      <w:jc w:val="center"/>
    </w:pPr>
    <w:rPr>
      <w:b/>
      <w:sz w:val="28"/>
    </w:rPr>
  </w:style>
  <w:style w:type="character" w:customStyle="1" w:styleId="a6">
    <w:name w:val="Основной текст Знак"/>
    <w:basedOn w:val="a0"/>
    <w:link w:val="a5"/>
    <w:rsid w:val="00B22BCA"/>
    <w:rPr>
      <w:rFonts w:ascii="Times New Roman" w:eastAsia="Times New Roman" w:hAnsi="Times New Roman" w:cs="Times New Roman"/>
      <w:b/>
      <w:sz w:val="28"/>
      <w:szCs w:val="20"/>
      <w:lang w:eastAsia="ru-RU"/>
    </w:rPr>
  </w:style>
  <w:style w:type="character" w:styleId="a7">
    <w:name w:val="page number"/>
    <w:basedOn w:val="a0"/>
    <w:rsid w:val="00B22BCA"/>
  </w:style>
  <w:style w:type="paragraph" w:styleId="a8">
    <w:name w:val="Balloon Text"/>
    <w:basedOn w:val="a"/>
    <w:link w:val="a9"/>
    <w:uiPriority w:val="99"/>
    <w:semiHidden/>
    <w:unhideWhenUsed/>
    <w:rsid w:val="00B22BCA"/>
    <w:rPr>
      <w:rFonts w:ascii="Tahoma" w:hAnsi="Tahoma" w:cs="Tahoma"/>
      <w:sz w:val="16"/>
      <w:szCs w:val="16"/>
    </w:rPr>
  </w:style>
  <w:style w:type="character" w:customStyle="1" w:styleId="a9">
    <w:name w:val="Текст выноски Знак"/>
    <w:basedOn w:val="a0"/>
    <w:link w:val="a8"/>
    <w:uiPriority w:val="99"/>
    <w:semiHidden/>
    <w:rsid w:val="00B22BCA"/>
    <w:rPr>
      <w:rFonts w:ascii="Tahoma" w:eastAsia="Times New Roman" w:hAnsi="Tahoma" w:cs="Tahoma"/>
      <w:sz w:val="16"/>
      <w:szCs w:val="16"/>
      <w:lang w:eastAsia="ru-RU"/>
    </w:rPr>
  </w:style>
  <w:style w:type="paragraph" w:customStyle="1" w:styleId="22">
    <w:name w:val="Основной текст 22"/>
    <w:basedOn w:val="a"/>
    <w:rsid w:val="00B22BCA"/>
    <w:pPr>
      <w:ind w:left="709" w:firstLine="11"/>
    </w:pPr>
    <w:rPr>
      <w:sz w:val="28"/>
    </w:rPr>
  </w:style>
  <w:style w:type="paragraph" w:customStyle="1" w:styleId="ConsPlusNormal">
    <w:name w:val="ConsPlusNormal"/>
    <w:rsid w:val="0012006B"/>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749</TotalTime>
  <Pages>2</Pages>
  <Words>371</Words>
  <Characters>2121</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Зиньковская Елена Алексеевна</dc:creator>
  <cp:lastModifiedBy>Зиньковская Елена Алексеевна</cp:lastModifiedBy>
  <cp:revision>9</cp:revision>
  <cp:lastPrinted>2018-02-07T00:14:00Z</cp:lastPrinted>
  <dcterms:created xsi:type="dcterms:W3CDTF">2018-01-25T21:34:00Z</dcterms:created>
  <dcterms:modified xsi:type="dcterms:W3CDTF">2018-02-07T00:36:00Z</dcterms:modified>
</cp:coreProperties>
</file>