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529" w:rsidRDefault="00CA3529" w:rsidP="002800F6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Обоснование </w:t>
      </w:r>
    </w:p>
    <w:p w:rsidR="00CA3529" w:rsidRDefault="00CA3529" w:rsidP="002800F6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необходимости принятия областного закона</w:t>
      </w:r>
    </w:p>
    <w:p w:rsidR="005C3E2A" w:rsidRDefault="00C60BE6" w:rsidP="002800F6">
      <w:pPr>
        <w:spacing w:line="240" w:lineRule="auto"/>
        <w:ind w:firstLine="0"/>
        <w:jc w:val="center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>«</w:t>
      </w:r>
      <w:r w:rsidR="005C3E2A" w:rsidRPr="005C3E2A">
        <w:rPr>
          <w:rFonts w:eastAsiaTheme="minorHAnsi"/>
          <w:b/>
          <w:szCs w:val="28"/>
        </w:rPr>
        <w:t xml:space="preserve">Об отдельных вопросах подготовки и утверждения документации </w:t>
      </w:r>
    </w:p>
    <w:p w:rsidR="005C3E2A" w:rsidRDefault="005C3E2A" w:rsidP="002800F6">
      <w:pPr>
        <w:spacing w:line="240" w:lineRule="auto"/>
        <w:ind w:firstLine="0"/>
        <w:jc w:val="center"/>
        <w:rPr>
          <w:rFonts w:eastAsiaTheme="minorHAnsi"/>
          <w:b/>
          <w:szCs w:val="28"/>
        </w:rPr>
      </w:pPr>
      <w:r w:rsidRPr="005C3E2A">
        <w:rPr>
          <w:rFonts w:eastAsiaTheme="minorHAnsi"/>
          <w:b/>
          <w:szCs w:val="28"/>
        </w:rPr>
        <w:t xml:space="preserve">по планировке территории и признании </w:t>
      </w:r>
      <w:proofErr w:type="gramStart"/>
      <w:r w:rsidRPr="005C3E2A">
        <w:rPr>
          <w:rFonts w:eastAsiaTheme="minorHAnsi"/>
          <w:b/>
          <w:szCs w:val="28"/>
        </w:rPr>
        <w:t>утратившими</w:t>
      </w:r>
      <w:proofErr w:type="gramEnd"/>
      <w:r w:rsidRPr="005C3E2A">
        <w:rPr>
          <w:rFonts w:eastAsiaTheme="minorHAnsi"/>
          <w:b/>
          <w:szCs w:val="28"/>
        </w:rPr>
        <w:t xml:space="preserve"> силу </w:t>
      </w:r>
    </w:p>
    <w:p w:rsidR="00C60BE6" w:rsidRPr="006A3E2B" w:rsidRDefault="005C3E2A" w:rsidP="002800F6">
      <w:pPr>
        <w:spacing w:line="240" w:lineRule="auto"/>
        <w:ind w:firstLine="0"/>
        <w:jc w:val="center"/>
        <w:rPr>
          <w:rFonts w:eastAsiaTheme="minorHAnsi"/>
          <w:b/>
          <w:szCs w:val="28"/>
          <w:u w:val="single"/>
        </w:rPr>
      </w:pPr>
      <w:r w:rsidRPr="005C3E2A">
        <w:rPr>
          <w:rFonts w:eastAsiaTheme="minorHAnsi"/>
          <w:b/>
          <w:szCs w:val="28"/>
        </w:rPr>
        <w:t>некоторых областных законов</w:t>
      </w:r>
      <w:r w:rsidR="00C60BE6">
        <w:rPr>
          <w:rFonts w:eastAsiaTheme="minorHAnsi"/>
          <w:b/>
          <w:szCs w:val="28"/>
        </w:rPr>
        <w:t>»</w:t>
      </w:r>
      <w:r w:rsidR="00C60BE6" w:rsidRPr="006A3E2B">
        <w:rPr>
          <w:rFonts w:eastAsiaTheme="minorHAnsi"/>
          <w:b/>
          <w:szCs w:val="28"/>
        </w:rPr>
        <w:t xml:space="preserve">  </w:t>
      </w:r>
    </w:p>
    <w:p w:rsidR="00CA3529" w:rsidRDefault="00CA3529" w:rsidP="00CA3529">
      <w:pPr>
        <w:spacing w:line="240" w:lineRule="auto"/>
        <w:rPr>
          <w:szCs w:val="28"/>
        </w:rPr>
      </w:pPr>
    </w:p>
    <w:p w:rsidR="002800F6" w:rsidRDefault="002800F6" w:rsidP="00CA3529">
      <w:pPr>
        <w:spacing w:line="240" w:lineRule="auto"/>
        <w:rPr>
          <w:szCs w:val="28"/>
        </w:rPr>
      </w:pPr>
    </w:p>
    <w:p w:rsidR="00CA3529" w:rsidRDefault="00CA3529" w:rsidP="00496EDD">
      <w:pPr>
        <w:spacing w:line="240" w:lineRule="auto"/>
        <w:rPr>
          <w:szCs w:val="28"/>
        </w:rPr>
      </w:pPr>
      <w:r>
        <w:rPr>
          <w:szCs w:val="28"/>
        </w:rPr>
        <w:t xml:space="preserve">Проект областного закона </w:t>
      </w:r>
      <w:r w:rsidR="00C60BE6" w:rsidRPr="00C60BE6">
        <w:rPr>
          <w:rFonts w:eastAsiaTheme="minorHAnsi"/>
          <w:szCs w:val="28"/>
        </w:rPr>
        <w:t>«</w:t>
      </w:r>
      <w:r w:rsidR="005C3E2A" w:rsidRPr="005C3E2A">
        <w:rPr>
          <w:rFonts w:eastAsiaTheme="minorHAnsi"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5C3E2A" w:rsidRPr="005C3E2A">
        <w:rPr>
          <w:rFonts w:eastAsiaTheme="minorHAnsi"/>
          <w:szCs w:val="28"/>
        </w:rPr>
        <w:t>утратившими</w:t>
      </w:r>
      <w:proofErr w:type="gramEnd"/>
      <w:r w:rsidR="005C3E2A" w:rsidRPr="005C3E2A">
        <w:rPr>
          <w:rFonts w:eastAsiaTheme="minorHAnsi"/>
          <w:szCs w:val="28"/>
        </w:rPr>
        <w:t xml:space="preserve"> силу некоторых областных законов</w:t>
      </w:r>
      <w:r w:rsidR="00C60BE6" w:rsidRPr="00C60BE6">
        <w:rPr>
          <w:rFonts w:eastAsiaTheme="minorHAnsi"/>
          <w:szCs w:val="28"/>
        </w:rPr>
        <w:t xml:space="preserve">»  </w:t>
      </w:r>
      <w:r>
        <w:rPr>
          <w:szCs w:val="28"/>
        </w:rPr>
        <w:t>(далее – проект закона) подготовлен в соответствии с частью 19 статьи 45 Градостроительного кодекса Российской Федерации.</w:t>
      </w:r>
    </w:p>
    <w:p w:rsidR="00C60BE6" w:rsidRDefault="00C60BE6" w:rsidP="00496EDD">
      <w:pPr>
        <w:spacing w:line="240" w:lineRule="auto"/>
        <w:rPr>
          <w:rFonts w:eastAsiaTheme="minorHAnsi"/>
          <w:szCs w:val="28"/>
          <w:lang w:eastAsia="en-US"/>
        </w:rPr>
      </w:pPr>
      <w:proofErr w:type="gramStart"/>
      <w:r w:rsidRPr="00B27B5C">
        <w:rPr>
          <w:szCs w:val="28"/>
        </w:rPr>
        <w:t>Необходимость подготовки проекта закона был</w:t>
      </w:r>
      <w:r w:rsidR="00B27B5C">
        <w:rPr>
          <w:szCs w:val="28"/>
        </w:rPr>
        <w:t>а</w:t>
      </w:r>
      <w:r w:rsidRPr="00B27B5C">
        <w:rPr>
          <w:szCs w:val="28"/>
        </w:rPr>
        <w:t xml:space="preserve"> вызван</w:t>
      </w:r>
      <w:r w:rsidR="00B27B5C">
        <w:rPr>
          <w:szCs w:val="28"/>
        </w:rPr>
        <w:t>а</w:t>
      </w:r>
      <w:r w:rsidRPr="00B27B5C">
        <w:rPr>
          <w:szCs w:val="28"/>
        </w:rPr>
        <w:t xml:space="preserve"> принятием </w:t>
      </w:r>
      <w:r w:rsidRPr="00B27B5C">
        <w:rPr>
          <w:rFonts w:eastAsiaTheme="minorHAnsi"/>
          <w:szCs w:val="28"/>
          <w:lang w:eastAsia="en-US"/>
        </w:rPr>
        <w:t xml:space="preserve">Федерального закона от 03.07.2016 № 373-ФЗ «О внесении изменений в </w:t>
      </w:r>
      <w:r>
        <w:rPr>
          <w:rFonts w:eastAsiaTheme="minorHAnsi"/>
          <w:szCs w:val="28"/>
          <w:lang w:eastAsia="en-US"/>
        </w:rPr>
        <w:t>Градостроительный кодекс Российской Федерации, отдельные законодательные акты Российской Федерации в части совершенствования регулирования подготовки,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Федерации».</w:t>
      </w:r>
      <w:proofErr w:type="gramEnd"/>
    </w:p>
    <w:p w:rsidR="00F07BCE" w:rsidRDefault="00C60BE6" w:rsidP="00496EDD">
      <w:pPr>
        <w:spacing w:line="240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После вступления в силу </w:t>
      </w:r>
      <w:r w:rsidR="006B4CDB">
        <w:rPr>
          <w:rFonts w:eastAsiaTheme="minorHAnsi"/>
          <w:szCs w:val="28"/>
          <w:lang w:eastAsia="en-US"/>
        </w:rPr>
        <w:t>Ф</w:t>
      </w:r>
      <w:r>
        <w:rPr>
          <w:rFonts w:eastAsiaTheme="minorHAnsi"/>
          <w:szCs w:val="28"/>
          <w:lang w:eastAsia="en-US"/>
        </w:rPr>
        <w:t xml:space="preserve">едерального закона от 03.07.2016 № 373-ФЗ положения </w:t>
      </w:r>
      <w:r w:rsidR="00496EDD">
        <w:rPr>
          <w:rFonts w:eastAsiaTheme="minorHAnsi"/>
          <w:szCs w:val="28"/>
          <w:lang w:eastAsia="en-US"/>
        </w:rPr>
        <w:t xml:space="preserve">действующего </w:t>
      </w:r>
      <w:r>
        <w:rPr>
          <w:rFonts w:eastAsiaTheme="minorHAnsi"/>
          <w:szCs w:val="28"/>
          <w:lang w:eastAsia="en-US"/>
        </w:rPr>
        <w:t xml:space="preserve">областного закона </w:t>
      </w:r>
      <w:r w:rsidR="00F07BCE">
        <w:rPr>
          <w:rFonts w:eastAsiaTheme="minorHAnsi"/>
          <w:szCs w:val="28"/>
          <w:lang w:eastAsia="en-US"/>
        </w:rPr>
        <w:t xml:space="preserve">от 23.12.2013 № 100-оз «О порядке подготовки документации по планировке территории, осуществляемой на основании решений органов исполнительной власти Ленинградской области» стали противоречить </w:t>
      </w:r>
      <w:r w:rsidR="00496EDD">
        <w:rPr>
          <w:rFonts w:eastAsiaTheme="minorHAnsi"/>
          <w:szCs w:val="28"/>
          <w:lang w:eastAsia="en-US"/>
        </w:rPr>
        <w:t xml:space="preserve">Градостроительному кодексу </w:t>
      </w:r>
      <w:r w:rsidR="002800F6">
        <w:rPr>
          <w:rFonts w:eastAsiaTheme="minorHAnsi"/>
          <w:szCs w:val="28"/>
          <w:lang w:eastAsia="en-US"/>
        </w:rPr>
        <w:t>Российской Федерации</w:t>
      </w:r>
      <w:r w:rsidR="00F07BCE">
        <w:rPr>
          <w:rFonts w:eastAsiaTheme="minorHAnsi"/>
          <w:szCs w:val="28"/>
          <w:lang w:eastAsia="en-US"/>
        </w:rPr>
        <w:t>. В связи со значительным объемом внесения необходимых изменений было принято решение о целесообразности подготовки новой редакции областного закона о порядке подготовки документации по планировке территории.</w:t>
      </w:r>
    </w:p>
    <w:p w:rsidR="00D90993" w:rsidRPr="00D90993" w:rsidRDefault="00F07BCE" w:rsidP="00496EDD">
      <w:pPr>
        <w:widowControl/>
        <w:spacing w:line="240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Одной из новелл </w:t>
      </w:r>
      <w:r w:rsidR="00496EDD">
        <w:rPr>
          <w:rFonts w:eastAsiaTheme="minorHAnsi"/>
          <w:szCs w:val="28"/>
          <w:lang w:eastAsia="en-US"/>
        </w:rPr>
        <w:t>действующего законодательства предусмотрена</w:t>
      </w:r>
      <w:r>
        <w:rPr>
          <w:rFonts w:eastAsiaTheme="minorHAnsi"/>
          <w:szCs w:val="28"/>
          <w:lang w:eastAsia="en-US"/>
        </w:rPr>
        <w:t xml:space="preserve"> возможность принятия органами государственной власти субъекта </w:t>
      </w:r>
      <w:r w:rsidR="002800F6" w:rsidRPr="002800F6">
        <w:rPr>
          <w:rFonts w:eastAsiaTheme="minorHAnsi"/>
          <w:szCs w:val="28"/>
          <w:lang w:eastAsia="en-US"/>
        </w:rPr>
        <w:t>Российской Федерации</w:t>
      </w:r>
      <w:r>
        <w:rPr>
          <w:rFonts w:eastAsiaTheme="minorHAnsi"/>
          <w:szCs w:val="28"/>
          <w:lang w:eastAsia="en-US"/>
        </w:rPr>
        <w:t xml:space="preserve"> решений о подготовке документации по планировке, предусматривающей размещение </w:t>
      </w:r>
      <w:r w:rsidR="00496EDD">
        <w:rPr>
          <w:rFonts w:eastAsiaTheme="minorHAnsi"/>
          <w:szCs w:val="28"/>
          <w:lang w:eastAsia="en-US"/>
        </w:rPr>
        <w:t xml:space="preserve">не только </w:t>
      </w:r>
      <w:r>
        <w:rPr>
          <w:rFonts w:eastAsiaTheme="minorHAnsi"/>
          <w:szCs w:val="28"/>
          <w:lang w:eastAsia="en-US"/>
        </w:rPr>
        <w:t xml:space="preserve">объектов регионального значения, но и </w:t>
      </w:r>
      <w:r w:rsidR="00D90993">
        <w:rPr>
          <w:rFonts w:eastAsiaTheme="minorHAnsi"/>
          <w:szCs w:val="28"/>
          <w:lang w:eastAsia="en-US"/>
        </w:rPr>
        <w:t xml:space="preserve">иных объектов капитального строительства, размещение которых планируется на территориях двух и более </w:t>
      </w:r>
      <w:r w:rsidR="00D90993" w:rsidRPr="00D90993">
        <w:rPr>
          <w:rFonts w:eastAsiaTheme="minorHAnsi"/>
          <w:szCs w:val="28"/>
          <w:lang w:eastAsia="en-US"/>
        </w:rPr>
        <w:t xml:space="preserve">муниципальных образований (муниципальных районов, городских округов) в границах субъекта Российской Федерации, за исключением случаев, указанных в </w:t>
      </w:r>
      <w:hyperlink r:id="rId6" w:history="1">
        <w:r w:rsidR="00D90993" w:rsidRPr="00D90993">
          <w:rPr>
            <w:rFonts w:eastAsiaTheme="minorHAnsi"/>
            <w:szCs w:val="28"/>
            <w:lang w:eastAsia="en-US"/>
          </w:rPr>
          <w:t>частях 2</w:t>
        </w:r>
      </w:hyperlink>
      <w:r w:rsidR="00D90993" w:rsidRPr="00D90993">
        <w:rPr>
          <w:rFonts w:eastAsiaTheme="minorHAnsi"/>
          <w:szCs w:val="28"/>
          <w:lang w:eastAsia="en-US"/>
        </w:rPr>
        <w:t xml:space="preserve">, </w:t>
      </w:r>
      <w:hyperlink r:id="rId7" w:history="1">
        <w:r w:rsidR="00D90993" w:rsidRPr="00D90993">
          <w:rPr>
            <w:rFonts w:eastAsiaTheme="minorHAnsi"/>
            <w:szCs w:val="28"/>
            <w:lang w:eastAsia="en-US"/>
          </w:rPr>
          <w:t>3.2</w:t>
        </w:r>
      </w:hyperlink>
      <w:r w:rsidR="00D90993" w:rsidRPr="00D90993">
        <w:rPr>
          <w:rFonts w:eastAsiaTheme="minorHAnsi"/>
          <w:szCs w:val="28"/>
          <w:lang w:eastAsia="en-US"/>
        </w:rPr>
        <w:t xml:space="preserve"> и </w:t>
      </w:r>
      <w:hyperlink r:id="rId8" w:history="1">
        <w:r w:rsidR="00D90993" w:rsidRPr="00D90993">
          <w:rPr>
            <w:rFonts w:eastAsiaTheme="minorHAnsi"/>
            <w:szCs w:val="28"/>
            <w:lang w:eastAsia="en-US"/>
          </w:rPr>
          <w:t>4.1</w:t>
        </w:r>
      </w:hyperlink>
      <w:r w:rsidR="00D90993" w:rsidRPr="00D90993">
        <w:rPr>
          <w:rFonts w:eastAsiaTheme="minorHAnsi"/>
          <w:szCs w:val="28"/>
          <w:lang w:eastAsia="en-US"/>
        </w:rPr>
        <w:t xml:space="preserve"> статьи 45 Градостроительного кодекса </w:t>
      </w:r>
      <w:r w:rsidR="002800F6">
        <w:rPr>
          <w:rFonts w:eastAsiaTheme="minorHAnsi"/>
          <w:szCs w:val="28"/>
          <w:lang w:eastAsia="en-US"/>
        </w:rPr>
        <w:t>Российской Федерации</w:t>
      </w:r>
      <w:r w:rsidR="00D90993" w:rsidRPr="00D90993">
        <w:rPr>
          <w:rFonts w:eastAsiaTheme="minorHAnsi"/>
          <w:szCs w:val="28"/>
          <w:lang w:eastAsia="en-US"/>
        </w:rPr>
        <w:t>.</w:t>
      </w:r>
    </w:p>
    <w:p w:rsidR="00D90993" w:rsidRDefault="002800F6" w:rsidP="00496EDD">
      <w:pPr>
        <w:widowControl/>
        <w:spacing w:line="240" w:lineRule="auto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 </w:t>
      </w:r>
    </w:p>
    <w:p w:rsidR="00CA3529" w:rsidRDefault="00D90993" w:rsidP="00496EDD">
      <w:pPr>
        <w:spacing w:line="240" w:lineRule="auto"/>
        <w:rPr>
          <w:szCs w:val="28"/>
        </w:rPr>
      </w:pPr>
      <w:r>
        <w:rPr>
          <w:szCs w:val="28"/>
        </w:rPr>
        <w:t>П</w:t>
      </w:r>
      <w:r w:rsidR="00CA3529">
        <w:rPr>
          <w:szCs w:val="28"/>
        </w:rPr>
        <w:t xml:space="preserve">роектом закона </w:t>
      </w:r>
      <w:r>
        <w:rPr>
          <w:szCs w:val="28"/>
        </w:rPr>
        <w:t>устанавлива</w:t>
      </w:r>
      <w:r w:rsidR="00496EDD">
        <w:rPr>
          <w:szCs w:val="28"/>
        </w:rPr>
        <w:t>ю</w:t>
      </w:r>
      <w:r>
        <w:rPr>
          <w:szCs w:val="28"/>
        </w:rPr>
        <w:t>тся</w:t>
      </w:r>
      <w:r w:rsidR="00CA3529">
        <w:rPr>
          <w:szCs w:val="28"/>
        </w:rPr>
        <w:t>:</w:t>
      </w:r>
    </w:p>
    <w:p w:rsidR="00CA3529" w:rsidRDefault="00CA3529" w:rsidP="00496EDD">
      <w:pPr>
        <w:spacing w:line="240" w:lineRule="auto"/>
        <w:rPr>
          <w:szCs w:val="28"/>
        </w:rPr>
      </w:pPr>
      <w:r>
        <w:rPr>
          <w:szCs w:val="28"/>
        </w:rPr>
        <w:t xml:space="preserve">1. </w:t>
      </w:r>
      <w:r w:rsidR="00D90993">
        <w:rPr>
          <w:szCs w:val="28"/>
        </w:rPr>
        <w:t>У</w:t>
      </w:r>
      <w:r>
        <w:rPr>
          <w:szCs w:val="28"/>
        </w:rPr>
        <w:t>полномоченны</w:t>
      </w:r>
      <w:r w:rsidR="00D90993">
        <w:rPr>
          <w:szCs w:val="28"/>
        </w:rPr>
        <w:t>м</w:t>
      </w:r>
      <w:r>
        <w:rPr>
          <w:szCs w:val="28"/>
        </w:rPr>
        <w:t xml:space="preserve"> орган</w:t>
      </w:r>
      <w:r w:rsidR="00D90993">
        <w:rPr>
          <w:szCs w:val="28"/>
        </w:rPr>
        <w:t>ом</w:t>
      </w:r>
      <w:r>
        <w:rPr>
          <w:szCs w:val="28"/>
        </w:rPr>
        <w:t xml:space="preserve"> исполнительной власти Ленинградской области, который будет принимать решения о подготовке документации по планировке территории</w:t>
      </w:r>
      <w:r w:rsidR="00D90993">
        <w:rPr>
          <w:szCs w:val="28"/>
        </w:rPr>
        <w:t>, является уполномоченный орган в сфере архитектуры и градостроительства</w:t>
      </w:r>
      <w:r>
        <w:rPr>
          <w:szCs w:val="28"/>
        </w:rPr>
        <w:t>.</w:t>
      </w:r>
    </w:p>
    <w:p w:rsidR="00CA3529" w:rsidRDefault="00CA3529" w:rsidP="00496EDD">
      <w:pPr>
        <w:spacing w:line="240" w:lineRule="auto"/>
        <w:rPr>
          <w:szCs w:val="28"/>
        </w:rPr>
      </w:pPr>
      <w:r>
        <w:rPr>
          <w:szCs w:val="28"/>
        </w:rPr>
        <w:t xml:space="preserve">2. </w:t>
      </w:r>
      <w:r w:rsidR="0039625F">
        <w:rPr>
          <w:szCs w:val="28"/>
        </w:rPr>
        <w:t>Основания</w:t>
      </w:r>
      <w:r>
        <w:rPr>
          <w:szCs w:val="28"/>
        </w:rPr>
        <w:t xml:space="preserve"> для принятия решений о подготовке документации по планировке территории.</w:t>
      </w:r>
    </w:p>
    <w:p w:rsidR="0039625F" w:rsidRDefault="00CA3529" w:rsidP="00496EDD">
      <w:pPr>
        <w:spacing w:line="240" w:lineRule="auto"/>
        <w:rPr>
          <w:szCs w:val="28"/>
        </w:rPr>
      </w:pPr>
      <w:r>
        <w:rPr>
          <w:szCs w:val="28"/>
        </w:rPr>
        <w:t xml:space="preserve">3. </w:t>
      </w:r>
      <w:r w:rsidR="00D90993">
        <w:rPr>
          <w:szCs w:val="28"/>
        </w:rPr>
        <w:t>П</w:t>
      </w:r>
      <w:r>
        <w:rPr>
          <w:szCs w:val="28"/>
        </w:rPr>
        <w:t xml:space="preserve">орядок </w:t>
      </w:r>
      <w:r w:rsidR="0039625F">
        <w:rPr>
          <w:szCs w:val="28"/>
        </w:rPr>
        <w:t>принятия решений о подготовке документации по планировке территории</w:t>
      </w:r>
      <w:r w:rsidR="000D4B6F">
        <w:rPr>
          <w:szCs w:val="28"/>
        </w:rPr>
        <w:t>.</w:t>
      </w:r>
    </w:p>
    <w:p w:rsidR="00CA3529" w:rsidRDefault="000D4B6F" w:rsidP="00496EDD">
      <w:pPr>
        <w:spacing w:line="240" w:lineRule="auto"/>
        <w:rPr>
          <w:szCs w:val="28"/>
        </w:rPr>
      </w:pPr>
      <w:r>
        <w:rPr>
          <w:szCs w:val="28"/>
        </w:rPr>
        <w:lastRenderedPageBreak/>
        <w:t>4. Порядок рассмотрения, согласования и утверждения</w:t>
      </w:r>
      <w:r w:rsidR="00CA3529">
        <w:rPr>
          <w:szCs w:val="28"/>
        </w:rPr>
        <w:t xml:space="preserve"> документации по планировке территории.</w:t>
      </w:r>
    </w:p>
    <w:p w:rsidR="000D4B6F" w:rsidRDefault="000D4B6F" w:rsidP="00496EDD">
      <w:pPr>
        <w:spacing w:line="240" w:lineRule="auto"/>
        <w:rPr>
          <w:szCs w:val="28"/>
        </w:rPr>
      </w:pPr>
      <w:r>
        <w:rPr>
          <w:szCs w:val="28"/>
        </w:rPr>
        <w:t xml:space="preserve">5. Порядок подготовки документации по планировке территории для размещения объектов регионального значения Ленинградской области </w:t>
      </w:r>
      <w:r>
        <w:rPr>
          <w:rFonts w:eastAsiaTheme="minorHAnsi"/>
          <w:szCs w:val="28"/>
          <w:lang w:eastAsia="en-US"/>
        </w:rPr>
        <w:t>на территориях двух и более субъектов Российской Федерации, имеющих общую границу с Ленинградской областью.</w:t>
      </w:r>
    </w:p>
    <w:p w:rsidR="00CA3529" w:rsidRDefault="00CA3529" w:rsidP="00496EDD">
      <w:pPr>
        <w:spacing w:line="240" w:lineRule="auto"/>
        <w:rPr>
          <w:szCs w:val="28"/>
        </w:rPr>
      </w:pPr>
      <w:r>
        <w:rPr>
          <w:szCs w:val="28"/>
        </w:rPr>
        <w:t>Проектом закона устанавливается, что органом исполнительной власти Ленинградской области, уполномоченным на принятие решений о подготовке документации по планировке территории, является отраслевой орган исполнительной власти Ленинградской области, осуществляющий полномочия Ленинградской области в сфере архитектурной и градостроительной деятельности</w:t>
      </w:r>
      <w:r w:rsidR="00496EDD">
        <w:rPr>
          <w:szCs w:val="28"/>
        </w:rPr>
        <w:t>, за исключением случаев, указанных в статье 7 проекта закона</w:t>
      </w:r>
      <w:r>
        <w:rPr>
          <w:szCs w:val="28"/>
        </w:rPr>
        <w:t>.</w:t>
      </w:r>
    </w:p>
    <w:p w:rsidR="00CA3529" w:rsidRDefault="00CA3529" w:rsidP="00496EDD">
      <w:pPr>
        <w:widowControl/>
        <w:spacing w:line="240" w:lineRule="auto"/>
        <w:rPr>
          <w:szCs w:val="28"/>
        </w:rPr>
      </w:pPr>
      <w:r>
        <w:rPr>
          <w:szCs w:val="28"/>
        </w:rPr>
        <w:t>В соответствии с п.1.1 Положения о комитете по архитектуре и градостроительству Ленинградской области,</w:t>
      </w:r>
      <w:r w:rsidR="00595327">
        <w:rPr>
          <w:szCs w:val="28"/>
        </w:rPr>
        <w:t xml:space="preserve"> утвержденным п</w:t>
      </w:r>
      <w:r w:rsidR="00595327">
        <w:rPr>
          <w:rFonts w:eastAsiaTheme="minorHAnsi"/>
          <w:szCs w:val="28"/>
          <w:lang w:eastAsia="en-US"/>
        </w:rPr>
        <w:t xml:space="preserve">остановлением Правительства Ленинградской области от 10.02.2014 № 16, </w:t>
      </w:r>
      <w:r>
        <w:rPr>
          <w:szCs w:val="28"/>
        </w:rPr>
        <w:t xml:space="preserve">отраслевым органом исполнительной власти Ленинградской области, осуществляющим полномочия субъекта Российской Федерации </w:t>
      </w:r>
      <w:r w:rsidR="00B03081" w:rsidRPr="006A3E2B">
        <w:rPr>
          <w:rFonts w:eastAsiaTheme="minorHAnsi"/>
          <w:bCs/>
          <w:szCs w:val="28"/>
        </w:rPr>
        <w:t>–</w:t>
      </w:r>
      <w:r>
        <w:rPr>
          <w:szCs w:val="28"/>
        </w:rPr>
        <w:t xml:space="preserve"> Ленинградской области в сфере архитектуры и градостроительства, является комитет по архитектуре и градостроительству </w:t>
      </w:r>
      <w:r w:rsidR="00B03081">
        <w:rPr>
          <w:szCs w:val="28"/>
        </w:rPr>
        <w:t xml:space="preserve"> </w:t>
      </w:r>
      <w:r>
        <w:rPr>
          <w:szCs w:val="28"/>
        </w:rPr>
        <w:t xml:space="preserve">Ленинградской области. </w:t>
      </w:r>
    </w:p>
    <w:p w:rsidR="00CA3529" w:rsidRDefault="00CA3529" w:rsidP="00496EDD">
      <w:pPr>
        <w:spacing w:line="240" w:lineRule="auto"/>
        <w:rPr>
          <w:szCs w:val="28"/>
        </w:rPr>
      </w:pPr>
      <w:proofErr w:type="gramStart"/>
      <w:r>
        <w:rPr>
          <w:szCs w:val="28"/>
        </w:rPr>
        <w:t>В соответствии с частью 3 статьи 26 Градостроительного кодекса Российской Федерации проектом закона установлено, что основанием для подготовки документации по планировке территории для размещения объектов регионального значения является отображение их в схеме территориального планирования Ленинградской области и включение этих объектов в программы, утвержденные Правительством Ленинградской области и реализуемые за счет средств бюджета Ленинградской области, а также</w:t>
      </w:r>
      <w:r w:rsidR="00075DD8">
        <w:rPr>
          <w:szCs w:val="28"/>
        </w:rPr>
        <w:t xml:space="preserve"> </w:t>
      </w:r>
      <w:r>
        <w:rPr>
          <w:szCs w:val="28"/>
        </w:rPr>
        <w:t>нормативные правовые акты Правит</w:t>
      </w:r>
      <w:r w:rsidR="00505764">
        <w:rPr>
          <w:szCs w:val="28"/>
        </w:rPr>
        <w:t>ельства</w:t>
      </w:r>
      <w:proofErr w:type="gramEnd"/>
      <w:r w:rsidR="00505764">
        <w:rPr>
          <w:szCs w:val="28"/>
        </w:rPr>
        <w:t xml:space="preserve"> Ленинградской области, </w:t>
      </w:r>
      <w:r>
        <w:rPr>
          <w:szCs w:val="28"/>
        </w:rPr>
        <w:t xml:space="preserve">решения главных распорядителей средств </w:t>
      </w:r>
      <w:r w:rsidR="00505764">
        <w:rPr>
          <w:szCs w:val="28"/>
        </w:rPr>
        <w:t xml:space="preserve">бюджета Ленинградской области, </w:t>
      </w:r>
      <w:r>
        <w:rPr>
          <w:szCs w:val="28"/>
        </w:rPr>
        <w:t>инвестиционные программы субъектов естественных монополий.</w:t>
      </w:r>
    </w:p>
    <w:p w:rsidR="00595327" w:rsidRDefault="00595327" w:rsidP="00496EDD">
      <w:pPr>
        <w:spacing w:line="240" w:lineRule="auto"/>
        <w:rPr>
          <w:szCs w:val="28"/>
        </w:rPr>
      </w:pPr>
      <w:proofErr w:type="gramStart"/>
      <w:r w:rsidRPr="00E13E34">
        <w:rPr>
          <w:szCs w:val="28"/>
        </w:rPr>
        <w:t>В соответствии с частью 3 статьи 45 Градостроительного кодекса Р</w:t>
      </w:r>
      <w:r w:rsidR="00075DD8" w:rsidRPr="00E13E34">
        <w:rPr>
          <w:szCs w:val="28"/>
        </w:rPr>
        <w:t>оссийской Федерации</w:t>
      </w:r>
      <w:r w:rsidRPr="00E13E34">
        <w:rPr>
          <w:szCs w:val="28"/>
        </w:rPr>
        <w:t xml:space="preserve"> установлено основание для подготовки на уровне региона документации по планировке территории</w:t>
      </w:r>
      <w:r w:rsidR="00075DD8" w:rsidRPr="00E13E34">
        <w:t xml:space="preserve"> </w:t>
      </w:r>
      <w:r w:rsidR="00075DD8" w:rsidRPr="00E13E34">
        <w:rPr>
          <w:szCs w:val="28"/>
        </w:rPr>
        <w:t>для размещения объектов регионального значения, в том числе в случаях, пред</w:t>
      </w:r>
      <w:bookmarkStart w:id="0" w:name="_GoBack"/>
      <w:bookmarkEnd w:id="0"/>
      <w:r w:rsidR="00075DD8" w:rsidRPr="00E13E34">
        <w:rPr>
          <w:szCs w:val="28"/>
        </w:rPr>
        <w:t>усмотренных в части 3.1 статьи 45 Градостроительного кодекса Российской Федерации, иных объектов капитального строительства</w:t>
      </w:r>
      <w:r w:rsidRPr="00E13E34">
        <w:rPr>
          <w:szCs w:val="28"/>
        </w:rPr>
        <w:t xml:space="preserve">, </w:t>
      </w:r>
      <w:r w:rsidRPr="00E13E34">
        <w:rPr>
          <w:rFonts w:eastAsiaTheme="minorHAnsi"/>
          <w:bCs/>
          <w:szCs w:val="28"/>
        </w:rPr>
        <w:t>размещение которых планируется на территориях двух и более муниципальных образований (муниципальных районов, городских округов</w:t>
      </w:r>
      <w:proofErr w:type="gramEnd"/>
      <w:r w:rsidRPr="00E13E34">
        <w:rPr>
          <w:rFonts w:eastAsiaTheme="minorHAnsi"/>
          <w:bCs/>
          <w:szCs w:val="28"/>
        </w:rPr>
        <w:t>) в границах Ленинградской области</w:t>
      </w:r>
      <w:r w:rsidR="00C6575B" w:rsidRPr="00E13E34">
        <w:rPr>
          <w:rFonts w:eastAsiaTheme="minorHAnsi"/>
          <w:bCs/>
          <w:szCs w:val="28"/>
        </w:rPr>
        <w:t xml:space="preserve"> </w:t>
      </w:r>
      <w:r w:rsidRPr="00E13E34">
        <w:rPr>
          <w:rFonts w:eastAsiaTheme="minorHAnsi"/>
          <w:bCs/>
          <w:szCs w:val="28"/>
        </w:rPr>
        <w:t xml:space="preserve">– межмуниципальные объекты), за </w:t>
      </w:r>
      <w:r w:rsidRPr="00E13E34">
        <w:rPr>
          <w:rFonts w:eastAsiaTheme="minorHAnsi"/>
          <w:szCs w:val="28"/>
        </w:rPr>
        <w:t xml:space="preserve">исключением случаев, указанных в </w:t>
      </w:r>
      <w:hyperlink r:id="rId9" w:history="1">
        <w:r w:rsidRPr="00E13E34">
          <w:rPr>
            <w:rFonts w:eastAsiaTheme="minorHAnsi"/>
            <w:szCs w:val="28"/>
          </w:rPr>
          <w:t>частях 2</w:t>
        </w:r>
      </w:hyperlink>
      <w:r w:rsidRPr="00E13E34">
        <w:rPr>
          <w:rFonts w:eastAsiaTheme="minorHAnsi"/>
          <w:szCs w:val="28"/>
        </w:rPr>
        <w:t xml:space="preserve">, </w:t>
      </w:r>
      <w:hyperlink r:id="rId10" w:history="1">
        <w:r w:rsidRPr="00E13E34">
          <w:rPr>
            <w:rFonts w:eastAsiaTheme="minorHAnsi"/>
            <w:szCs w:val="28"/>
          </w:rPr>
          <w:t>3.2</w:t>
        </w:r>
      </w:hyperlink>
      <w:r w:rsidRPr="00E13E34">
        <w:rPr>
          <w:rFonts w:eastAsiaTheme="minorHAnsi"/>
          <w:szCs w:val="28"/>
        </w:rPr>
        <w:t xml:space="preserve"> и </w:t>
      </w:r>
      <w:hyperlink r:id="rId11" w:history="1">
        <w:r w:rsidRPr="00E13E34">
          <w:rPr>
            <w:rFonts w:eastAsiaTheme="minorHAnsi"/>
            <w:szCs w:val="28"/>
          </w:rPr>
          <w:t>4.1</w:t>
        </w:r>
      </w:hyperlink>
      <w:r w:rsidRPr="00E13E34">
        <w:rPr>
          <w:rFonts w:eastAsiaTheme="minorHAnsi"/>
          <w:szCs w:val="28"/>
        </w:rPr>
        <w:t xml:space="preserve"> статьи 45 Градостроительного кодекса Российской Федерации.</w:t>
      </w:r>
    </w:p>
    <w:p w:rsidR="00CA3529" w:rsidRDefault="00595327" w:rsidP="00496EDD">
      <w:pPr>
        <w:spacing w:line="240" w:lineRule="auto"/>
        <w:rPr>
          <w:szCs w:val="28"/>
        </w:rPr>
      </w:pPr>
      <w:r>
        <w:rPr>
          <w:szCs w:val="28"/>
        </w:rPr>
        <w:t>П</w:t>
      </w:r>
      <w:r w:rsidR="00CA3529">
        <w:rPr>
          <w:szCs w:val="28"/>
        </w:rPr>
        <w:t>роект</w:t>
      </w:r>
      <w:r w:rsidR="00714CC4">
        <w:rPr>
          <w:szCs w:val="28"/>
        </w:rPr>
        <w:t>ом</w:t>
      </w:r>
      <w:r w:rsidR="00CA3529">
        <w:rPr>
          <w:szCs w:val="28"/>
        </w:rPr>
        <w:t xml:space="preserve"> закона определяется порядок подготовки документации по планировке территории, подготовка которой осуществляется на основании решений уполномоченного органа исполнительной власти Ленинградской области. </w:t>
      </w:r>
    </w:p>
    <w:p w:rsidR="00184D25" w:rsidRDefault="00CA3529" w:rsidP="00496EDD">
      <w:pPr>
        <w:spacing w:line="240" w:lineRule="auto"/>
        <w:rPr>
          <w:szCs w:val="28"/>
        </w:rPr>
      </w:pPr>
      <w:r>
        <w:rPr>
          <w:szCs w:val="28"/>
        </w:rPr>
        <w:t xml:space="preserve">Порядок подготовки документации по планировке территории, предусмотренный проектом закона, соответствует процедуре подготовки документации по планировке территории, установленной в </w:t>
      </w:r>
      <w:r w:rsidR="00D316F2">
        <w:rPr>
          <w:szCs w:val="28"/>
        </w:rPr>
        <w:t xml:space="preserve">частях 10 – 15 </w:t>
      </w:r>
      <w:r>
        <w:rPr>
          <w:szCs w:val="28"/>
        </w:rPr>
        <w:t>стать</w:t>
      </w:r>
      <w:r w:rsidR="00D316F2">
        <w:rPr>
          <w:szCs w:val="28"/>
        </w:rPr>
        <w:t>и</w:t>
      </w:r>
      <w:r>
        <w:rPr>
          <w:szCs w:val="28"/>
        </w:rPr>
        <w:t xml:space="preserve"> 45 Градостроительного кодекса Российской Федерации</w:t>
      </w:r>
      <w:r w:rsidR="00184D25">
        <w:rPr>
          <w:szCs w:val="28"/>
        </w:rPr>
        <w:t xml:space="preserve">, с учетом особенностей рассмотрения органами исполнительной власти Ленинградской области </w:t>
      </w:r>
      <w:r w:rsidR="00184D25">
        <w:rPr>
          <w:szCs w:val="28"/>
        </w:rPr>
        <w:lastRenderedPageBreak/>
        <w:t>документации по планировке</w:t>
      </w:r>
      <w:r>
        <w:rPr>
          <w:szCs w:val="28"/>
        </w:rPr>
        <w:t>.</w:t>
      </w:r>
    </w:p>
    <w:p w:rsidR="00CA3529" w:rsidRDefault="00184D25" w:rsidP="00496EDD">
      <w:pPr>
        <w:spacing w:line="240" w:lineRule="auto"/>
        <w:rPr>
          <w:szCs w:val="28"/>
        </w:rPr>
      </w:pPr>
      <w:r>
        <w:rPr>
          <w:szCs w:val="28"/>
        </w:rPr>
        <w:t>В рамках процедуры согласования статьей 3.1 вводится процедура проведения согласительного совещания в случае повторного отказа органов местного самоуправления в согласовании документации по планировке территории.</w:t>
      </w:r>
      <w:r w:rsidR="00CA3529">
        <w:rPr>
          <w:szCs w:val="28"/>
        </w:rPr>
        <w:t xml:space="preserve"> </w:t>
      </w:r>
    </w:p>
    <w:p w:rsidR="00CA3529" w:rsidRDefault="002E3308" w:rsidP="00496EDD">
      <w:pPr>
        <w:spacing w:line="240" w:lineRule="auto"/>
        <w:rPr>
          <w:szCs w:val="28"/>
        </w:rPr>
      </w:pPr>
      <w:r>
        <w:rPr>
          <w:szCs w:val="28"/>
        </w:rPr>
        <w:t xml:space="preserve"> </w:t>
      </w:r>
      <w:r w:rsidR="00CA3529">
        <w:rPr>
          <w:szCs w:val="28"/>
        </w:rPr>
        <w:t>Законодательством о градостроительной деятельности допускается возможность внесения изменений в утвержденную документацию по планировке территории.</w:t>
      </w:r>
      <w:r w:rsidR="00EB276F">
        <w:rPr>
          <w:szCs w:val="28"/>
        </w:rPr>
        <w:t xml:space="preserve"> Порядок внесения изменений в документацию по планировке территории указан в части 9 статьи 6 проекта закона.</w:t>
      </w:r>
    </w:p>
    <w:p w:rsidR="00EB276F" w:rsidRDefault="00EB276F" w:rsidP="00496EDD">
      <w:pPr>
        <w:spacing w:line="240" w:lineRule="auto"/>
        <w:rPr>
          <w:rFonts w:eastAsiaTheme="minorHAnsi"/>
          <w:szCs w:val="28"/>
          <w:lang w:eastAsia="en-US"/>
        </w:rPr>
      </w:pPr>
      <w:r>
        <w:rPr>
          <w:szCs w:val="28"/>
        </w:rPr>
        <w:t>В статье 7 проекта закона определены о</w:t>
      </w:r>
      <w:r w:rsidRPr="004F1B53">
        <w:rPr>
          <w:rFonts w:eastAsiaTheme="minorHAnsi"/>
          <w:szCs w:val="28"/>
        </w:rPr>
        <w:t>собенности принятия решения о подготовке документации по планировке территории, обеспечение подготовки документации по планировке территории и утверждения документации по планировке территории, предусматривающей размещение объекта регионального значения, финансирование строительства, реконструкции которого осуществляется полностью за счет средств областного бюджета Ленинградской области и размещение которого планируется на территориях Ленинградской области и других субъектов Российской Федерации, имеющих общую границу с Ленинградской областью.</w:t>
      </w:r>
      <w:r w:rsidR="00202265">
        <w:rPr>
          <w:rFonts w:eastAsiaTheme="minorHAnsi"/>
          <w:szCs w:val="28"/>
        </w:rPr>
        <w:t xml:space="preserve"> В частности, установлено</w:t>
      </w:r>
      <w:r>
        <w:rPr>
          <w:szCs w:val="28"/>
        </w:rPr>
        <w:t xml:space="preserve">, что органом, уполномоченным на принятие решений о подготовке документации по планировке территории размещения объектов регионального значения Ленинградской области </w:t>
      </w:r>
      <w:r>
        <w:rPr>
          <w:rFonts w:eastAsiaTheme="minorHAnsi"/>
          <w:szCs w:val="28"/>
          <w:lang w:eastAsia="en-US"/>
        </w:rPr>
        <w:t>на территориях двух и более субъектов Российской Федерации, имеющих общую границу с Ленинградской областью, и финансирование строительства, реконструкции которого осуществляется полностью за счет средств бюджета Ленинградской области, является Правительство Ленинградской области.</w:t>
      </w:r>
    </w:p>
    <w:p w:rsidR="001C06D9" w:rsidRPr="001C06D9" w:rsidRDefault="001C06D9" w:rsidP="001C06D9">
      <w:pPr>
        <w:spacing w:line="240" w:lineRule="auto"/>
        <w:rPr>
          <w:rFonts w:eastAsiaTheme="minorHAnsi"/>
          <w:szCs w:val="28"/>
          <w:lang w:eastAsia="en-US"/>
        </w:rPr>
      </w:pPr>
      <w:r w:rsidRPr="001C06D9">
        <w:rPr>
          <w:rFonts w:eastAsiaTheme="minorHAnsi"/>
          <w:szCs w:val="28"/>
          <w:lang w:eastAsia="en-US"/>
        </w:rPr>
        <w:t xml:space="preserve">Положения проекта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 </w:t>
      </w:r>
    </w:p>
    <w:p w:rsidR="001C06D9" w:rsidRDefault="001C06D9" w:rsidP="001C06D9">
      <w:pPr>
        <w:spacing w:line="240" w:lineRule="auto"/>
        <w:rPr>
          <w:rFonts w:eastAsiaTheme="minorHAnsi"/>
          <w:szCs w:val="28"/>
          <w:lang w:eastAsia="en-US"/>
        </w:rPr>
      </w:pPr>
      <w:r w:rsidRPr="001C06D9">
        <w:rPr>
          <w:rFonts w:eastAsiaTheme="minorHAnsi"/>
          <w:szCs w:val="28"/>
          <w:lang w:eastAsia="en-US"/>
        </w:rPr>
        <w:t>Из вышеобозначенного следует, что проведение процедур оценки регулирующего воздействия в отношении проекта не требуется.</w:t>
      </w:r>
    </w:p>
    <w:p w:rsidR="00CA3529" w:rsidRDefault="00CA3529" w:rsidP="00CA3529">
      <w:pPr>
        <w:spacing w:line="240" w:lineRule="auto"/>
        <w:rPr>
          <w:szCs w:val="28"/>
        </w:rPr>
      </w:pPr>
    </w:p>
    <w:p w:rsidR="001C06D9" w:rsidRDefault="001C06D9" w:rsidP="00CA3529">
      <w:pPr>
        <w:spacing w:line="240" w:lineRule="auto"/>
        <w:ind w:firstLine="0"/>
        <w:rPr>
          <w:bCs/>
          <w:szCs w:val="28"/>
        </w:rPr>
      </w:pPr>
    </w:p>
    <w:p w:rsidR="00CA3529" w:rsidRDefault="00CA3529" w:rsidP="00297463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Председатель комитета</w:t>
      </w:r>
    </w:p>
    <w:p w:rsidR="00CA3529" w:rsidRDefault="00CA3529" w:rsidP="00297463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архитектуре и градостроительству</w:t>
      </w:r>
    </w:p>
    <w:p w:rsidR="00202265" w:rsidRPr="00CA3529" w:rsidRDefault="00CA3529" w:rsidP="00297463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>Ленинградской области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="00202265">
        <w:rPr>
          <w:bCs/>
          <w:szCs w:val="28"/>
        </w:rPr>
        <w:t xml:space="preserve">                          </w:t>
      </w:r>
      <w:r w:rsidR="001C06D9">
        <w:rPr>
          <w:bCs/>
          <w:szCs w:val="28"/>
        </w:rPr>
        <w:tab/>
      </w:r>
      <w:r w:rsidR="001C06D9">
        <w:rPr>
          <w:bCs/>
          <w:szCs w:val="28"/>
        </w:rPr>
        <w:tab/>
      </w:r>
      <w:r w:rsidR="00202265">
        <w:rPr>
          <w:bCs/>
          <w:szCs w:val="28"/>
        </w:rPr>
        <w:t xml:space="preserve">    </w:t>
      </w:r>
      <w:proofErr w:type="spellStart"/>
      <w:r w:rsidR="00202265">
        <w:rPr>
          <w:bCs/>
          <w:szCs w:val="28"/>
        </w:rPr>
        <w:t>Е.В.Домрачев</w:t>
      </w:r>
      <w:proofErr w:type="spellEnd"/>
    </w:p>
    <w:sectPr w:rsidR="00202265" w:rsidRPr="00CA3529" w:rsidSect="005C3E2A">
      <w:pgSz w:w="11906" w:h="16838"/>
      <w:pgMar w:top="720" w:right="720" w:bottom="72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05A65"/>
    <w:multiLevelType w:val="hybridMultilevel"/>
    <w:tmpl w:val="333A8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FE"/>
    <w:rsid w:val="00075DD8"/>
    <w:rsid w:val="000B6FAB"/>
    <w:rsid w:val="000D4B6F"/>
    <w:rsid w:val="000D5292"/>
    <w:rsid w:val="00164A84"/>
    <w:rsid w:val="00184D25"/>
    <w:rsid w:val="001C06D9"/>
    <w:rsid w:val="00202265"/>
    <w:rsid w:val="002800F6"/>
    <w:rsid w:val="00297463"/>
    <w:rsid w:val="002E3308"/>
    <w:rsid w:val="0039625F"/>
    <w:rsid w:val="003B469C"/>
    <w:rsid w:val="00496EDD"/>
    <w:rsid w:val="00505764"/>
    <w:rsid w:val="00595327"/>
    <w:rsid w:val="005C3E2A"/>
    <w:rsid w:val="006B4CDB"/>
    <w:rsid w:val="00714CC4"/>
    <w:rsid w:val="008B4BB6"/>
    <w:rsid w:val="009D1E04"/>
    <w:rsid w:val="00B03081"/>
    <w:rsid w:val="00B27B5C"/>
    <w:rsid w:val="00C132F5"/>
    <w:rsid w:val="00C33C37"/>
    <w:rsid w:val="00C60BE6"/>
    <w:rsid w:val="00C6575B"/>
    <w:rsid w:val="00CA3529"/>
    <w:rsid w:val="00D316F2"/>
    <w:rsid w:val="00D90993"/>
    <w:rsid w:val="00E13E34"/>
    <w:rsid w:val="00E22FFE"/>
    <w:rsid w:val="00E74410"/>
    <w:rsid w:val="00EB276F"/>
    <w:rsid w:val="00F0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29"/>
    <w:pPr>
      <w:widowControl w:val="0"/>
      <w:autoSpaceDE w:val="0"/>
      <w:autoSpaceDN w:val="0"/>
      <w:adjustRightInd w:val="0"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CA3529"/>
    <w:pPr>
      <w:widowControl/>
      <w:spacing w:line="240" w:lineRule="auto"/>
      <w:ind w:firstLine="0"/>
      <w:jc w:val="left"/>
    </w:pPr>
    <w:rPr>
      <w:rFonts w:ascii="Arial" w:hAnsi="Arial"/>
      <w:sz w:val="24"/>
      <w:szCs w:val="24"/>
    </w:rPr>
  </w:style>
  <w:style w:type="paragraph" w:customStyle="1" w:styleId="ConsPlusTitle">
    <w:name w:val="ConsPlusTitle"/>
    <w:rsid w:val="00CA3529"/>
    <w:pPr>
      <w:widowControl w:val="0"/>
      <w:autoSpaceDE w:val="0"/>
      <w:autoSpaceDN w:val="0"/>
      <w:adjustRightInd w:val="0"/>
      <w:spacing w:line="240" w:lineRule="auto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35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29"/>
    <w:pPr>
      <w:widowControl w:val="0"/>
      <w:autoSpaceDE w:val="0"/>
      <w:autoSpaceDN w:val="0"/>
      <w:adjustRightInd w:val="0"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CA3529"/>
    <w:pPr>
      <w:widowControl/>
      <w:spacing w:line="240" w:lineRule="auto"/>
      <w:ind w:firstLine="0"/>
      <w:jc w:val="left"/>
    </w:pPr>
    <w:rPr>
      <w:rFonts w:ascii="Arial" w:hAnsi="Arial"/>
      <w:sz w:val="24"/>
      <w:szCs w:val="24"/>
    </w:rPr>
  </w:style>
  <w:style w:type="paragraph" w:customStyle="1" w:styleId="ConsPlusTitle">
    <w:name w:val="ConsPlusTitle"/>
    <w:rsid w:val="00CA3529"/>
    <w:pPr>
      <w:widowControl w:val="0"/>
      <w:autoSpaceDE w:val="0"/>
      <w:autoSpaceDN w:val="0"/>
      <w:adjustRightInd w:val="0"/>
      <w:spacing w:line="240" w:lineRule="auto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3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C8E4F397CDC38F3458FD4B2E087D51FA29676EC0CC70E8CAF39C05DBF1CE5961F4AB04A60658Y1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0C8E4F397CDC38F3458FD4B2E087D51FA29676EC0CC70E8CAF39C05DBF1CE5961F4AB04A60658Y3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0C8E4F397CDC38F3458FD4B2E087D51FA29676EC0CC70E8CAF39C05DBF1CE5961F4AB04A60658Y6H" TargetMode="External"/><Relationship Id="rId11" Type="http://schemas.openxmlformats.org/officeDocument/2006/relationships/hyperlink" Target="consultantplus://offline/ref=09BB681CFD8E422800CAB09853EAE477F9A105915BE443B49134A94F9BAD047D00603F0C5BDAGEp2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9BB681CFD8E422800CAB09853EAE477F9A105915BE443B49134A94F9BAD047D00603F0C5BDAGEp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BB681CFD8E422800CAB09853EAE477F9A105915BE443B49134A94F9BAD047D00603F0C5BDAGEp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Алексей Владимирович Дроздов</cp:lastModifiedBy>
  <cp:revision>27</cp:revision>
  <cp:lastPrinted>2017-11-15T09:50:00Z</cp:lastPrinted>
  <dcterms:created xsi:type="dcterms:W3CDTF">2017-10-02T14:20:00Z</dcterms:created>
  <dcterms:modified xsi:type="dcterms:W3CDTF">2017-11-15T09:51:00Z</dcterms:modified>
</cp:coreProperties>
</file>