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D10" w:rsidRPr="00FE541C" w:rsidRDefault="00CD7D10" w:rsidP="00CD7D10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 w:rsidRPr="002079BF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редложение о разработке нормативных правовых актов</w:t>
      </w:r>
      <w:r w:rsidRPr="00CD7D1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Ленинградской области, принятие которых необходимо для реализации з</w:t>
      </w:r>
      <w:r w:rsidRPr="002079BF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 xml:space="preserve">а </w:t>
      </w:r>
    </w:p>
    <w:p w:rsidR="00CD7D10" w:rsidRDefault="00CD7D10" w:rsidP="00CD7D10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</w:p>
    <w:p w:rsidR="00CD7D10" w:rsidRDefault="00CD7D10" w:rsidP="00CD7D10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принятием </w:t>
      </w:r>
      <w:r w:rsidRPr="0062293E">
        <w:rPr>
          <w:bCs/>
          <w:sz w:val="28"/>
          <w:szCs w:val="28"/>
        </w:rPr>
        <w:t xml:space="preserve">областного </w:t>
      </w:r>
      <w:r>
        <w:rPr>
          <w:bCs/>
          <w:sz w:val="28"/>
          <w:szCs w:val="28"/>
        </w:rPr>
        <w:t xml:space="preserve"> </w:t>
      </w:r>
      <w:r w:rsidRPr="0062293E">
        <w:rPr>
          <w:bCs/>
          <w:sz w:val="28"/>
          <w:szCs w:val="28"/>
        </w:rPr>
        <w:t xml:space="preserve">закона </w:t>
      </w:r>
      <w:r>
        <w:rPr>
          <w:bCs/>
          <w:sz w:val="28"/>
          <w:szCs w:val="28"/>
        </w:rPr>
        <w:t xml:space="preserve">  </w:t>
      </w:r>
      <w:r w:rsidRPr="0062293E">
        <w:rPr>
          <w:bCs/>
          <w:sz w:val="28"/>
          <w:szCs w:val="28"/>
        </w:rPr>
        <w:t>Ленинградской области</w:t>
      </w:r>
      <w:r>
        <w:rPr>
          <w:bCs/>
          <w:sz w:val="28"/>
          <w:szCs w:val="28"/>
        </w:rPr>
        <w:t xml:space="preserve">  «</w:t>
      </w:r>
      <w:r w:rsidR="000E1240" w:rsidRPr="00E57F37">
        <w:rPr>
          <w:bCs/>
          <w:sz w:val="28"/>
          <w:szCs w:val="28"/>
        </w:rPr>
        <w:t>О</w:t>
      </w:r>
      <w:r w:rsidR="000E1240">
        <w:rPr>
          <w:bCs/>
          <w:sz w:val="28"/>
          <w:szCs w:val="28"/>
        </w:rPr>
        <w:t>б увековечении памяти выдающихся</w:t>
      </w:r>
      <w:r w:rsidR="000E1240" w:rsidRPr="00E57F37">
        <w:rPr>
          <w:bCs/>
          <w:sz w:val="28"/>
          <w:szCs w:val="28"/>
        </w:rPr>
        <w:t xml:space="preserve"> </w:t>
      </w:r>
      <w:r w:rsidR="000E1240">
        <w:rPr>
          <w:bCs/>
          <w:sz w:val="28"/>
          <w:szCs w:val="28"/>
        </w:rPr>
        <w:t>личностей и знаменательных событий Ленинградской области»</w:t>
      </w:r>
      <w:r w:rsidR="000E1240" w:rsidRPr="00E57F37">
        <w:rPr>
          <w:bCs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(далее – Закон) полагаем необходимым разработать следующие</w:t>
      </w:r>
      <w:r w:rsidRPr="001A2FC8">
        <w:rPr>
          <w:color w:val="000000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нормативно-правовые акты:</w:t>
      </w:r>
    </w:p>
    <w:p w:rsidR="00CD7D10" w:rsidRPr="00E84901" w:rsidRDefault="00CD7D10" w:rsidP="00CD7D10">
      <w:pPr>
        <w:pStyle w:val="a3"/>
        <w:autoSpaceDE w:val="0"/>
        <w:autoSpaceDN w:val="0"/>
        <w:adjustRightInd w:val="0"/>
        <w:spacing w:after="0"/>
        <w:ind w:left="0" w:firstLine="709"/>
        <w:jc w:val="both"/>
      </w:pPr>
      <w:r w:rsidRPr="00E84901">
        <w:rPr>
          <w:rFonts w:eastAsia="Calibri"/>
          <w:sz w:val="28"/>
          <w:szCs w:val="28"/>
        </w:rPr>
        <w:t xml:space="preserve"> </w:t>
      </w:r>
    </w:p>
    <w:p w:rsidR="00D00D89" w:rsidRPr="00D00D89" w:rsidRDefault="00D00D89" w:rsidP="00D00D89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00D89">
        <w:rPr>
          <w:rFonts w:eastAsiaTheme="minorHAnsi"/>
          <w:sz w:val="28"/>
          <w:szCs w:val="28"/>
          <w:lang w:eastAsia="en-US"/>
        </w:rPr>
        <w:t xml:space="preserve">Постановление Правительства Ленинградской области </w:t>
      </w:r>
      <w:r>
        <w:rPr>
          <w:rFonts w:eastAsiaTheme="minorHAnsi"/>
          <w:sz w:val="28"/>
          <w:szCs w:val="28"/>
          <w:lang w:eastAsia="en-US"/>
        </w:rPr>
        <w:t xml:space="preserve">«О внесении изменений в Постановление Правительства Ленинградской области </w:t>
      </w:r>
      <w:r w:rsidRPr="00D00D89">
        <w:rPr>
          <w:rFonts w:eastAsiaTheme="minorHAnsi"/>
          <w:sz w:val="28"/>
          <w:szCs w:val="28"/>
          <w:lang w:eastAsia="en-US"/>
        </w:rPr>
        <w:t>от 28.12.2008 № 417 «О Порядке установки, обеспечении сохранности и демонтажа мемориальных досок в Ленинградской области»;</w:t>
      </w:r>
    </w:p>
    <w:p w:rsidR="00D00D89" w:rsidRPr="00D00D89" w:rsidRDefault="00D00D89" w:rsidP="00D00D89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D00D89" w:rsidRPr="00D00D89" w:rsidRDefault="00D00D89" w:rsidP="00D00D89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00D89">
        <w:rPr>
          <w:rFonts w:eastAsiaTheme="minorHAnsi"/>
          <w:sz w:val="28"/>
          <w:szCs w:val="28"/>
          <w:lang w:eastAsia="en-US"/>
        </w:rPr>
        <w:t xml:space="preserve">Постановление Губернатора Ленинградской области </w:t>
      </w:r>
      <w:r>
        <w:rPr>
          <w:rFonts w:eastAsiaTheme="minorHAnsi"/>
          <w:sz w:val="28"/>
          <w:szCs w:val="28"/>
          <w:lang w:eastAsia="en-US"/>
        </w:rPr>
        <w:t xml:space="preserve">«О внесении изменений в Постановление Губернатора Ленинградской области </w:t>
      </w:r>
      <w:r w:rsidRPr="00D00D89">
        <w:rPr>
          <w:rFonts w:eastAsiaTheme="minorHAnsi"/>
          <w:sz w:val="28"/>
          <w:szCs w:val="28"/>
          <w:lang w:eastAsia="en-US"/>
        </w:rPr>
        <w:t>от 25.01.2013 № 7-пг «Об образовании совета по вопросам установки, обеспечении сохранности и демонтажа мемориальных досок в Ленинградской области»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D00D89" w:rsidRPr="00D00D89" w:rsidRDefault="00D00D89" w:rsidP="00D00D89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D00D89" w:rsidRDefault="00D00D89" w:rsidP="00D00D89">
      <w:pPr>
        <w:spacing w:line="276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00D89">
        <w:rPr>
          <w:rFonts w:eastAsiaTheme="minorHAnsi"/>
          <w:sz w:val="28"/>
          <w:szCs w:val="28"/>
          <w:lang w:eastAsia="en-US"/>
        </w:rPr>
        <w:t xml:space="preserve">Нормативно-правовой акт Правительства Ленинградской области об утверждении требований к ходатайствам об увековечении памяти выдающихся личностей и знаменательных событий Ленинградской области и порядке их рассмотрения;             </w:t>
      </w:r>
    </w:p>
    <w:p w:rsidR="00D00D89" w:rsidRPr="00D00D89" w:rsidRDefault="00D00D89" w:rsidP="00D00D89">
      <w:pPr>
        <w:spacing w:line="276" w:lineRule="auto"/>
        <w:ind w:firstLine="709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D00D89">
        <w:rPr>
          <w:rFonts w:eastAsiaTheme="minorHAnsi"/>
          <w:sz w:val="28"/>
          <w:szCs w:val="28"/>
          <w:lang w:eastAsia="en-US"/>
        </w:rPr>
        <w:t xml:space="preserve">       </w:t>
      </w:r>
    </w:p>
    <w:p w:rsidR="00C87B9F" w:rsidRDefault="00D00D89" w:rsidP="00D00D89">
      <w:pPr>
        <w:ind w:firstLine="709"/>
        <w:contextualSpacing/>
        <w:jc w:val="both"/>
        <w:rPr>
          <w:color w:val="333333"/>
          <w:sz w:val="28"/>
          <w:szCs w:val="28"/>
        </w:rPr>
      </w:pPr>
      <w:r w:rsidRPr="00D00D89">
        <w:rPr>
          <w:color w:val="333333"/>
          <w:sz w:val="28"/>
          <w:szCs w:val="28"/>
        </w:rPr>
        <w:t>Нормативно-правовой акт Губернатора Ленинградской области о совете по увековечению памяти выдающихся личностей и знаменательных событий Ленинградской</w:t>
      </w:r>
      <w:r w:rsidR="00C87B9F">
        <w:rPr>
          <w:color w:val="333333"/>
          <w:sz w:val="28"/>
          <w:szCs w:val="28"/>
        </w:rPr>
        <w:t xml:space="preserve"> области;</w:t>
      </w:r>
    </w:p>
    <w:p w:rsidR="00C87B9F" w:rsidRDefault="00C87B9F" w:rsidP="00D00D89">
      <w:pPr>
        <w:ind w:firstLine="709"/>
        <w:contextualSpacing/>
        <w:jc w:val="both"/>
        <w:rPr>
          <w:color w:val="333333"/>
          <w:sz w:val="28"/>
          <w:szCs w:val="28"/>
        </w:rPr>
      </w:pPr>
    </w:p>
    <w:p w:rsidR="00C87B9F" w:rsidRDefault="00D00D89" w:rsidP="00C87B9F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D89">
        <w:rPr>
          <w:color w:val="333333"/>
          <w:sz w:val="28"/>
          <w:szCs w:val="28"/>
        </w:rPr>
        <w:t xml:space="preserve"> </w:t>
      </w:r>
      <w:r w:rsidR="00C87B9F">
        <w:rPr>
          <w:rFonts w:ascii="Times New Roman" w:hAnsi="Times New Roman" w:cs="Times New Roman"/>
          <w:sz w:val="28"/>
          <w:szCs w:val="28"/>
        </w:rPr>
        <w:t>Распоряжение Губернатора Ленинградской области о наделении соответствующего отраслевого органа исполнительной власти Ленинградской области полномочиями по реализации положений Закона</w:t>
      </w:r>
      <w:r w:rsidR="00C87B9F">
        <w:rPr>
          <w:rFonts w:ascii="Times New Roman" w:hAnsi="Times New Roman" w:cs="Times New Roman"/>
          <w:sz w:val="28"/>
          <w:szCs w:val="28"/>
        </w:rPr>
        <w:t>;</w:t>
      </w:r>
    </w:p>
    <w:p w:rsidR="00C87B9F" w:rsidRDefault="00C87B9F" w:rsidP="00C87B9F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7B9F" w:rsidRDefault="00C87B9F" w:rsidP="00C87B9F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 внесении изменений в Положение о соответствующем отраслевом органе исполнительной власти Ленинградской области, наделенном полномочиями по реализации положений Закона.</w:t>
      </w:r>
    </w:p>
    <w:p w:rsidR="00CD7D10" w:rsidRDefault="00CD7D10" w:rsidP="00CD7D10">
      <w:pPr>
        <w:spacing w:line="276" w:lineRule="auto"/>
      </w:pPr>
      <w:bookmarkStart w:id="0" w:name="_GoBack"/>
      <w:bookmarkEnd w:id="0"/>
    </w:p>
    <w:p w:rsidR="00CD7D10" w:rsidRDefault="00CD7D10" w:rsidP="00CD7D1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</w:t>
      </w:r>
    </w:p>
    <w:p w:rsidR="00CD7D10" w:rsidRDefault="00CD7D10" w:rsidP="00CD7D1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 культуре </w:t>
      </w:r>
      <w:r>
        <w:rPr>
          <w:color w:val="000000"/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proofErr w:type="spellStart"/>
      <w:r w:rsidR="00CE61CE">
        <w:rPr>
          <w:sz w:val="28"/>
          <w:szCs w:val="28"/>
        </w:rPr>
        <w:t>Е.В.Чайковский</w:t>
      </w:r>
      <w:proofErr w:type="spellEnd"/>
    </w:p>
    <w:p w:rsidR="00CD7D10" w:rsidRDefault="00CD7D10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D00D89" w:rsidRPr="00D00D89" w:rsidRDefault="00D00D89" w:rsidP="00D00D89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D00D89">
        <w:rPr>
          <w:rFonts w:eastAsiaTheme="minorHAnsi"/>
          <w:sz w:val="20"/>
          <w:szCs w:val="20"/>
          <w:lang w:eastAsia="en-US"/>
        </w:rPr>
        <w:t xml:space="preserve">Исп.: </w:t>
      </w:r>
      <w:proofErr w:type="spellStart"/>
      <w:r w:rsidRPr="00D00D89">
        <w:rPr>
          <w:rFonts w:eastAsiaTheme="minorHAnsi"/>
          <w:sz w:val="20"/>
          <w:szCs w:val="20"/>
          <w:lang w:eastAsia="en-US"/>
        </w:rPr>
        <w:t>О.Н.Парнышкова</w:t>
      </w:r>
      <w:proofErr w:type="spellEnd"/>
      <w:r w:rsidRPr="00D00D89">
        <w:rPr>
          <w:rFonts w:eastAsiaTheme="minorHAnsi"/>
          <w:sz w:val="20"/>
          <w:szCs w:val="20"/>
          <w:lang w:eastAsia="en-US"/>
        </w:rPr>
        <w:t xml:space="preserve"> (747-29-94, </w:t>
      </w:r>
      <w:hyperlink r:id="rId5" w:history="1">
        <w:r w:rsidRPr="00D00D89">
          <w:rPr>
            <w:rFonts w:eastAsiaTheme="minorHAnsi"/>
            <w:color w:val="0000FF" w:themeColor="hyperlink"/>
            <w:sz w:val="20"/>
            <w:szCs w:val="20"/>
            <w:u w:val="single"/>
            <w:lang w:val="en-US" w:eastAsia="en-US"/>
          </w:rPr>
          <w:t>on</w:t>
        </w:r>
        <w:r w:rsidRPr="00D00D89">
          <w:rPr>
            <w:rFonts w:eastAsiaTheme="minorHAnsi"/>
            <w:color w:val="0000FF" w:themeColor="hyperlink"/>
            <w:sz w:val="20"/>
            <w:szCs w:val="20"/>
            <w:u w:val="single"/>
            <w:lang w:eastAsia="en-US"/>
          </w:rPr>
          <w:t>_</w:t>
        </w:r>
        <w:r w:rsidRPr="00D00D89">
          <w:rPr>
            <w:rFonts w:eastAsiaTheme="minorHAnsi"/>
            <w:color w:val="0000FF" w:themeColor="hyperlink"/>
            <w:sz w:val="20"/>
            <w:szCs w:val="20"/>
            <w:u w:val="single"/>
            <w:lang w:val="en-US" w:eastAsia="en-US"/>
          </w:rPr>
          <w:t>parnyshkova</w:t>
        </w:r>
        <w:r w:rsidRPr="00D00D89">
          <w:rPr>
            <w:rFonts w:eastAsiaTheme="minorHAnsi"/>
            <w:color w:val="0000FF" w:themeColor="hyperlink"/>
            <w:sz w:val="20"/>
            <w:szCs w:val="20"/>
            <w:u w:val="single"/>
            <w:lang w:eastAsia="en-US"/>
          </w:rPr>
          <w:t>@</w:t>
        </w:r>
        <w:r w:rsidRPr="00D00D89">
          <w:rPr>
            <w:rFonts w:eastAsiaTheme="minorHAnsi"/>
            <w:color w:val="0000FF" w:themeColor="hyperlink"/>
            <w:sz w:val="20"/>
            <w:szCs w:val="20"/>
            <w:u w:val="single"/>
            <w:lang w:val="en-US" w:eastAsia="en-US"/>
          </w:rPr>
          <w:t>lenreg</w:t>
        </w:r>
        <w:r w:rsidRPr="00D00D89">
          <w:rPr>
            <w:rFonts w:eastAsiaTheme="minorHAnsi"/>
            <w:color w:val="0000FF" w:themeColor="hyperlink"/>
            <w:sz w:val="20"/>
            <w:szCs w:val="20"/>
            <w:u w:val="single"/>
            <w:lang w:eastAsia="en-US"/>
          </w:rPr>
          <w:t>.</w:t>
        </w:r>
        <w:proofErr w:type="spellStart"/>
        <w:r w:rsidRPr="00D00D89">
          <w:rPr>
            <w:rFonts w:eastAsiaTheme="minorHAnsi"/>
            <w:color w:val="0000FF" w:themeColor="hyperlink"/>
            <w:sz w:val="20"/>
            <w:szCs w:val="20"/>
            <w:u w:val="single"/>
            <w:lang w:val="en-US" w:eastAsia="en-US"/>
          </w:rPr>
          <w:t>ru</w:t>
        </w:r>
        <w:proofErr w:type="spellEnd"/>
      </w:hyperlink>
      <w:r w:rsidRPr="00D00D89">
        <w:rPr>
          <w:rFonts w:eastAsiaTheme="minorHAnsi"/>
          <w:sz w:val="20"/>
          <w:szCs w:val="20"/>
          <w:lang w:eastAsia="en-US"/>
        </w:rPr>
        <w:t>)</w:t>
      </w:r>
    </w:p>
    <w:sectPr w:rsidR="00D00D89" w:rsidRPr="00D00D89" w:rsidSect="006A0E4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DFD"/>
    <w:rsid w:val="000E1240"/>
    <w:rsid w:val="001C39A7"/>
    <w:rsid w:val="00236DFD"/>
    <w:rsid w:val="004A6FDD"/>
    <w:rsid w:val="004E10C0"/>
    <w:rsid w:val="005B2CD9"/>
    <w:rsid w:val="009413E7"/>
    <w:rsid w:val="00C87B9F"/>
    <w:rsid w:val="00CD7D10"/>
    <w:rsid w:val="00CE61CE"/>
    <w:rsid w:val="00D00D89"/>
    <w:rsid w:val="00D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D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C39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39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D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C39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39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n_parnyshkova@lenre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Николаевна Парнышкова</dc:creator>
  <cp:keywords/>
  <dc:description/>
  <cp:lastModifiedBy>Ольга Николаевна Парнышкова</cp:lastModifiedBy>
  <cp:revision>10</cp:revision>
  <cp:lastPrinted>2015-07-07T07:26:00Z</cp:lastPrinted>
  <dcterms:created xsi:type="dcterms:W3CDTF">2015-07-07T07:19:00Z</dcterms:created>
  <dcterms:modified xsi:type="dcterms:W3CDTF">2017-05-24T06:50:00Z</dcterms:modified>
</cp:coreProperties>
</file>