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021" w:rsidRPr="005E6021" w:rsidRDefault="005E6021" w:rsidP="005E6021">
      <w:pPr>
        <w:pStyle w:val="ConsPlusNormal"/>
        <w:jc w:val="center"/>
        <w:rPr>
          <w:b/>
          <w:bCs/>
          <w:sz w:val="28"/>
          <w:szCs w:val="28"/>
        </w:rPr>
      </w:pPr>
      <w:r w:rsidRPr="005E6021">
        <w:rPr>
          <w:b/>
          <w:bCs/>
          <w:sz w:val="28"/>
          <w:szCs w:val="28"/>
        </w:rPr>
        <w:t>МЕТОДИКА</w:t>
      </w:r>
    </w:p>
    <w:p w:rsidR="005E6021" w:rsidRPr="005E6021" w:rsidRDefault="003545FA" w:rsidP="005E6021">
      <w:pPr>
        <w:pStyle w:val="ConsPlusNormal"/>
        <w:jc w:val="center"/>
        <w:rPr>
          <w:b/>
          <w:bCs/>
          <w:sz w:val="28"/>
          <w:szCs w:val="28"/>
        </w:rPr>
      </w:pPr>
      <w:r w:rsidRPr="005E6021">
        <w:rPr>
          <w:b/>
          <w:bCs/>
          <w:sz w:val="28"/>
          <w:szCs w:val="28"/>
        </w:rPr>
        <w:t>расчета норматива для определения общего объема субвенций</w:t>
      </w:r>
      <w:r>
        <w:rPr>
          <w:b/>
          <w:bCs/>
          <w:sz w:val="28"/>
          <w:szCs w:val="28"/>
        </w:rPr>
        <w:t xml:space="preserve"> </w:t>
      </w:r>
      <w:r w:rsidRPr="005E6021">
        <w:rPr>
          <w:b/>
          <w:bCs/>
          <w:sz w:val="28"/>
          <w:szCs w:val="28"/>
        </w:rPr>
        <w:t>бюджетам муниципальных районов, городского округа</w:t>
      </w:r>
      <w:r>
        <w:rPr>
          <w:b/>
          <w:bCs/>
          <w:sz w:val="28"/>
          <w:szCs w:val="28"/>
        </w:rPr>
        <w:t xml:space="preserve"> </w:t>
      </w:r>
      <w:r w:rsidRPr="005E6021">
        <w:rPr>
          <w:b/>
          <w:bCs/>
          <w:sz w:val="28"/>
          <w:szCs w:val="28"/>
        </w:rPr>
        <w:t xml:space="preserve">из областного бюджета </w:t>
      </w:r>
      <w:r>
        <w:rPr>
          <w:b/>
          <w:bCs/>
          <w:sz w:val="28"/>
          <w:szCs w:val="28"/>
        </w:rPr>
        <w:t>Л</w:t>
      </w:r>
      <w:r w:rsidRPr="005E6021">
        <w:rPr>
          <w:b/>
          <w:bCs/>
          <w:sz w:val="28"/>
          <w:szCs w:val="28"/>
        </w:rPr>
        <w:t>енинградской области по организации</w:t>
      </w:r>
      <w:r>
        <w:rPr>
          <w:b/>
          <w:bCs/>
          <w:sz w:val="28"/>
          <w:szCs w:val="28"/>
        </w:rPr>
        <w:t xml:space="preserve"> </w:t>
      </w:r>
      <w:r w:rsidRPr="005E6021">
        <w:rPr>
          <w:b/>
          <w:bCs/>
          <w:sz w:val="28"/>
          <w:szCs w:val="28"/>
        </w:rPr>
        <w:t>и осуществлению деятельности по реализации отдельных</w:t>
      </w:r>
      <w:r>
        <w:rPr>
          <w:b/>
          <w:bCs/>
          <w:sz w:val="28"/>
          <w:szCs w:val="28"/>
        </w:rPr>
        <w:t xml:space="preserve"> </w:t>
      </w:r>
      <w:r w:rsidRPr="005E6021">
        <w:rPr>
          <w:b/>
          <w:bCs/>
          <w:sz w:val="28"/>
          <w:szCs w:val="28"/>
        </w:rPr>
        <w:t>государственных полномочий</w:t>
      </w:r>
    </w:p>
    <w:p w:rsidR="00FF3C2D" w:rsidRDefault="00FF3C2D" w:rsidP="005E6021">
      <w:pPr>
        <w:pStyle w:val="ConsPlusNormal"/>
        <w:ind w:firstLine="540"/>
        <w:jc w:val="both"/>
        <w:rPr>
          <w:sz w:val="28"/>
          <w:szCs w:val="28"/>
        </w:rPr>
      </w:pPr>
    </w:p>
    <w:p w:rsidR="00FF3C2D" w:rsidRPr="00FF3C2D" w:rsidRDefault="00FF3C2D" w:rsidP="00FF3C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Общий объем субвенций бюджетам муниципальных районов, городского округа из областного бюджета Ленинградской области в очередном финансовом году для осуществления отдельных государственных полномочий по организации и осуществлению деятельности по реализации отдельных государственных полномочий определяется по формуле</w:t>
      </w:r>
    </w:p>
    <w:p w:rsidR="00FF3C2D" w:rsidRPr="00FF3C2D" w:rsidRDefault="00FF3C2D" w:rsidP="00FF3C2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FF3C2D" w:rsidRPr="00FF3C2D" w:rsidRDefault="00FF3C2D" w:rsidP="00FF3C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040005FD" wp14:editId="0FF27127">
            <wp:extent cx="1190625" cy="3619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C2D" w:rsidRPr="00FF3C2D" w:rsidRDefault="00FF3C2D" w:rsidP="00FF3C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F3C2D" w:rsidRPr="00FF3C2D" w:rsidRDefault="00FF3C2D" w:rsidP="00FF3C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r w:rsidRPr="00FF3C2D">
        <w:rPr>
          <w:rFonts w:ascii="Times New Roman" w:hAnsi="Times New Roman" w:cs="Times New Roman"/>
          <w:bCs/>
          <w:sz w:val="28"/>
          <w:szCs w:val="28"/>
        </w:rPr>
        <w:t>V</w:t>
      </w:r>
      <w:r w:rsidRPr="00FF3C2D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FF3C2D">
        <w:rPr>
          <w:rFonts w:ascii="Times New Roman" w:hAnsi="Times New Roman" w:cs="Times New Roman"/>
          <w:bCs/>
          <w:sz w:val="28"/>
          <w:szCs w:val="28"/>
        </w:rPr>
        <w:t xml:space="preserve"> - общий объем субвенции бюджету i-</w:t>
      </w:r>
      <w:proofErr w:type="spellStart"/>
      <w:r w:rsidRPr="00FF3C2D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FF3C2D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района, городского округа из областного бюджета Ленинградской области в очередном финансовом году для осуществления отдельных государственных полномочий по организации и осуществлению деятельности по реализации отдельных государственных полномочий, который определяется по формуле</w:t>
      </w:r>
    </w:p>
    <w:p w:rsidR="00FF3C2D" w:rsidRPr="00FF3C2D" w:rsidRDefault="00FF3C2D" w:rsidP="00FF3C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F3C2D" w:rsidRPr="00FF3C2D" w:rsidRDefault="00FF3C2D" w:rsidP="00FF3C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FF3C2D">
        <w:rPr>
          <w:rFonts w:ascii="Times New Roman" w:hAnsi="Times New Roman" w:cs="Times New Roman"/>
          <w:bCs/>
          <w:sz w:val="28"/>
          <w:szCs w:val="28"/>
        </w:rPr>
        <w:t>V</w:t>
      </w:r>
      <w:r w:rsidRPr="00FF3C2D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FF3C2D">
        <w:rPr>
          <w:rFonts w:ascii="Times New Roman" w:hAnsi="Times New Roman" w:cs="Times New Roman"/>
          <w:bCs/>
          <w:sz w:val="28"/>
          <w:szCs w:val="28"/>
        </w:rPr>
        <w:t xml:space="preserve"> = </w:t>
      </w:r>
      <w:proofErr w:type="spellStart"/>
      <w:proofErr w:type="gramStart"/>
      <w:r w:rsidRPr="00FF3C2D">
        <w:rPr>
          <w:rFonts w:ascii="Times New Roman" w:hAnsi="Times New Roman" w:cs="Times New Roman"/>
          <w:bCs/>
          <w:sz w:val="28"/>
          <w:szCs w:val="28"/>
        </w:rPr>
        <w:t>S</w:t>
      </w:r>
      <w:proofErr w:type="gramEnd"/>
      <w:r w:rsidRPr="00FF3C2D">
        <w:rPr>
          <w:rFonts w:ascii="Times New Roman" w:hAnsi="Times New Roman" w:cs="Times New Roman"/>
          <w:bCs/>
          <w:sz w:val="28"/>
          <w:szCs w:val="28"/>
          <w:vertAlign w:val="subscript"/>
        </w:rPr>
        <w:t>зпi</w:t>
      </w:r>
      <w:proofErr w:type="spellEnd"/>
      <w:r w:rsidRPr="00FF3C2D">
        <w:rPr>
          <w:rFonts w:ascii="Times New Roman" w:hAnsi="Times New Roman" w:cs="Times New Roman"/>
          <w:bCs/>
          <w:sz w:val="28"/>
          <w:szCs w:val="28"/>
        </w:rPr>
        <w:t xml:space="preserve"> + </w:t>
      </w:r>
      <w:proofErr w:type="spellStart"/>
      <w:r w:rsidRPr="00FF3C2D">
        <w:rPr>
          <w:rFonts w:ascii="Times New Roman" w:hAnsi="Times New Roman" w:cs="Times New Roman"/>
          <w:bCs/>
          <w:sz w:val="28"/>
          <w:szCs w:val="28"/>
        </w:rPr>
        <w:t>S</w:t>
      </w:r>
      <w:r w:rsidRPr="00FF3C2D">
        <w:rPr>
          <w:rFonts w:ascii="Times New Roman" w:hAnsi="Times New Roman" w:cs="Times New Roman"/>
          <w:bCs/>
          <w:sz w:val="28"/>
          <w:szCs w:val="28"/>
          <w:vertAlign w:val="subscript"/>
        </w:rPr>
        <w:t>мзi</w:t>
      </w:r>
      <w:proofErr w:type="spellEnd"/>
      <w:r w:rsidRPr="00FF3C2D">
        <w:rPr>
          <w:rFonts w:ascii="Times New Roman" w:hAnsi="Times New Roman" w:cs="Times New Roman"/>
          <w:bCs/>
          <w:sz w:val="28"/>
          <w:szCs w:val="28"/>
        </w:rPr>
        <w:t>,</w:t>
      </w:r>
    </w:p>
    <w:p w:rsidR="00FF3C2D" w:rsidRPr="00FF3C2D" w:rsidRDefault="00FF3C2D" w:rsidP="00FF3C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F3C2D" w:rsidRPr="00FF3C2D" w:rsidRDefault="00FF3C2D" w:rsidP="00FF3C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proofErr w:type="gramStart"/>
      <w:r w:rsidRPr="00FF3C2D">
        <w:rPr>
          <w:rFonts w:ascii="Times New Roman" w:hAnsi="Times New Roman" w:cs="Times New Roman"/>
          <w:bCs/>
          <w:sz w:val="28"/>
          <w:szCs w:val="28"/>
        </w:rPr>
        <w:t>S</w:t>
      </w:r>
      <w:proofErr w:type="gramEnd"/>
      <w:r w:rsidRPr="00FF3C2D">
        <w:rPr>
          <w:rFonts w:ascii="Times New Roman" w:hAnsi="Times New Roman" w:cs="Times New Roman"/>
          <w:bCs/>
          <w:sz w:val="28"/>
          <w:szCs w:val="28"/>
          <w:vertAlign w:val="subscript"/>
        </w:rPr>
        <w:t>зпi</w:t>
      </w:r>
      <w:proofErr w:type="spellEnd"/>
      <w:r w:rsidRPr="00FF3C2D">
        <w:rPr>
          <w:rFonts w:ascii="Times New Roman" w:hAnsi="Times New Roman" w:cs="Times New Roman"/>
          <w:bCs/>
          <w:sz w:val="28"/>
          <w:szCs w:val="28"/>
        </w:rPr>
        <w:t xml:space="preserve"> - фонд оплаты труда лиц, замещающих должности муниципальных служащих, и работников муниципальных органов социальной защиты населения, замещающих должности, не являющиеся должностями муниципальной службы, в i-м муниципальном районе, городском округе, который определяется по формуле</w:t>
      </w:r>
    </w:p>
    <w:p w:rsidR="00FF3C2D" w:rsidRPr="00FF3C2D" w:rsidRDefault="00FF3C2D" w:rsidP="00FF3C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F3C2D" w:rsidRPr="00FF3C2D" w:rsidRDefault="00FF3C2D" w:rsidP="00FF3C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noProof/>
          <w:position w:val="-14"/>
          <w:sz w:val="28"/>
          <w:szCs w:val="28"/>
          <w:lang w:eastAsia="ru-RU"/>
        </w:rPr>
        <w:drawing>
          <wp:inline distT="0" distB="0" distL="0" distR="0" wp14:anchorId="62EB9CDE" wp14:editId="03EDD056">
            <wp:extent cx="2400300" cy="3524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C2D" w:rsidRPr="00FF3C2D" w:rsidRDefault="00FF3C2D" w:rsidP="00FF3C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F3C2D" w:rsidRPr="00FF3C2D" w:rsidRDefault="00FF3C2D" w:rsidP="00FF3C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FF3C2D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r w:rsidRPr="00FF3C2D">
        <w:rPr>
          <w:rFonts w:ascii="Times New Roman" w:hAnsi="Times New Roman" w:cs="Times New Roman"/>
          <w:bCs/>
          <w:sz w:val="28"/>
          <w:szCs w:val="28"/>
        </w:rPr>
        <w:t>Ч</w:t>
      </w:r>
      <w:r w:rsidRPr="00FF3C2D">
        <w:rPr>
          <w:rFonts w:ascii="Times New Roman" w:hAnsi="Times New Roman" w:cs="Times New Roman"/>
          <w:bCs/>
          <w:sz w:val="28"/>
          <w:szCs w:val="28"/>
          <w:vertAlign w:val="subscript"/>
        </w:rPr>
        <w:t>дi</w:t>
      </w:r>
      <w:proofErr w:type="spellEnd"/>
      <w:r w:rsidRPr="00FF3C2D">
        <w:rPr>
          <w:rFonts w:ascii="Times New Roman" w:hAnsi="Times New Roman" w:cs="Times New Roman"/>
          <w:bCs/>
          <w:sz w:val="28"/>
          <w:szCs w:val="28"/>
        </w:rPr>
        <w:t xml:space="preserve"> - численность должностей муниципальных служащих и работников муниципальных органов социальной защиты населения, замещающих должности, не являющиеся должностями муниципальной службы, в i-м муниципальном районе, городском округе, рассчитанная в соответствии с нормативной численностью служащих и работников, обеспечивающих осуществление отдельных государственных полномочий по организации и осуществлению деятельности по реализации отдельных государственных полномочий в i-м муниципальном районе, городском округе;</w:t>
      </w:r>
      <w:proofErr w:type="gramEnd"/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Д - размер должностного оклада лиц, замещающих должности муниципальных служащих, и работников муниципальных органов социальной защиты населения, замещающих должности, не являющиеся должностями муниципальной службы, согласно сопоставительной таблице.</w:t>
      </w:r>
    </w:p>
    <w:p w:rsidR="00FF3C2D" w:rsidRPr="00FF3C2D" w:rsidRDefault="00FF3C2D" w:rsidP="00FF3C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F3C2D" w:rsidRPr="00FF3C2D" w:rsidRDefault="00FF3C2D" w:rsidP="00FF3C2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lastRenderedPageBreak/>
        <w:t>Сопоставительная таблица должностей,</w:t>
      </w:r>
    </w:p>
    <w:p w:rsidR="00FF3C2D" w:rsidRPr="00FF3C2D" w:rsidRDefault="00FF3C2D" w:rsidP="00FF3C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включенных в Реестр должностей государственной гражданской</w:t>
      </w:r>
    </w:p>
    <w:p w:rsidR="00FF3C2D" w:rsidRPr="00FF3C2D" w:rsidRDefault="00FF3C2D" w:rsidP="00FF3C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службы Ленинградской области, и должностей муниципальных</w:t>
      </w:r>
    </w:p>
    <w:p w:rsidR="00FF3C2D" w:rsidRPr="00FF3C2D" w:rsidRDefault="00FF3C2D" w:rsidP="00FF3C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 xml:space="preserve">служащих и работников муниципальных органов </w:t>
      </w:r>
      <w:proofErr w:type="gramStart"/>
      <w:r w:rsidRPr="00FF3C2D">
        <w:rPr>
          <w:rFonts w:ascii="Times New Roman" w:hAnsi="Times New Roman" w:cs="Times New Roman"/>
          <w:bCs/>
          <w:sz w:val="28"/>
          <w:szCs w:val="28"/>
        </w:rPr>
        <w:t>социальной</w:t>
      </w:r>
      <w:proofErr w:type="gramEnd"/>
    </w:p>
    <w:p w:rsidR="00FF3C2D" w:rsidRPr="00FF3C2D" w:rsidRDefault="00FF3C2D" w:rsidP="00FF3C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 xml:space="preserve">защиты населения, </w:t>
      </w:r>
      <w:proofErr w:type="gramStart"/>
      <w:r w:rsidRPr="00FF3C2D">
        <w:rPr>
          <w:rFonts w:ascii="Times New Roman" w:hAnsi="Times New Roman" w:cs="Times New Roman"/>
          <w:bCs/>
          <w:sz w:val="28"/>
          <w:szCs w:val="28"/>
        </w:rPr>
        <w:t>замещающих</w:t>
      </w:r>
      <w:proofErr w:type="gramEnd"/>
      <w:r w:rsidRPr="00FF3C2D">
        <w:rPr>
          <w:rFonts w:ascii="Times New Roman" w:hAnsi="Times New Roman" w:cs="Times New Roman"/>
          <w:bCs/>
          <w:sz w:val="28"/>
          <w:szCs w:val="28"/>
        </w:rPr>
        <w:t xml:space="preserve"> должности, не являющиеся</w:t>
      </w:r>
    </w:p>
    <w:p w:rsidR="00FF3C2D" w:rsidRPr="00FF3C2D" w:rsidRDefault="00FF3C2D" w:rsidP="00FF3C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должностями муниципальной службы, в муниципальном районе,</w:t>
      </w:r>
    </w:p>
    <w:p w:rsidR="00FF3C2D" w:rsidRPr="00FF3C2D" w:rsidRDefault="00FF3C2D" w:rsidP="00FF3C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FF3C2D">
        <w:rPr>
          <w:rFonts w:ascii="Times New Roman" w:hAnsi="Times New Roman" w:cs="Times New Roman"/>
          <w:bCs/>
          <w:sz w:val="28"/>
          <w:szCs w:val="28"/>
        </w:rPr>
        <w:t>городском округе</w:t>
      </w:r>
      <w:proofErr w:type="gramEnd"/>
    </w:p>
    <w:p w:rsidR="00FF3C2D" w:rsidRPr="00FF3C2D" w:rsidRDefault="00FF3C2D" w:rsidP="00FF3C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59"/>
        <w:gridCol w:w="4479"/>
      </w:tblGrid>
      <w:tr w:rsidR="00FF3C2D" w:rsidRPr="00FF3C2D"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C2D" w:rsidRPr="00FF3C2D" w:rsidRDefault="00FF3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3C2D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должностей, включенных в Реестр должностей государственной гражданской службы Ленинградской области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C2D" w:rsidRPr="00FF3C2D" w:rsidRDefault="00FF3C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3C2D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должностей, указанных в настоящем областном законе</w:t>
            </w:r>
          </w:p>
        </w:tc>
      </w:tr>
      <w:tr w:rsidR="00FF3C2D" w:rsidRPr="00FF3C2D"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C2D" w:rsidRPr="00FF3C2D" w:rsidRDefault="00FF3C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3C2D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отдела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C2D" w:rsidRPr="00FF3C2D" w:rsidRDefault="00FF3C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3C2D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</w:t>
            </w:r>
          </w:p>
        </w:tc>
      </w:tr>
      <w:tr w:rsidR="00FF3C2D" w:rsidRPr="00FF3C2D"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C2D" w:rsidRPr="00FF3C2D" w:rsidRDefault="00FF3C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3C2D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C2D" w:rsidRPr="00FF3C2D" w:rsidRDefault="00FF3C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3C2D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руководителя (главный бухгалтер)</w:t>
            </w:r>
          </w:p>
        </w:tc>
      </w:tr>
      <w:tr w:rsidR="00FF3C2D" w:rsidRPr="00FF3C2D"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C2D" w:rsidRPr="00FF3C2D" w:rsidRDefault="00FF3C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3C2D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сектора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C2D" w:rsidRPr="00FF3C2D" w:rsidRDefault="00FF3C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3C2D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отдела</w:t>
            </w:r>
          </w:p>
        </w:tc>
      </w:tr>
      <w:tr w:rsidR="00FF3C2D" w:rsidRPr="00FF3C2D"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C2D" w:rsidRPr="00FF3C2D" w:rsidRDefault="00FF3C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3C2D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специалист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C2D" w:rsidRPr="00FF3C2D" w:rsidRDefault="00FF3C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3C2D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начальника отдела</w:t>
            </w:r>
          </w:p>
        </w:tc>
      </w:tr>
      <w:tr w:rsidR="00FF3C2D" w:rsidRPr="00FF3C2D"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C2D" w:rsidRPr="00FF3C2D" w:rsidRDefault="00FF3C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3C2D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Ведущий специалист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C2D" w:rsidRPr="00FF3C2D" w:rsidRDefault="00FF3C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3C2D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сектора</w:t>
            </w:r>
          </w:p>
        </w:tc>
      </w:tr>
      <w:tr w:rsidR="00FF3C2D" w:rsidRPr="00FF3C2D"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C2D" w:rsidRPr="00FF3C2D" w:rsidRDefault="00FF3C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3C2D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первой категории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C2D" w:rsidRPr="00FF3C2D" w:rsidRDefault="00FF3C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3C2D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Главный специалист</w:t>
            </w:r>
          </w:p>
        </w:tc>
      </w:tr>
      <w:tr w:rsidR="00FF3C2D" w:rsidRPr="00FF3C2D"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C2D" w:rsidRPr="00FF3C2D" w:rsidRDefault="00FF3C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3C2D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второй категории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C2D" w:rsidRPr="00FF3C2D" w:rsidRDefault="00FF3C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3C2D">
              <w:rPr>
                <w:rFonts w:ascii="Times New Roman" w:hAnsi="Times New Roman" w:cs="Times New Roman"/>
                <w:bCs/>
                <w:sz w:val="28"/>
                <w:szCs w:val="28"/>
              </w:rPr>
              <w:t>Ведущий специалист, специалист первой категории, должности, не являющиеся должностями муниципальной службы</w:t>
            </w:r>
          </w:p>
        </w:tc>
      </w:tr>
    </w:tbl>
    <w:p w:rsidR="00FF3C2D" w:rsidRPr="00FF3C2D" w:rsidRDefault="00FF3C2D" w:rsidP="00FF3C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F3C2D" w:rsidRPr="00FF3C2D" w:rsidRDefault="00FF3C2D" w:rsidP="00FF3C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FF3C2D">
        <w:rPr>
          <w:rFonts w:ascii="Times New Roman" w:hAnsi="Times New Roman" w:cs="Times New Roman"/>
          <w:bCs/>
          <w:sz w:val="28"/>
          <w:szCs w:val="28"/>
        </w:rPr>
        <w:t>К</w:t>
      </w:r>
      <w:proofErr w:type="gramEnd"/>
      <w:r w:rsidRPr="00FF3C2D">
        <w:rPr>
          <w:rFonts w:ascii="Times New Roman" w:hAnsi="Times New Roman" w:cs="Times New Roman"/>
          <w:bCs/>
          <w:sz w:val="28"/>
          <w:szCs w:val="28"/>
        </w:rPr>
        <w:t xml:space="preserve"> - количество должностных окладов в год на одного специалиста, работающего на постоянной оплачиваемой основе, предусмотренных при формировании фонда оплаты труда (52,5);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FF3C2D">
        <w:rPr>
          <w:rFonts w:ascii="Times New Roman" w:hAnsi="Times New Roman" w:cs="Times New Roman"/>
          <w:bCs/>
          <w:sz w:val="28"/>
          <w:szCs w:val="28"/>
        </w:rPr>
        <w:t>Н</w:t>
      </w:r>
      <w:r w:rsidRPr="00FF3C2D">
        <w:rPr>
          <w:rFonts w:ascii="Times New Roman" w:hAnsi="Times New Roman" w:cs="Times New Roman"/>
          <w:bCs/>
          <w:sz w:val="28"/>
          <w:szCs w:val="28"/>
          <w:vertAlign w:val="subscript"/>
        </w:rPr>
        <w:t>зп</w:t>
      </w:r>
      <w:proofErr w:type="spellEnd"/>
      <w:r w:rsidRPr="00FF3C2D">
        <w:rPr>
          <w:rFonts w:ascii="Times New Roman" w:hAnsi="Times New Roman" w:cs="Times New Roman"/>
          <w:bCs/>
          <w:sz w:val="28"/>
          <w:szCs w:val="28"/>
        </w:rPr>
        <w:t xml:space="preserve"> - начисления на оплату труда страховых взносов и страховых взносов на обязательное социальное страхование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в соответствии с федеральным законодательством.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Нормативная численность рассчитывается по следующим нормативам: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руководитель - одна штатная единица;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заместитель руководителя (главный бухгалтер) - одна штатная единица;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lastRenderedPageBreak/>
        <w:t>бухгалтер (устанавливается из расчета одна должность на 100 штатных должностей в обслуживаемой организации):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по расчетам с муниципальными служащими и работниками муниципальных органов социальной защиты населения, замещающими должности, не являющиеся должностями муниципальной службы,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для работы с внебюджетными фондами,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для исполнения кассовых операций через казначейскую систему - 0,25 штатные единицы;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экономист - 0,25 штатные единицы;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делопроизводитель - одна штатная единица;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водитель - одна штатная единица;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штатная численность отдела должна составлять не менее пяти штатных единиц;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при численности отдела менее восьми штатных единиц должность заместителя начальника отдела не предусматривается;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штатная численность сектора должна составлять не менее двух штатных единиц;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начальники структурных подразделений и их заместители вводятся за счет общего числа ставок специалистов;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соотношение количества должностей работников: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должности муниципальной службы Ленинградской области категории "Руководители" (высшие, ведущие и старшие должности) суммарно должны составлять не более 30 процентов штатной численности;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должности главных специалистов должны составлять не более 30 процентов штатной численности;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должности специалистов первой категории, специалистов второй категории, специалистов, а также должности, не являющиеся должностями муниципальной службы, суммарно должны составлять не менее 10 процентов штатной численности;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один специалист: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служащие, осуществляющие работу по организации социального обслуживания гражданам (кроме социального обслуживания, предоставляемого в стационарной форме с постоянным проживанием), подготовку отчетности,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lastRenderedPageBreak/>
        <w:t>служащие, осуществляющие организацию работы по апробации методик и технологий в сфере социального обслуживания граждан (кроме социального обслуживания, предоставляемого в стационарной форме с постоянным проживанием), подготовку отчетности;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один специалист на 400 получателей: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служащие, осуществляющие организацию работы по назначению субсидий на оплату жилого помещения и коммунальных услуг;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один специалист на 600 получателей: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служащие, осуществляющие организацию работы по назначению материнского капитала при рождении (усыновлении) третьего и последующего ребенка (детей);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один специалист на 800 получателей: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служащие, осуществляющие организацию работы по назначению мер социальной поддержки семьям с детьми, проживающим в Ленинградской области, в виде ежемесячных пособий на детей,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служащие, осуществляющие организацию работы по назначению ежемесячной компенсации на полноценное питание беременным женщинам, кормящим матерям, а также детям в возрасте до трех лет в семьях со среднедушевым доходом, размер которого не превышает величины прожиточного минимума на душу населения, установленной в Ленинградской области,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служащие, осуществляющие организацию работы по назначению государственной социальной помощи,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служащие, осуществляющие организацию работы по назначению ежемесячной денежной выплаты семьям в случае рождения (усыновления (удочерения) третьего ребенка и последующих детей;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один специалист на 1000 получателей: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служащие, осуществляющие организацию работы по назначению мер социальной поддержки семьям с детьми, проживающим в Ленинградской области, в виде единовременных пособий при рождении детей,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служащие, осуществляющие организацию работы по назначению единовременного пособия при рождении ребенка лицам, не подлежащим обязательному социальному страхованию),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lastRenderedPageBreak/>
        <w:t>служащие, осуществляющие организацию работы по назначению ежемесячного пособия по уходу за ребенком лицам, не подлежащим обязательному социальному страхованию);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один специалист на 1300 получателей: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служащие, осуществляющие организацию работы по назначению ежегодной денежной компенсации на каждого из детей, обучающихся в общеобразовательных организациях (но не старше 18 лет), на приобретение комплекта детской (подростковой) одежды для посещения школьных занятий, а также школьно-письменных принадлежностей;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один специалист на 1400 получателей: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 xml:space="preserve">служащие, осуществляющие организацию работы по назначению ежегодной денежной компенсации расходов на бензин, ремонт, техническое обслуживание транспортных средств и запасные части к ним отдельным категориям инвалидов, указанным в </w:t>
      </w:r>
      <w:hyperlink r:id="rId7" w:history="1">
        <w:r w:rsidRPr="00FF3C2D">
          <w:rPr>
            <w:rFonts w:ascii="Times New Roman" w:hAnsi="Times New Roman" w:cs="Times New Roman"/>
            <w:bCs/>
            <w:color w:val="0000FF"/>
            <w:sz w:val="28"/>
            <w:szCs w:val="28"/>
          </w:rPr>
          <w:t>постановлении</w:t>
        </w:r>
      </w:hyperlink>
      <w:r w:rsidRPr="00FF3C2D">
        <w:rPr>
          <w:rFonts w:ascii="Times New Roman" w:hAnsi="Times New Roman" w:cs="Times New Roman"/>
          <w:bCs/>
          <w:sz w:val="28"/>
          <w:szCs w:val="28"/>
        </w:rPr>
        <w:t xml:space="preserve"> Правительства Ленинградской области от 30 июня 2008 года </w:t>
      </w:r>
      <w:r w:rsidR="002623DB">
        <w:rPr>
          <w:rFonts w:ascii="Times New Roman" w:hAnsi="Times New Roman" w:cs="Times New Roman"/>
          <w:bCs/>
          <w:sz w:val="28"/>
          <w:szCs w:val="28"/>
        </w:rPr>
        <w:t>№</w:t>
      </w:r>
      <w:r w:rsidRPr="00FF3C2D">
        <w:rPr>
          <w:rFonts w:ascii="Times New Roman" w:hAnsi="Times New Roman" w:cs="Times New Roman"/>
          <w:bCs/>
          <w:sz w:val="28"/>
          <w:szCs w:val="28"/>
        </w:rPr>
        <w:t xml:space="preserve"> 194,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служащие, осуществляющие организацию работы по назначению инвалидам (в том числе детям-инвалидам), имеющим транспортные средства в соответствии с медицинскими показаниями, или их законным представителям компенсации в размере 50 процентов от уплаченной им страховой премии по договору обязательного страхования гражданской ответственности владельцев транспортных средств,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FF3C2D">
        <w:rPr>
          <w:rFonts w:ascii="Times New Roman" w:hAnsi="Times New Roman" w:cs="Times New Roman"/>
          <w:bCs/>
          <w:sz w:val="28"/>
          <w:szCs w:val="28"/>
        </w:rPr>
        <w:t>служащие, осуществляющие организацию работы по обеспечению бесплатного изготовления и ремонта зубных протезов (кроме расходов на оплату стоимости драгоценных металлов и металлокерамики) ветеранам труда,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 медалями СССР за самоотверженный труд</w:t>
      </w:r>
      <w:proofErr w:type="gramEnd"/>
      <w:r w:rsidRPr="00FF3C2D">
        <w:rPr>
          <w:rFonts w:ascii="Times New Roman" w:hAnsi="Times New Roman" w:cs="Times New Roman"/>
          <w:bCs/>
          <w:sz w:val="28"/>
          <w:szCs w:val="28"/>
        </w:rPr>
        <w:t xml:space="preserve"> в период Великой Отечественной войны, лицам, реабилитированным в соответствии с </w:t>
      </w:r>
      <w:hyperlink r:id="rId8" w:history="1">
        <w:r w:rsidRPr="00FF3C2D">
          <w:rPr>
            <w:rFonts w:ascii="Times New Roman" w:hAnsi="Times New Roman" w:cs="Times New Roman"/>
            <w:bCs/>
            <w:color w:val="0000FF"/>
            <w:sz w:val="28"/>
            <w:szCs w:val="28"/>
          </w:rPr>
          <w:t>Законом</w:t>
        </w:r>
      </w:hyperlink>
      <w:r w:rsidRPr="00FF3C2D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от 18 октября 1991 года N 1761-1 "О реабилитации жертв политических репрессий" и имеющим инвалидность или являющимся пенсионерами;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один специалист на 1500 получателей: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FF3C2D">
        <w:rPr>
          <w:rFonts w:ascii="Times New Roman" w:hAnsi="Times New Roman" w:cs="Times New Roman"/>
          <w:bCs/>
          <w:sz w:val="28"/>
          <w:szCs w:val="28"/>
        </w:rPr>
        <w:t xml:space="preserve">служащие, осуществляющие организацию работы по назначению социального пособия на погребение, если умерший на день смерти не являлся получателем пенсии и не подлежал обязательному социальному страхованию на случай временной нетрудоспособности и в связи с материнством, а также при рождении мертвого ребенка по истечении 154 дней беременности, возмещению стоимости услуг специализированной службе по вопросам похоронного дела по погребению </w:t>
      </w:r>
      <w:r w:rsidRPr="00FF3C2D">
        <w:rPr>
          <w:rFonts w:ascii="Times New Roman" w:hAnsi="Times New Roman" w:cs="Times New Roman"/>
          <w:bCs/>
          <w:sz w:val="28"/>
          <w:szCs w:val="28"/>
        </w:rPr>
        <w:lastRenderedPageBreak/>
        <w:t>умершего, мертворожденного ребенка по</w:t>
      </w:r>
      <w:proofErr w:type="gramEnd"/>
      <w:r w:rsidRPr="00FF3C2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FF3C2D">
        <w:rPr>
          <w:rFonts w:ascii="Times New Roman" w:hAnsi="Times New Roman" w:cs="Times New Roman"/>
          <w:bCs/>
          <w:sz w:val="28"/>
          <w:szCs w:val="28"/>
        </w:rPr>
        <w:t>истечении 154 дней беременности в случае отсутствия супруга (супруги), близких родственников, иных родственников либо законного представителя умершего или при невозможности осуществить ими погребение, погребению умершего на дому, на улице или в ином месте после установления органами внутренних дел личности умершего, а также погребению умерших, личность которых не установлена органами внутренних дел,</w:t>
      </w:r>
      <w:proofErr w:type="gramEnd"/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служащие, осуществляющие организацию работы по возмещению затрат организациям, предоставляющим меры социальной поддержки Героям Советского Союза, Героям Российской Федерации и полным кавалерам ордена Славы, Героям Социалистического Труда и полным кавалерам ордена Трудовой Славы;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один специалист на 1600 получателей: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служащие, осуществляющие организацию работы по назначению мер социальной поддержки многодетным и приемным семьям в виде ежемесячной денежной компенсации на оплату жилого помещения и коммунальных услуг на каждого члена многодетной (приемной) семьи;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служащие, осуществляющие организацию работы по присвоению звания "Ветеран труда" и выдаче удостоверения ветерана на бланке единого образца,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служащие, осуществляющие организацию работы по приему документов, необходимых для присвоения звания "Ветеран труда Ленинградской области", и вручению гражданам почетных знаков "Ветеран труда Ленинградской области" и удостоверений к ним,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FF3C2D">
        <w:rPr>
          <w:rFonts w:ascii="Times New Roman" w:hAnsi="Times New Roman" w:cs="Times New Roman"/>
          <w:bCs/>
          <w:sz w:val="28"/>
          <w:szCs w:val="28"/>
        </w:rPr>
        <w:t>служащие, осуществляющие организацию работы по назначению мер социальной поддержки в виде денежных компенсаций части расходов по оплате жилого помещения и коммунальных услуг, оказываемых в соответствии с федеральным законодательством гражданам, подвергшимся радиационному воздействию вследствие катастрофы на Чернобыльской АЭС, аварии на производственном объединении "Маяк", ядерных испытаний на Семипалатинском полигоне, и гражданам из подразделения особого риска, а также отдельным категориям граждан из числа</w:t>
      </w:r>
      <w:proofErr w:type="gramEnd"/>
      <w:r w:rsidRPr="00FF3C2D">
        <w:rPr>
          <w:rFonts w:ascii="Times New Roman" w:hAnsi="Times New Roman" w:cs="Times New Roman"/>
          <w:bCs/>
          <w:sz w:val="28"/>
          <w:szCs w:val="28"/>
        </w:rPr>
        <w:t xml:space="preserve"> ветеранов и инвалидов, проживающих в Ленинградской области,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FF3C2D">
        <w:rPr>
          <w:rFonts w:ascii="Times New Roman" w:hAnsi="Times New Roman" w:cs="Times New Roman"/>
          <w:bCs/>
          <w:sz w:val="28"/>
          <w:szCs w:val="28"/>
        </w:rPr>
        <w:t>служащие, осуществляющие организацию работы по назначению гражданам компенсаций и других выплат (за исключением компенсаций и других выплат, предоставляемых военнослужащим, сотрудникам органов внутренних дел, учреждений и органов уголовно-исполнительной системы, федеральной противопожарной службы Государственной противопожарной службы, органов по контролю за оборотом наркотических средств и психотропных веществ, таможенных органов Российской Федерации, пенсионерам из числа этих лиц, в том числе работающим (независимо от места</w:t>
      </w:r>
      <w:proofErr w:type="gramEnd"/>
      <w:r w:rsidRPr="00FF3C2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FF3C2D">
        <w:rPr>
          <w:rFonts w:ascii="Times New Roman" w:hAnsi="Times New Roman" w:cs="Times New Roman"/>
          <w:bCs/>
          <w:sz w:val="28"/>
          <w:szCs w:val="28"/>
        </w:rPr>
        <w:t xml:space="preserve">работы), гражданскому персоналу указанных федеральных органов исполнительной власти, а также пенсионерам из </w:t>
      </w:r>
      <w:r w:rsidRPr="00FF3C2D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числа лиц, уволенных из федеральных органов налоговой полиции, в том числе работающим (независимо от места работы), предусмотренных </w:t>
      </w:r>
      <w:hyperlink r:id="rId9" w:history="1">
        <w:r w:rsidRPr="00FF3C2D">
          <w:rPr>
            <w:rFonts w:ascii="Times New Roman" w:hAnsi="Times New Roman" w:cs="Times New Roman"/>
            <w:bCs/>
            <w:color w:val="0000FF"/>
            <w:sz w:val="28"/>
            <w:szCs w:val="28"/>
          </w:rPr>
          <w:t>пунктами 4</w:t>
        </w:r>
      </w:hyperlink>
      <w:r w:rsidRPr="00FF3C2D">
        <w:rPr>
          <w:rFonts w:ascii="Times New Roman" w:hAnsi="Times New Roman" w:cs="Times New Roman"/>
          <w:bCs/>
          <w:sz w:val="28"/>
          <w:szCs w:val="28"/>
        </w:rPr>
        <w:t xml:space="preserve"> и </w:t>
      </w:r>
      <w:hyperlink r:id="rId10" w:history="1">
        <w:r w:rsidRPr="00FF3C2D">
          <w:rPr>
            <w:rFonts w:ascii="Times New Roman" w:hAnsi="Times New Roman" w:cs="Times New Roman"/>
            <w:bCs/>
            <w:color w:val="0000FF"/>
            <w:sz w:val="28"/>
            <w:szCs w:val="28"/>
          </w:rPr>
          <w:t>5</w:t>
        </w:r>
      </w:hyperlink>
      <w:r w:rsidRPr="00FF3C2D">
        <w:rPr>
          <w:rFonts w:ascii="Times New Roman" w:hAnsi="Times New Roman" w:cs="Times New Roman"/>
          <w:bCs/>
          <w:sz w:val="28"/>
          <w:szCs w:val="28"/>
        </w:rPr>
        <w:t xml:space="preserve"> (в части дополнительного оплачиваемого отпуска), </w:t>
      </w:r>
      <w:hyperlink r:id="rId11" w:history="1">
        <w:r w:rsidRPr="00FF3C2D">
          <w:rPr>
            <w:rFonts w:ascii="Times New Roman" w:hAnsi="Times New Roman" w:cs="Times New Roman"/>
            <w:bCs/>
            <w:color w:val="0000FF"/>
            <w:sz w:val="28"/>
            <w:szCs w:val="28"/>
          </w:rPr>
          <w:t>12</w:t>
        </w:r>
      </w:hyperlink>
      <w:r w:rsidRPr="00FF3C2D">
        <w:rPr>
          <w:rFonts w:ascii="Times New Roman" w:hAnsi="Times New Roman" w:cs="Times New Roman"/>
          <w:bCs/>
          <w:sz w:val="28"/>
          <w:szCs w:val="28"/>
        </w:rPr>
        <w:t xml:space="preserve"> (в части ежемесячной денежной компенсации на питание ребенка) и </w:t>
      </w:r>
      <w:hyperlink r:id="rId12" w:history="1">
        <w:r w:rsidRPr="00FF3C2D">
          <w:rPr>
            <w:rFonts w:ascii="Times New Roman" w:hAnsi="Times New Roman" w:cs="Times New Roman"/>
            <w:bCs/>
            <w:color w:val="0000FF"/>
            <w:sz w:val="28"/>
            <w:szCs w:val="28"/>
          </w:rPr>
          <w:t>13 части первой</w:t>
        </w:r>
      </w:hyperlink>
      <w:r w:rsidRPr="00FF3C2D">
        <w:rPr>
          <w:rFonts w:ascii="Times New Roman" w:hAnsi="Times New Roman" w:cs="Times New Roman"/>
          <w:bCs/>
          <w:sz w:val="28"/>
          <w:szCs w:val="28"/>
        </w:rPr>
        <w:t xml:space="preserve"> и </w:t>
      </w:r>
      <w:hyperlink r:id="rId13" w:history="1">
        <w:r w:rsidRPr="00FF3C2D">
          <w:rPr>
            <w:rFonts w:ascii="Times New Roman" w:hAnsi="Times New Roman" w:cs="Times New Roman"/>
            <w:bCs/>
            <w:color w:val="0000FF"/>
            <w:sz w:val="28"/>
            <w:szCs w:val="28"/>
          </w:rPr>
          <w:t>частью четвертой</w:t>
        </w:r>
      </w:hyperlink>
      <w:r w:rsidRPr="00FF3C2D">
        <w:rPr>
          <w:rFonts w:ascii="Times New Roman" w:hAnsi="Times New Roman" w:cs="Times New Roman"/>
          <w:bCs/>
          <w:sz w:val="28"/>
          <w:szCs w:val="28"/>
        </w:rPr>
        <w:t xml:space="preserve"> (в части пособия на погребение) статьи</w:t>
      </w:r>
      <w:proofErr w:type="gramEnd"/>
      <w:r w:rsidRPr="00FF3C2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FF3C2D">
        <w:rPr>
          <w:rFonts w:ascii="Times New Roman" w:hAnsi="Times New Roman" w:cs="Times New Roman"/>
          <w:bCs/>
          <w:sz w:val="28"/>
          <w:szCs w:val="28"/>
        </w:rPr>
        <w:t xml:space="preserve">14, </w:t>
      </w:r>
      <w:hyperlink r:id="rId14" w:history="1">
        <w:r w:rsidRPr="00FF3C2D">
          <w:rPr>
            <w:rFonts w:ascii="Times New Roman" w:hAnsi="Times New Roman" w:cs="Times New Roman"/>
            <w:bCs/>
            <w:color w:val="0000FF"/>
            <w:sz w:val="28"/>
            <w:szCs w:val="28"/>
          </w:rPr>
          <w:t>пунктами 3</w:t>
        </w:r>
      </w:hyperlink>
      <w:r w:rsidRPr="00FF3C2D">
        <w:rPr>
          <w:rFonts w:ascii="Times New Roman" w:hAnsi="Times New Roman" w:cs="Times New Roman"/>
          <w:bCs/>
          <w:sz w:val="28"/>
          <w:szCs w:val="28"/>
        </w:rPr>
        <w:t xml:space="preserve"> и </w:t>
      </w:r>
      <w:hyperlink r:id="rId15" w:history="1">
        <w:r w:rsidRPr="00FF3C2D">
          <w:rPr>
            <w:rFonts w:ascii="Times New Roman" w:hAnsi="Times New Roman" w:cs="Times New Roman"/>
            <w:bCs/>
            <w:color w:val="0000FF"/>
            <w:sz w:val="28"/>
            <w:szCs w:val="28"/>
          </w:rPr>
          <w:t>4 части первой статьи 15</w:t>
        </w:r>
      </w:hyperlink>
      <w:r w:rsidRPr="00FF3C2D">
        <w:rPr>
          <w:rFonts w:ascii="Times New Roman" w:hAnsi="Times New Roman" w:cs="Times New Roman"/>
          <w:bCs/>
          <w:sz w:val="28"/>
          <w:szCs w:val="28"/>
        </w:rPr>
        <w:t xml:space="preserve">, </w:t>
      </w:r>
      <w:hyperlink r:id="rId16" w:history="1">
        <w:r w:rsidRPr="00FF3C2D">
          <w:rPr>
            <w:rFonts w:ascii="Times New Roman" w:hAnsi="Times New Roman" w:cs="Times New Roman"/>
            <w:bCs/>
            <w:color w:val="0000FF"/>
            <w:sz w:val="28"/>
            <w:szCs w:val="28"/>
          </w:rPr>
          <w:t>пунктами 3</w:t>
        </w:r>
      </w:hyperlink>
      <w:r w:rsidRPr="00FF3C2D">
        <w:rPr>
          <w:rFonts w:ascii="Times New Roman" w:hAnsi="Times New Roman" w:cs="Times New Roman"/>
          <w:bCs/>
          <w:sz w:val="28"/>
          <w:szCs w:val="28"/>
        </w:rPr>
        <w:t xml:space="preserve"> (в части среднего заработка), </w:t>
      </w:r>
      <w:hyperlink r:id="rId17" w:history="1">
        <w:r w:rsidRPr="00FF3C2D">
          <w:rPr>
            <w:rFonts w:ascii="Times New Roman" w:hAnsi="Times New Roman" w:cs="Times New Roman"/>
            <w:bCs/>
            <w:color w:val="0000FF"/>
            <w:sz w:val="28"/>
            <w:szCs w:val="28"/>
          </w:rPr>
          <w:t>5</w:t>
        </w:r>
      </w:hyperlink>
      <w:r w:rsidRPr="00FF3C2D">
        <w:rPr>
          <w:rFonts w:ascii="Times New Roman" w:hAnsi="Times New Roman" w:cs="Times New Roman"/>
          <w:bCs/>
          <w:sz w:val="28"/>
          <w:szCs w:val="28"/>
        </w:rPr>
        <w:t xml:space="preserve">, </w:t>
      </w:r>
      <w:hyperlink r:id="rId18" w:history="1">
        <w:r w:rsidRPr="00FF3C2D">
          <w:rPr>
            <w:rFonts w:ascii="Times New Roman" w:hAnsi="Times New Roman" w:cs="Times New Roman"/>
            <w:bCs/>
            <w:color w:val="0000FF"/>
            <w:sz w:val="28"/>
            <w:szCs w:val="28"/>
          </w:rPr>
          <w:t>6</w:t>
        </w:r>
      </w:hyperlink>
      <w:r w:rsidRPr="00FF3C2D">
        <w:rPr>
          <w:rFonts w:ascii="Times New Roman" w:hAnsi="Times New Roman" w:cs="Times New Roman"/>
          <w:bCs/>
          <w:sz w:val="28"/>
          <w:szCs w:val="28"/>
        </w:rPr>
        <w:t xml:space="preserve"> и </w:t>
      </w:r>
      <w:hyperlink r:id="rId19" w:history="1">
        <w:r w:rsidRPr="00FF3C2D">
          <w:rPr>
            <w:rFonts w:ascii="Times New Roman" w:hAnsi="Times New Roman" w:cs="Times New Roman"/>
            <w:bCs/>
            <w:color w:val="0000FF"/>
            <w:sz w:val="28"/>
            <w:szCs w:val="28"/>
          </w:rPr>
          <w:t>13 статьи 17</w:t>
        </w:r>
      </w:hyperlink>
      <w:r w:rsidRPr="00FF3C2D">
        <w:rPr>
          <w:rFonts w:ascii="Times New Roman" w:hAnsi="Times New Roman" w:cs="Times New Roman"/>
          <w:bCs/>
          <w:sz w:val="28"/>
          <w:szCs w:val="28"/>
        </w:rPr>
        <w:t xml:space="preserve">, </w:t>
      </w:r>
      <w:hyperlink r:id="rId20" w:history="1">
        <w:r w:rsidRPr="00FF3C2D">
          <w:rPr>
            <w:rFonts w:ascii="Times New Roman" w:hAnsi="Times New Roman" w:cs="Times New Roman"/>
            <w:bCs/>
            <w:color w:val="0000FF"/>
            <w:sz w:val="28"/>
            <w:szCs w:val="28"/>
          </w:rPr>
          <w:t>пунктами 5</w:t>
        </w:r>
      </w:hyperlink>
      <w:r w:rsidRPr="00FF3C2D">
        <w:rPr>
          <w:rFonts w:ascii="Times New Roman" w:hAnsi="Times New Roman" w:cs="Times New Roman"/>
          <w:bCs/>
          <w:sz w:val="28"/>
          <w:szCs w:val="28"/>
        </w:rPr>
        <w:t xml:space="preserve"> и </w:t>
      </w:r>
      <w:hyperlink r:id="rId21" w:history="1">
        <w:r w:rsidRPr="00FF3C2D">
          <w:rPr>
            <w:rFonts w:ascii="Times New Roman" w:hAnsi="Times New Roman" w:cs="Times New Roman"/>
            <w:bCs/>
            <w:color w:val="0000FF"/>
            <w:sz w:val="28"/>
            <w:szCs w:val="28"/>
          </w:rPr>
          <w:t>7</w:t>
        </w:r>
      </w:hyperlink>
      <w:r w:rsidRPr="00FF3C2D">
        <w:rPr>
          <w:rFonts w:ascii="Times New Roman" w:hAnsi="Times New Roman" w:cs="Times New Roman"/>
          <w:bCs/>
          <w:sz w:val="28"/>
          <w:szCs w:val="28"/>
        </w:rPr>
        <w:t xml:space="preserve"> (за исключением ежемесячного пособия по уходу за ребенком в двойном размере, выплачиваемого гражданам, подлежащим обязательному социальному страхованию на случай временной нетрудоспособности и в связи с материнством, в части, приходящейся на выплату данного пособия до достижения</w:t>
      </w:r>
      <w:proofErr w:type="gramEnd"/>
      <w:r w:rsidRPr="00FF3C2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FF3C2D">
        <w:rPr>
          <w:rFonts w:ascii="Times New Roman" w:hAnsi="Times New Roman" w:cs="Times New Roman"/>
          <w:bCs/>
          <w:sz w:val="28"/>
          <w:szCs w:val="28"/>
        </w:rPr>
        <w:t xml:space="preserve">ребенком возраста полутора лет), </w:t>
      </w:r>
      <w:hyperlink r:id="rId22" w:history="1">
        <w:r w:rsidRPr="00FF3C2D">
          <w:rPr>
            <w:rFonts w:ascii="Times New Roman" w:hAnsi="Times New Roman" w:cs="Times New Roman"/>
            <w:bCs/>
            <w:color w:val="0000FF"/>
            <w:sz w:val="28"/>
            <w:szCs w:val="28"/>
          </w:rPr>
          <w:t>пунктом 10 части первой статьи 18</w:t>
        </w:r>
      </w:hyperlink>
      <w:r w:rsidRPr="00FF3C2D">
        <w:rPr>
          <w:rFonts w:ascii="Times New Roman" w:hAnsi="Times New Roman" w:cs="Times New Roman"/>
          <w:bCs/>
          <w:sz w:val="28"/>
          <w:szCs w:val="28"/>
        </w:rPr>
        <w:t xml:space="preserve">, </w:t>
      </w:r>
      <w:hyperlink r:id="rId23" w:history="1">
        <w:r w:rsidRPr="00FF3C2D">
          <w:rPr>
            <w:rFonts w:ascii="Times New Roman" w:hAnsi="Times New Roman" w:cs="Times New Roman"/>
            <w:bCs/>
            <w:color w:val="0000FF"/>
            <w:sz w:val="28"/>
            <w:szCs w:val="28"/>
          </w:rPr>
          <w:t>пунктами 1</w:t>
        </w:r>
      </w:hyperlink>
      <w:r w:rsidRPr="00FF3C2D">
        <w:rPr>
          <w:rFonts w:ascii="Times New Roman" w:hAnsi="Times New Roman" w:cs="Times New Roman"/>
          <w:bCs/>
          <w:sz w:val="28"/>
          <w:szCs w:val="28"/>
        </w:rPr>
        <w:t xml:space="preserve"> и </w:t>
      </w:r>
      <w:hyperlink r:id="rId24" w:history="1">
        <w:r w:rsidRPr="00FF3C2D">
          <w:rPr>
            <w:rFonts w:ascii="Times New Roman" w:hAnsi="Times New Roman" w:cs="Times New Roman"/>
            <w:bCs/>
            <w:color w:val="0000FF"/>
            <w:sz w:val="28"/>
            <w:szCs w:val="28"/>
          </w:rPr>
          <w:t>2</w:t>
        </w:r>
      </w:hyperlink>
      <w:r w:rsidRPr="00FF3C2D">
        <w:rPr>
          <w:rFonts w:ascii="Times New Roman" w:hAnsi="Times New Roman" w:cs="Times New Roman"/>
          <w:bCs/>
          <w:sz w:val="28"/>
          <w:szCs w:val="28"/>
        </w:rPr>
        <w:t xml:space="preserve">, </w:t>
      </w:r>
      <w:hyperlink r:id="rId25" w:history="1">
        <w:r w:rsidRPr="00FF3C2D">
          <w:rPr>
            <w:rFonts w:ascii="Times New Roman" w:hAnsi="Times New Roman" w:cs="Times New Roman"/>
            <w:bCs/>
            <w:color w:val="0000FF"/>
            <w:sz w:val="28"/>
            <w:szCs w:val="28"/>
          </w:rPr>
          <w:t>абзацем вторым пункта 3</w:t>
        </w:r>
      </w:hyperlink>
      <w:r w:rsidRPr="00FF3C2D">
        <w:rPr>
          <w:rFonts w:ascii="Times New Roman" w:hAnsi="Times New Roman" w:cs="Times New Roman"/>
          <w:bCs/>
          <w:sz w:val="28"/>
          <w:szCs w:val="28"/>
        </w:rPr>
        <w:t xml:space="preserve">, </w:t>
      </w:r>
      <w:hyperlink r:id="rId26" w:history="1">
        <w:r w:rsidRPr="00FF3C2D">
          <w:rPr>
            <w:rFonts w:ascii="Times New Roman" w:hAnsi="Times New Roman" w:cs="Times New Roman"/>
            <w:bCs/>
            <w:color w:val="0000FF"/>
            <w:sz w:val="28"/>
            <w:szCs w:val="28"/>
          </w:rPr>
          <w:t>пунктами 4</w:t>
        </w:r>
      </w:hyperlink>
      <w:r w:rsidRPr="00FF3C2D">
        <w:rPr>
          <w:rFonts w:ascii="Times New Roman" w:hAnsi="Times New Roman" w:cs="Times New Roman"/>
          <w:bCs/>
          <w:sz w:val="28"/>
          <w:szCs w:val="28"/>
        </w:rPr>
        <w:t xml:space="preserve">, </w:t>
      </w:r>
      <w:hyperlink r:id="rId27" w:history="1">
        <w:r w:rsidRPr="00FF3C2D">
          <w:rPr>
            <w:rFonts w:ascii="Times New Roman" w:hAnsi="Times New Roman" w:cs="Times New Roman"/>
            <w:bCs/>
            <w:color w:val="0000FF"/>
            <w:sz w:val="28"/>
            <w:szCs w:val="28"/>
          </w:rPr>
          <w:t>6</w:t>
        </w:r>
      </w:hyperlink>
      <w:r w:rsidRPr="00FF3C2D">
        <w:rPr>
          <w:rFonts w:ascii="Times New Roman" w:hAnsi="Times New Roman" w:cs="Times New Roman"/>
          <w:bCs/>
          <w:sz w:val="28"/>
          <w:szCs w:val="28"/>
        </w:rPr>
        <w:t xml:space="preserve"> и </w:t>
      </w:r>
      <w:hyperlink r:id="rId28" w:history="1">
        <w:r w:rsidRPr="00FF3C2D">
          <w:rPr>
            <w:rFonts w:ascii="Times New Roman" w:hAnsi="Times New Roman" w:cs="Times New Roman"/>
            <w:bCs/>
            <w:color w:val="0000FF"/>
            <w:sz w:val="28"/>
            <w:szCs w:val="28"/>
          </w:rPr>
          <w:t>7 части второй статьи 19</w:t>
        </w:r>
      </w:hyperlink>
      <w:r w:rsidRPr="00FF3C2D">
        <w:rPr>
          <w:rFonts w:ascii="Times New Roman" w:hAnsi="Times New Roman" w:cs="Times New Roman"/>
          <w:bCs/>
          <w:sz w:val="28"/>
          <w:szCs w:val="28"/>
        </w:rPr>
        <w:t xml:space="preserve">, </w:t>
      </w:r>
      <w:hyperlink r:id="rId29" w:history="1">
        <w:r w:rsidRPr="00FF3C2D">
          <w:rPr>
            <w:rFonts w:ascii="Times New Roman" w:hAnsi="Times New Roman" w:cs="Times New Roman"/>
            <w:bCs/>
            <w:color w:val="0000FF"/>
            <w:sz w:val="28"/>
            <w:szCs w:val="28"/>
          </w:rPr>
          <w:t>пунктом 3 части первой статьи 25</w:t>
        </w:r>
      </w:hyperlink>
      <w:r w:rsidRPr="00FF3C2D">
        <w:rPr>
          <w:rFonts w:ascii="Times New Roman" w:hAnsi="Times New Roman" w:cs="Times New Roman"/>
          <w:bCs/>
          <w:sz w:val="28"/>
          <w:szCs w:val="28"/>
        </w:rPr>
        <w:t xml:space="preserve">, </w:t>
      </w:r>
      <w:hyperlink r:id="rId30" w:history="1">
        <w:r w:rsidRPr="00FF3C2D">
          <w:rPr>
            <w:rFonts w:ascii="Times New Roman" w:hAnsi="Times New Roman" w:cs="Times New Roman"/>
            <w:bCs/>
            <w:color w:val="0000FF"/>
            <w:sz w:val="28"/>
            <w:szCs w:val="28"/>
          </w:rPr>
          <w:t>частями первой</w:t>
        </w:r>
      </w:hyperlink>
      <w:r w:rsidRPr="00FF3C2D">
        <w:rPr>
          <w:rFonts w:ascii="Times New Roman" w:hAnsi="Times New Roman" w:cs="Times New Roman"/>
          <w:bCs/>
          <w:sz w:val="28"/>
          <w:szCs w:val="28"/>
        </w:rPr>
        <w:t xml:space="preserve">, </w:t>
      </w:r>
      <w:hyperlink r:id="rId31" w:history="1">
        <w:r w:rsidRPr="00FF3C2D">
          <w:rPr>
            <w:rFonts w:ascii="Times New Roman" w:hAnsi="Times New Roman" w:cs="Times New Roman"/>
            <w:bCs/>
            <w:color w:val="0000FF"/>
            <w:sz w:val="28"/>
            <w:szCs w:val="28"/>
          </w:rPr>
          <w:t>второй</w:t>
        </w:r>
      </w:hyperlink>
      <w:r w:rsidRPr="00FF3C2D">
        <w:rPr>
          <w:rFonts w:ascii="Times New Roman" w:hAnsi="Times New Roman" w:cs="Times New Roman"/>
          <w:bCs/>
          <w:sz w:val="28"/>
          <w:szCs w:val="28"/>
        </w:rPr>
        <w:t xml:space="preserve"> и </w:t>
      </w:r>
      <w:hyperlink r:id="rId32" w:history="1">
        <w:r w:rsidRPr="00FF3C2D">
          <w:rPr>
            <w:rFonts w:ascii="Times New Roman" w:hAnsi="Times New Roman" w:cs="Times New Roman"/>
            <w:bCs/>
            <w:color w:val="0000FF"/>
            <w:sz w:val="28"/>
            <w:szCs w:val="28"/>
          </w:rPr>
          <w:t>четвертой статьи 39</w:t>
        </w:r>
      </w:hyperlink>
      <w:r w:rsidRPr="00FF3C2D">
        <w:rPr>
          <w:rFonts w:ascii="Times New Roman" w:hAnsi="Times New Roman" w:cs="Times New Roman"/>
          <w:bCs/>
          <w:sz w:val="28"/>
          <w:szCs w:val="28"/>
        </w:rPr>
        <w:t xml:space="preserve">, </w:t>
      </w:r>
      <w:hyperlink r:id="rId33" w:history="1">
        <w:r w:rsidRPr="00FF3C2D">
          <w:rPr>
            <w:rFonts w:ascii="Times New Roman" w:hAnsi="Times New Roman" w:cs="Times New Roman"/>
            <w:bCs/>
            <w:color w:val="0000FF"/>
            <w:sz w:val="28"/>
            <w:szCs w:val="28"/>
          </w:rPr>
          <w:t>статьями 40</w:t>
        </w:r>
      </w:hyperlink>
      <w:r w:rsidRPr="00FF3C2D">
        <w:rPr>
          <w:rFonts w:ascii="Times New Roman" w:hAnsi="Times New Roman" w:cs="Times New Roman"/>
          <w:bCs/>
          <w:sz w:val="28"/>
          <w:szCs w:val="28"/>
        </w:rPr>
        <w:t xml:space="preserve"> и </w:t>
      </w:r>
      <w:hyperlink r:id="rId34" w:history="1">
        <w:r w:rsidRPr="00FF3C2D">
          <w:rPr>
            <w:rFonts w:ascii="Times New Roman" w:hAnsi="Times New Roman" w:cs="Times New Roman"/>
            <w:bCs/>
            <w:color w:val="0000FF"/>
            <w:sz w:val="28"/>
            <w:szCs w:val="28"/>
          </w:rPr>
          <w:t>41</w:t>
        </w:r>
      </w:hyperlink>
      <w:r w:rsidRPr="00FF3C2D">
        <w:rPr>
          <w:rFonts w:ascii="Times New Roman" w:hAnsi="Times New Roman" w:cs="Times New Roman"/>
          <w:bCs/>
          <w:sz w:val="28"/>
          <w:szCs w:val="28"/>
        </w:rPr>
        <w:t xml:space="preserve"> Закона Российской Федерации от 15 мая 1991 года N 1244-1 "О социальной защите граждан, подвергшихся воздействию радиации вследствие катастрофы на Чернобыльской АЭС"; по назначению гражданам ежемесячных денежных компенсаций, предусмотренных </w:t>
      </w:r>
      <w:hyperlink r:id="rId35" w:history="1">
        <w:r w:rsidRPr="00FF3C2D">
          <w:rPr>
            <w:rFonts w:ascii="Times New Roman" w:hAnsi="Times New Roman" w:cs="Times New Roman"/>
            <w:bCs/>
            <w:color w:val="0000FF"/>
            <w:sz w:val="28"/>
            <w:szCs w:val="28"/>
          </w:rPr>
          <w:t>статьями 8</w:t>
        </w:r>
      </w:hyperlink>
      <w:r w:rsidRPr="00FF3C2D">
        <w:rPr>
          <w:rFonts w:ascii="Times New Roman" w:hAnsi="Times New Roman" w:cs="Times New Roman"/>
          <w:bCs/>
          <w:sz w:val="28"/>
          <w:szCs w:val="28"/>
        </w:rPr>
        <w:t xml:space="preserve"> и </w:t>
      </w:r>
      <w:hyperlink r:id="rId36" w:history="1">
        <w:r w:rsidRPr="00FF3C2D">
          <w:rPr>
            <w:rFonts w:ascii="Times New Roman" w:hAnsi="Times New Roman" w:cs="Times New Roman"/>
            <w:bCs/>
            <w:color w:val="0000FF"/>
            <w:sz w:val="28"/>
            <w:szCs w:val="28"/>
          </w:rPr>
          <w:t>9</w:t>
        </w:r>
      </w:hyperlink>
      <w:r w:rsidRPr="00FF3C2D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</w:r>
      <w:proofErr w:type="spellStart"/>
      <w:r w:rsidRPr="00FF3C2D">
        <w:rPr>
          <w:rFonts w:ascii="Times New Roman" w:hAnsi="Times New Roman" w:cs="Times New Roman"/>
          <w:bCs/>
          <w:sz w:val="28"/>
          <w:szCs w:val="28"/>
        </w:rPr>
        <w:t>Теча</w:t>
      </w:r>
      <w:proofErr w:type="spellEnd"/>
      <w:r w:rsidRPr="00FF3C2D">
        <w:rPr>
          <w:rFonts w:ascii="Times New Roman" w:hAnsi="Times New Roman" w:cs="Times New Roman"/>
          <w:bCs/>
          <w:sz w:val="28"/>
          <w:szCs w:val="28"/>
        </w:rPr>
        <w:t xml:space="preserve">" (за исключением ежемесячной денежной компенсации, предоставляемой военнослужащим, сотрудникам органов внутренних дел, учреждений и органов уголовно-исполнительной системы, федеральной противопожарной службы Государственной противопожарной службы, органов по контролю за оборотом наркотических средств и психотропных веществ, таможенных органов Российской Федерации, пенсионерам из числа этих лиц, в том числе работающим (независимо от места работы), гражданскому персоналу указанных федеральных органов исполнительной власти, а также пенсионерам из числа лиц, уволенных из федеральных органов налоговой полиции, в том числе работающим (независимо от места работы); по назначению гражданам компенсаций и других выплат, предусмотренных </w:t>
      </w:r>
      <w:hyperlink r:id="rId37" w:history="1">
        <w:r w:rsidRPr="00FF3C2D">
          <w:rPr>
            <w:rFonts w:ascii="Times New Roman" w:hAnsi="Times New Roman" w:cs="Times New Roman"/>
            <w:bCs/>
            <w:color w:val="0000FF"/>
            <w:sz w:val="28"/>
            <w:szCs w:val="28"/>
          </w:rPr>
          <w:t>пунктами 6</w:t>
        </w:r>
      </w:hyperlink>
      <w:r w:rsidRPr="00FF3C2D">
        <w:rPr>
          <w:rFonts w:ascii="Times New Roman" w:hAnsi="Times New Roman" w:cs="Times New Roman"/>
          <w:bCs/>
          <w:sz w:val="28"/>
          <w:szCs w:val="28"/>
        </w:rPr>
        <w:t xml:space="preserve">, </w:t>
      </w:r>
      <w:hyperlink r:id="rId38" w:history="1">
        <w:r w:rsidRPr="00FF3C2D">
          <w:rPr>
            <w:rFonts w:ascii="Times New Roman" w:hAnsi="Times New Roman" w:cs="Times New Roman"/>
            <w:bCs/>
            <w:color w:val="0000FF"/>
            <w:sz w:val="28"/>
            <w:szCs w:val="28"/>
          </w:rPr>
          <w:t>8</w:t>
        </w:r>
      </w:hyperlink>
      <w:r w:rsidRPr="00FF3C2D">
        <w:rPr>
          <w:rFonts w:ascii="Times New Roman" w:hAnsi="Times New Roman" w:cs="Times New Roman"/>
          <w:bCs/>
          <w:sz w:val="28"/>
          <w:szCs w:val="28"/>
        </w:rPr>
        <w:t xml:space="preserve"> и </w:t>
      </w:r>
      <w:hyperlink r:id="rId39" w:history="1">
        <w:r w:rsidRPr="00FF3C2D">
          <w:rPr>
            <w:rFonts w:ascii="Times New Roman" w:hAnsi="Times New Roman" w:cs="Times New Roman"/>
            <w:bCs/>
            <w:color w:val="0000FF"/>
            <w:sz w:val="28"/>
            <w:szCs w:val="28"/>
          </w:rPr>
          <w:t>15</w:t>
        </w:r>
      </w:hyperlink>
      <w:r w:rsidRPr="00FF3C2D">
        <w:rPr>
          <w:rFonts w:ascii="Times New Roman" w:hAnsi="Times New Roman" w:cs="Times New Roman"/>
          <w:bCs/>
          <w:sz w:val="28"/>
          <w:szCs w:val="28"/>
        </w:rPr>
        <w:t xml:space="preserve"> (в части дополнительного оплачиваемого отпуска) части первой статьи 2 Федерального закона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 (за исключением назначения компенсаций и других выплат, осуществляемых военнослужащим, сотрудникам органов внутренних дел, учреждений и органов уголовно-исполнительной системы, федеральной противопожарной службы Государственной противопожарной службы, органов по контролю за оборотом наркотических средств и психотропных веществ, таможенных органов Российской Федерации, пенсионерам из числа этих лиц, в том числе работающим (независимо от места работы), гражданскому персоналу указанных федеральных органов исполнительной власти, а также пенсионерам из числа лиц, уволенных из федеральных органов налоговой полиции, в том числе работающим (независимо от места работы),</w:t>
      </w:r>
      <w:proofErr w:type="gramEnd"/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lastRenderedPageBreak/>
        <w:t>служащие, осуществляющие организацию работы по обеспечению мер социальной поддержки в виде проезда на железнодорожном транспорте пригородного сообщения гражданам, получающим ежемесячную денежную выплату из областного бюджета Ленинградской области, пенсионерам, получающим пенсию в соответствии с федеральным законодательством, за исключением лиц, отказавшихся от набора социальных услуг; по обеспечению мер социальной поддержки в виде проезда по единым социальным проездным билетам в автомобильном транспорте общего пользования городского и пригородного сообщения Санкт-Петербурга и Ленинградской области гражданам, получающим ежемесячную денежную выплату из федерального бюджета, областного бюджета Ленинградской области, лицам, сопровождающим инвалидов I группы и детей-инвалидов, предоставление отчетности,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служащие, осуществляющие организацию работы по назначению ежегодной денежной выплаты лицам, награжденным нагрудным знаком "Почетный донор России";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один специалист на 1700 получателей: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FF3C2D">
        <w:rPr>
          <w:rFonts w:ascii="Times New Roman" w:hAnsi="Times New Roman" w:cs="Times New Roman"/>
          <w:bCs/>
          <w:sz w:val="28"/>
          <w:szCs w:val="28"/>
        </w:rPr>
        <w:t>служащие, осуществляющие организацию работы по принятию решения о признании гражданина нуждающимся в социальном обслуживании (кроме социальных услуг, предоставляемых в стационарной форме социального обслуживания с постоянным проживанием) либо об отказе гражданину в социальном обслуживании, подготовку отчетности;</w:t>
      </w:r>
      <w:proofErr w:type="gramEnd"/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один специалист на 1900 получателей: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служащие, осуществляющие организацию работы по назначению единовременной выплаты лицам, постоянно проживающим на территории Ленинградской области и состоящим в браке 50, 60, 70 и 75 лет,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служащие, осуществляющие организацию работы по назначению бесплатного проезда на внутригородском транспорте (кроме такси), а также в автобусах пригородных и внутрирайонных линий для учащихся общеобразовательных организаций,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служащие, осуществляющие организацию работы по назначению денежной компенсации расходов на приобретение и доставку топлива и оплаты баллонного газа отдельным категориям граждан, проживающих в домах, не имеющих центрального отопления и газоснабжения, в рамках назначения мер социальной поддержки в соответствии с пунктами 7 и 9 статьи 2 настоящего областного закона;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один специалист на 2700 получателей: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 xml:space="preserve">служащие, осуществляющие организацию работы по составлению индивидуальной программы предоставления социальных услуг (кроме социальных </w:t>
      </w:r>
      <w:r w:rsidRPr="00FF3C2D">
        <w:rPr>
          <w:rFonts w:ascii="Times New Roman" w:hAnsi="Times New Roman" w:cs="Times New Roman"/>
          <w:bCs/>
          <w:sz w:val="28"/>
          <w:szCs w:val="28"/>
        </w:rPr>
        <w:lastRenderedPageBreak/>
        <w:t>услуг, предоставляемых в стационарной форме социального обслуживания с постоянным проживанием), подготовку отчетности;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один специалист на 4000 получателей: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служащие, осуществляющие организацию работы по назначению мер социальной поддержки в виде ежемесячной денежной компенсации расходов или части расходов по оплате жилья и коммунальных услуг специалистам, проживающим и работающим в сельской местности и поселках городского типа Ленинградской области;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один специалист на 4800 получателей: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FF3C2D">
        <w:rPr>
          <w:rFonts w:ascii="Times New Roman" w:hAnsi="Times New Roman" w:cs="Times New Roman"/>
          <w:bCs/>
          <w:sz w:val="28"/>
          <w:szCs w:val="28"/>
        </w:rPr>
        <w:t>служащие, осуществляющие организацию работы по назначению выплаты поставщику (поставщикам) социальных услуг компенсации, если гражданин получает социальные услуги (кроме социальных услуг, предоставляемых в стационарной форме социального обслуживания с постоянным проживанием), предусмотренные индивидуальной программой предоставления социальных услуг, у поставщика (поставщиков) социальных услуг, который включен в реестр поставщиков социальных услуг в Ленинградской области, но не участвует в выполнении государственного задания (заказа), подготовку отчетности;</w:t>
      </w:r>
      <w:proofErr w:type="gramEnd"/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один специалист на 7000 получателей: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служащие, осуществляющие организацию работы по назначению мер социальной поддержки в виде денежных компенсаций части расходов по оплате жилого помещения и коммунальных услуг жертвам политических репрессий;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один специалист на 9900 получателей: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служащие, осуществляющие организацию работы по назначению ежемесячной денежной компенсации расходов на уплату взноса на капитальный ремонт;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 w:rsidRPr="00FF3C2D">
        <w:rPr>
          <w:rFonts w:ascii="Times New Roman" w:hAnsi="Times New Roman" w:cs="Times New Roman"/>
          <w:bCs/>
          <w:sz w:val="28"/>
          <w:szCs w:val="28"/>
        </w:rPr>
        <w:t>служащие, осуществляющие организацию работы по назначению ежемесячной денежной компенсации расходов на автомобильное топливо отдельным категориям инвалидов,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служащие, осуществляющие организацию работы по назначению мер социальной поддержки в виде ежемесячных денежных выплат ветеранам труда,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FF3C2D">
        <w:rPr>
          <w:rFonts w:ascii="Times New Roman" w:hAnsi="Times New Roman" w:cs="Times New Roman"/>
          <w:bCs/>
          <w:sz w:val="28"/>
          <w:szCs w:val="28"/>
        </w:rPr>
        <w:t>служащие, осуществляющие организацию работы по назначению мер социальной поддержки в виде ежемесячных денежных выплат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 медалями СССР за самоотверженный труд в период Великой Отечественной войны,</w:t>
      </w:r>
      <w:proofErr w:type="gramEnd"/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lastRenderedPageBreak/>
        <w:t>служащие, осуществляющие организацию работы по назначению мер социальной поддержки в виде ежемесячных денежных выплат жертвам политических репрессий,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служащие, осуществляющие организацию работы по назначению ежемесячного денежного вознаграждения лицам, удостоенным звания "Ветеран труда Ленинградской области",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служащие, осуществляющие организацию работы по назначению ежемесячной денежной выплаты гражданам Российской Федерации, являвшимся несовершеннолетними детьми в период Великой Отечественной войны 1941-1945 годов, родившимся в период с 3 сентября 1927 года по 2 сентября 1945 года, постоянно проживающим на территории Ленинградской области не менее пяти лет;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один специалист на 13100 получателей: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служащие, осуществляющие организацию работы по назначению мер социальной поддержки в виде ежемесячной денежной компенсации части расходов по оплате жилого помещения и коммунальных услуг ветеранам труда;</w:t>
      </w:r>
    </w:p>
    <w:p w:rsidR="00FF3C2D" w:rsidRPr="00FF3C2D" w:rsidRDefault="00FF3C2D" w:rsidP="00FF3C2D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FF3C2D">
        <w:rPr>
          <w:rFonts w:ascii="Times New Roman" w:hAnsi="Times New Roman" w:cs="Times New Roman"/>
          <w:bCs/>
          <w:sz w:val="28"/>
          <w:szCs w:val="28"/>
        </w:rPr>
        <w:t>S</w:t>
      </w:r>
      <w:r w:rsidRPr="00FF3C2D">
        <w:rPr>
          <w:rFonts w:ascii="Times New Roman" w:hAnsi="Times New Roman" w:cs="Times New Roman"/>
          <w:bCs/>
          <w:sz w:val="28"/>
          <w:szCs w:val="28"/>
          <w:vertAlign w:val="subscript"/>
        </w:rPr>
        <w:t>мзi</w:t>
      </w:r>
      <w:proofErr w:type="spellEnd"/>
      <w:r w:rsidRPr="00FF3C2D">
        <w:rPr>
          <w:rFonts w:ascii="Times New Roman" w:hAnsi="Times New Roman" w:cs="Times New Roman"/>
          <w:bCs/>
          <w:sz w:val="28"/>
          <w:szCs w:val="28"/>
        </w:rPr>
        <w:t xml:space="preserve"> - материальные затраты, необходимые для осуществления отдельных государственных полномочий по организации и осуществлению деятельности по реализации отдельных государственных полномочий в i-м муниципальном районе, городском округе, формируемые исходя из средних сложившихся в предшествующий планируемому период расходов на: услуги связи (</w:t>
      </w:r>
      <w:proofErr w:type="spellStart"/>
      <w:r w:rsidRPr="00FF3C2D">
        <w:rPr>
          <w:rFonts w:ascii="Times New Roman" w:hAnsi="Times New Roman" w:cs="Times New Roman"/>
          <w:bCs/>
          <w:sz w:val="28"/>
          <w:szCs w:val="28"/>
        </w:rPr>
        <w:t>S</w:t>
      </w:r>
      <w:r w:rsidRPr="00FF3C2D">
        <w:rPr>
          <w:rFonts w:ascii="Times New Roman" w:hAnsi="Times New Roman" w:cs="Times New Roman"/>
          <w:bCs/>
          <w:sz w:val="28"/>
          <w:szCs w:val="28"/>
          <w:vertAlign w:val="subscript"/>
        </w:rPr>
        <w:t>усi</w:t>
      </w:r>
      <w:proofErr w:type="spellEnd"/>
      <w:r w:rsidRPr="00FF3C2D">
        <w:rPr>
          <w:rFonts w:ascii="Times New Roman" w:hAnsi="Times New Roman" w:cs="Times New Roman"/>
          <w:bCs/>
          <w:sz w:val="28"/>
          <w:szCs w:val="28"/>
        </w:rPr>
        <w:t>), транспортные услуги (</w:t>
      </w:r>
      <w:proofErr w:type="spellStart"/>
      <w:r w:rsidRPr="00FF3C2D">
        <w:rPr>
          <w:rFonts w:ascii="Times New Roman" w:hAnsi="Times New Roman" w:cs="Times New Roman"/>
          <w:bCs/>
          <w:sz w:val="28"/>
          <w:szCs w:val="28"/>
        </w:rPr>
        <w:t>S</w:t>
      </w:r>
      <w:r w:rsidRPr="00FF3C2D">
        <w:rPr>
          <w:rFonts w:ascii="Times New Roman" w:hAnsi="Times New Roman" w:cs="Times New Roman"/>
          <w:bCs/>
          <w:sz w:val="28"/>
          <w:szCs w:val="28"/>
          <w:vertAlign w:val="subscript"/>
        </w:rPr>
        <w:t>туi</w:t>
      </w:r>
      <w:proofErr w:type="spellEnd"/>
      <w:r w:rsidRPr="00FF3C2D">
        <w:rPr>
          <w:rFonts w:ascii="Times New Roman" w:hAnsi="Times New Roman" w:cs="Times New Roman"/>
          <w:bCs/>
          <w:sz w:val="28"/>
          <w:szCs w:val="28"/>
        </w:rPr>
        <w:t>), коммунальные услуги (</w:t>
      </w:r>
      <w:proofErr w:type="spellStart"/>
      <w:r w:rsidRPr="00FF3C2D">
        <w:rPr>
          <w:rFonts w:ascii="Times New Roman" w:hAnsi="Times New Roman" w:cs="Times New Roman"/>
          <w:bCs/>
          <w:sz w:val="28"/>
          <w:szCs w:val="28"/>
        </w:rPr>
        <w:t>S</w:t>
      </w:r>
      <w:r w:rsidRPr="00FF3C2D">
        <w:rPr>
          <w:rFonts w:ascii="Times New Roman" w:hAnsi="Times New Roman" w:cs="Times New Roman"/>
          <w:bCs/>
          <w:sz w:val="28"/>
          <w:szCs w:val="28"/>
          <w:vertAlign w:val="subscript"/>
        </w:rPr>
        <w:t>куi</w:t>
      </w:r>
      <w:proofErr w:type="spellEnd"/>
      <w:r w:rsidRPr="00FF3C2D">
        <w:rPr>
          <w:rFonts w:ascii="Times New Roman" w:hAnsi="Times New Roman" w:cs="Times New Roman"/>
          <w:bCs/>
          <w:sz w:val="28"/>
          <w:szCs w:val="28"/>
        </w:rPr>
        <w:t>), арендную плату за пользование имуществом (</w:t>
      </w:r>
      <w:proofErr w:type="spellStart"/>
      <w:r w:rsidRPr="00FF3C2D">
        <w:rPr>
          <w:rFonts w:ascii="Times New Roman" w:hAnsi="Times New Roman" w:cs="Times New Roman"/>
          <w:bCs/>
          <w:sz w:val="28"/>
          <w:szCs w:val="28"/>
        </w:rPr>
        <w:t>S</w:t>
      </w:r>
      <w:r w:rsidRPr="00FF3C2D">
        <w:rPr>
          <w:rFonts w:ascii="Times New Roman" w:hAnsi="Times New Roman" w:cs="Times New Roman"/>
          <w:bCs/>
          <w:sz w:val="28"/>
          <w:szCs w:val="28"/>
          <w:vertAlign w:val="subscript"/>
        </w:rPr>
        <w:t>апi</w:t>
      </w:r>
      <w:proofErr w:type="spellEnd"/>
      <w:r w:rsidRPr="00FF3C2D">
        <w:rPr>
          <w:rFonts w:ascii="Times New Roman" w:hAnsi="Times New Roman" w:cs="Times New Roman"/>
          <w:bCs/>
          <w:sz w:val="28"/>
          <w:szCs w:val="28"/>
        </w:rPr>
        <w:t>), работы и услуги по содержанию имущества (</w:t>
      </w:r>
      <w:proofErr w:type="spellStart"/>
      <w:r w:rsidRPr="00FF3C2D">
        <w:rPr>
          <w:rFonts w:ascii="Times New Roman" w:hAnsi="Times New Roman" w:cs="Times New Roman"/>
          <w:bCs/>
          <w:sz w:val="28"/>
          <w:szCs w:val="28"/>
        </w:rPr>
        <w:t>S</w:t>
      </w:r>
      <w:r w:rsidRPr="00FF3C2D">
        <w:rPr>
          <w:rFonts w:ascii="Times New Roman" w:hAnsi="Times New Roman" w:cs="Times New Roman"/>
          <w:bCs/>
          <w:sz w:val="28"/>
          <w:szCs w:val="28"/>
          <w:vertAlign w:val="subscript"/>
        </w:rPr>
        <w:t>сиi</w:t>
      </w:r>
      <w:proofErr w:type="spellEnd"/>
      <w:r w:rsidRPr="00FF3C2D">
        <w:rPr>
          <w:rFonts w:ascii="Times New Roman" w:hAnsi="Times New Roman" w:cs="Times New Roman"/>
          <w:bCs/>
          <w:sz w:val="28"/>
          <w:szCs w:val="28"/>
        </w:rPr>
        <w:t>), прочие работы</w:t>
      </w:r>
      <w:proofErr w:type="gramEnd"/>
      <w:r w:rsidRPr="00FF3C2D">
        <w:rPr>
          <w:rFonts w:ascii="Times New Roman" w:hAnsi="Times New Roman" w:cs="Times New Roman"/>
          <w:bCs/>
          <w:sz w:val="28"/>
          <w:szCs w:val="28"/>
        </w:rPr>
        <w:t xml:space="preserve"> и услуги (</w:t>
      </w:r>
      <w:proofErr w:type="spellStart"/>
      <w:proofErr w:type="gramStart"/>
      <w:r w:rsidRPr="00FF3C2D">
        <w:rPr>
          <w:rFonts w:ascii="Times New Roman" w:hAnsi="Times New Roman" w:cs="Times New Roman"/>
          <w:bCs/>
          <w:sz w:val="28"/>
          <w:szCs w:val="28"/>
        </w:rPr>
        <w:t>S</w:t>
      </w:r>
      <w:proofErr w:type="gramEnd"/>
      <w:r w:rsidRPr="00FF3C2D">
        <w:rPr>
          <w:rFonts w:ascii="Times New Roman" w:hAnsi="Times New Roman" w:cs="Times New Roman"/>
          <w:bCs/>
          <w:sz w:val="28"/>
          <w:szCs w:val="28"/>
          <w:vertAlign w:val="subscript"/>
        </w:rPr>
        <w:t>пруi</w:t>
      </w:r>
      <w:proofErr w:type="spellEnd"/>
      <w:r w:rsidRPr="00FF3C2D">
        <w:rPr>
          <w:rFonts w:ascii="Times New Roman" w:hAnsi="Times New Roman" w:cs="Times New Roman"/>
          <w:bCs/>
          <w:sz w:val="28"/>
          <w:szCs w:val="28"/>
        </w:rPr>
        <w:t>), пособия по социальной помощи населению (</w:t>
      </w:r>
      <w:proofErr w:type="spellStart"/>
      <w:r w:rsidRPr="00FF3C2D">
        <w:rPr>
          <w:rFonts w:ascii="Times New Roman" w:hAnsi="Times New Roman" w:cs="Times New Roman"/>
          <w:bCs/>
          <w:sz w:val="28"/>
          <w:szCs w:val="28"/>
        </w:rPr>
        <w:t>S</w:t>
      </w:r>
      <w:r w:rsidRPr="00FF3C2D">
        <w:rPr>
          <w:rFonts w:ascii="Times New Roman" w:hAnsi="Times New Roman" w:cs="Times New Roman"/>
          <w:bCs/>
          <w:sz w:val="28"/>
          <w:szCs w:val="28"/>
          <w:vertAlign w:val="subscript"/>
        </w:rPr>
        <w:t>пспнi</w:t>
      </w:r>
      <w:proofErr w:type="spellEnd"/>
      <w:r w:rsidRPr="00FF3C2D">
        <w:rPr>
          <w:rFonts w:ascii="Times New Roman" w:hAnsi="Times New Roman" w:cs="Times New Roman"/>
          <w:bCs/>
          <w:sz w:val="28"/>
          <w:szCs w:val="28"/>
        </w:rPr>
        <w:t>), прочие расходы (</w:t>
      </w:r>
      <w:proofErr w:type="spellStart"/>
      <w:r w:rsidRPr="00FF3C2D">
        <w:rPr>
          <w:rFonts w:ascii="Times New Roman" w:hAnsi="Times New Roman" w:cs="Times New Roman"/>
          <w:bCs/>
          <w:sz w:val="28"/>
          <w:szCs w:val="28"/>
        </w:rPr>
        <w:t>S</w:t>
      </w:r>
      <w:r w:rsidRPr="00FF3C2D">
        <w:rPr>
          <w:rFonts w:ascii="Times New Roman" w:hAnsi="Times New Roman" w:cs="Times New Roman"/>
          <w:bCs/>
          <w:sz w:val="28"/>
          <w:szCs w:val="28"/>
          <w:vertAlign w:val="subscript"/>
        </w:rPr>
        <w:t>прi</w:t>
      </w:r>
      <w:proofErr w:type="spellEnd"/>
      <w:r w:rsidRPr="00FF3C2D">
        <w:rPr>
          <w:rFonts w:ascii="Times New Roman" w:hAnsi="Times New Roman" w:cs="Times New Roman"/>
          <w:bCs/>
          <w:sz w:val="28"/>
          <w:szCs w:val="28"/>
        </w:rPr>
        <w:t>), увеличение стоимости основных средств (</w:t>
      </w:r>
      <w:proofErr w:type="spellStart"/>
      <w:r w:rsidRPr="00FF3C2D">
        <w:rPr>
          <w:rFonts w:ascii="Times New Roman" w:hAnsi="Times New Roman" w:cs="Times New Roman"/>
          <w:bCs/>
          <w:sz w:val="28"/>
          <w:szCs w:val="28"/>
        </w:rPr>
        <w:t>S</w:t>
      </w:r>
      <w:r w:rsidRPr="00FF3C2D">
        <w:rPr>
          <w:rFonts w:ascii="Times New Roman" w:hAnsi="Times New Roman" w:cs="Times New Roman"/>
          <w:bCs/>
          <w:sz w:val="28"/>
          <w:szCs w:val="28"/>
          <w:vertAlign w:val="subscript"/>
        </w:rPr>
        <w:t>сосi</w:t>
      </w:r>
      <w:proofErr w:type="spellEnd"/>
      <w:r w:rsidRPr="00FF3C2D">
        <w:rPr>
          <w:rFonts w:ascii="Times New Roman" w:hAnsi="Times New Roman" w:cs="Times New Roman"/>
          <w:bCs/>
          <w:sz w:val="28"/>
          <w:szCs w:val="28"/>
        </w:rPr>
        <w:t>) и увеличение стоимости материальных запасов (</w:t>
      </w:r>
      <w:proofErr w:type="spellStart"/>
      <w:r w:rsidRPr="00FF3C2D">
        <w:rPr>
          <w:rFonts w:ascii="Times New Roman" w:hAnsi="Times New Roman" w:cs="Times New Roman"/>
          <w:bCs/>
          <w:sz w:val="28"/>
          <w:szCs w:val="28"/>
        </w:rPr>
        <w:t>S</w:t>
      </w:r>
      <w:r w:rsidRPr="00FF3C2D">
        <w:rPr>
          <w:rFonts w:ascii="Times New Roman" w:hAnsi="Times New Roman" w:cs="Times New Roman"/>
          <w:bCs/>
          <w:sz w:val="28"/>
          <w:szCs w:val="28"/>
          <w:vertAlign w:val="subscript"/>
        </w:rPr>
        <w:t>смзi</w:t>
      </w:r>
      <w:proofErr w:type="spellEnd"/>
      <w:r w:rsidRPr="00FF3C2D">
        <w:rPr>
          <w:rFonts w:ascii="Times New Roman" w:hAnsi="Times New Roman" w:cs="Times New Roman"/>
          <w:bCs/>
          <w:sz w:val="28"/>
          <w:szCs w:val="28"/>
        </w:rPr>
        <w:t>), не превышающие 30 процентов от годового фонда оплаты труда, которые определяются по формуле</w:t>
      </w:r>
    </w:p>
    <w:p w:rsidR="00FF3C2D" w:rsidRPr="00FF3C2D" w:rsidRDefault="00FF3C2D" w:rsidP="00FF3C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F3C2D" w:rsidRPr="00FF3C2D" w:rsidRDefault="00FF3C2D" w:rsidP="00FF3C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noProof/>
          <w:position w:val="-14"/>
          <w:sz w:val="28"/>
          <w:szCs w:val="28"/>
          <w:lang w:eastAsia="ru-RU"/>
        </w:rPr>
        <w:drawing>
          <wp:inline distT="0" distB="0" distL="0" distR="0" wp14:anchorId="555E24FE" wp14:editId="17BE157E">
            <wp:extent cx="1619250" cy="3524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C2D" w:rsidRPr="00FF3C2D" w:rsidRDefault="00FF3C2D" w:rsidP="00FF3C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F3C2D" w:rsidRPr="00FF3C2D" w:rsidRDefault="00FF3C2D" w:rsidP="00FF3C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>при этом </w:t>
      </w:r>
      <w:r w:rsidRPr="00FF3C2D">
        <w:rPr>
          <w:rFonts w:ascii="Times New Roman" w:hAnsi="Times New Roman" w:cs="Times New Roman"/>
          <w:bCs/>
          <w:noProof/>
          <w:position w:val="-14"/>
          <w:sz w:val="28"/>
          <w:szCs w:val="28"/>
          <w:lang w:eastAsia="ru-RU"/>
        </w:rPr>
        <w:drawing>
          <wp:inline distT="0" distB="0" distL="0" distR="0" wp14:anchorId="724B47DB" wp14:editId="4D108888">
            <wp:extent cx="5867400" cy="3524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C2D" w:rsidRPr="00FF3C2D" w:rsidRDefault="00FF3C2D" w:rsidP="00FF3C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06B24" w:rsidRPr="005E6021" w:rsidRDefault="00FF3C2D" w:rsidP="002623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  <w:r w:rsidRPr="00FF3C2D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r w:rsidRPr="00FF3C2D">
        <w:rPr>
          <w:rFonts w:ascii="Times New Roman" w:hAnsi="Times New Roman" w:cs="Times New Roman"/>
          <w:bCs/>
          <w:sz w:val="28"/>
          <w:szCs w:val="28"/>
        </w:rPr>
        <w:t>И</w:t>
      </w:r>
      <w:r w:rsidRPr="00FF3C2D">
        <w:rPr>
          <w:rFonts w:ascii="Times New Roman" w:hAnsi="Times New Roman" w:cs="Times New Roman"/>
          <w:bCs/>
          <w:sz w:val="28"/>
          <w:szCs w:val="28"/>
          <w:vertAlign w:val="subscript"/>
        </w:rPr>
        <w:t>ц</w:t>
      </w:r>
      <w:proofErr w:type="spellEnd"/>
      <w:r w:rsidRPr="00FF3C2D">
        <w:rPr>
          <w:rFonts w:ascii="Times New Roman" w:hAnsi="Times New Roman" w:cs="Times New Roman"/>
          <w:bCs/>
          <w:sz w:val="28"/>
          <w:szCs w:val="28"/>
        </w:rPr>
        <w:t xml:space="preserve"> - среднегодовой индекс потребительских цен, установленный Министерством экономического развития Российской Федерации на соответствующий финансовый год.</w:t>
      </w:r>
    </w:p>
    <w:sectPr w:rsidR="00506B24" w:rsidRPr="005E6021" w:rsidSect="005E6021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021"/>
    <w:rsid w:val="002623DB"/>
    <w:rsid w:val="003545FA"/>
    <w:rsid w:val="00506B24"/>
    <w:rsid w:val="005E6021"/>
    <w:rsid w:val="00871A9A"/>
    <w:rsid w:val="00FF3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60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E6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60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60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E6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60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51006602B0CB48EDAC505B00396E8DF5A0153D823A2EBFE2B2312156EV9s4N" TargetMode="External"/><Relationship Id="rId13" Type="http://schemas.openxmlformats.org/officeDocument/2006/relationships/hyperlink" Target="consultantplus://offline/ref=B51006602B0CB48EDAC505B00396E8DF59085ED82FA3EBFE2B2312156E94F556A23BED06ACV3sFN" TargetMode="External"/><Relationship Id="rId18" Type="http://schemas.openxmlformats.org/officeDocument/2006/relationships/hyperlink" Target="consultantplus://offline/ref=B51006602B0CB48EDAC505B00396E8DF59085ED82FA3EBFE2B2312156E94F556A23BED0CVAsAN" TargetMode="External"/><Relationship Id="rId26" Type="http://schemas.openxmlformats.org/officeDocument/2006/relationships/hyperlink" Target="consultantplus://offline/ref=B51006602B0CB48EDAC505B00396E8DF59085ED82FA3EBFE2B2312156E94F556A23BED05AAV3sAN" TargetMode="External"/><Relationship Id="rId39" Type="http://schemas.openxmlformats.org/officeDocument/2006/relationships/hyperlink" Target="consultantplus://offline/ref=B51006602B0CB48EDAC505B00396E8DF59085ED327A7EBFE2B2312156E94F556A23BED05A93BD492V3s0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51006602B0CB48EDAC505B00396E8DF59085ED82FA3EBFE2B2312156E94F556A23BED06A8V3s3N" TargetMode="External"/><Relationship Id="rId34" Type="http://schemas.openxmlformats.org/officeDocument/2006/relationships/hyperlink" Target="consultantplus://offline/ref=B51006602B0CB48EDAC505B00396E8DF59085ED82FA3EBFE2B2312156E94F556A23BED05A93BD797V3s2N" TargetMode="External"/><Relationship Id="rId42" Type="http://schemas.openxmlformats.org/officeDocument/2006/relationships/fontTable" Target="fontTable.xml"/><Relationship Id="rId7" Type="http://schemas.openxmlformats.org/officeDocument/2006/relationships/hyperlink" Target="consultantplus://offline/ref=B51006602B0CB48EDAC51AA11696E8DF5A0E5FD124A5EBFE2B2312156EV9s4N" TargetMode="External"/><Relationship Id="rId12" Type="http://schemas.openxmlformats.org/officeDocument/2006/relationships/hyperlink" Target="consultantplus://offline/ref=B51006602B0CB48EDAC505B00396E8DF59085ED82FA3EBFE2B2312156E94F556A23BED00VAsCN" TargetMode="External"/><Relationship Id="rId17" Type="http://schemas.openxmlformats.org/officeDocument/2006/relationships/hyperlink" Target="consultantplus://offline/ref=B51006602B0CB48EDAC505B00396E8DF59085ED82FA3EBFE2B2312156E94F556A23BED0CVAsBN" TargetMode="External"/><Relationship Id="rId25" Type="http://schemas.openxmlformats.org/officeDocument/2006/relationships/hyperlink" Target="consultantplus://offline/ref=B51006602B0CB48EDAC505B00396E8DF59085ED82FA3EBFE2B2312156E94F556A23BED06AEV3s3N" TargetMode="External"/><Relationship Id="rId33" Type="http://schemas.openxmlformats.org/officeDocument/2006/relationships/hyperlink" Target="consultantplus://offline/ref=B51006602B0CB48EDAC505B00396E8DF59085ED82FA3EBFE2B2312156E94F556A23BED05A93BD797V3s6N" TargetMode="External"/><Relationship Id="rId38" Type="http://schemas.openxmlformats.org/officeDocument/2006/relationships/hyperlink" Target="consultantplus://offline/ref=B51006602B0CB48EDAC505B00396E8DF59085ED327A7EBFE2B2312156E94F556A23BED05VAs9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51006602B0CB48EDAC505B00396E8DF59085ED82FA3EBFE2B2312156E94F556A23BED03VAsFN" TargetMode="External"/><Relationship Id="rId20" Type="http://schemas.openxmlformats.org/officeDocument/2006/relationships/hyperlink" Target="consultantplus://offline/ref=B51006602B0CB48EDAC505B00396E8DF59085ED82FA3EBFE2B2312156E94F556A23BED05A9V3s3N" TargetMode="External"/><Relationship Id="rId29" Type="http://schemas.openxmlformats.org/officeDocument/2006/relationships/hyperlink" Target="consultantplus://offline/ref=B51006602B0CB48EDAC505B00396E8DF59085ED82FA3EBFE2B2312156E94F556A23BED06A1V3s9N" TargetMode="External"/><Relationship Id="rId41" Type="http://schemas.openxmlformats.org/officeDocument/2006/relationships/image" Target="media/image4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hyperlink" Target="consultantplus://offline/ref=B51006602B0CB48EDAC505B00396E8DF59085ED82FA3EBFE2B2312156E94F556A23BED06AEV3s9N" TargetMode="External"/><Relationship Id="rId24" Type="http://schemas.openxmlformats.org/officeDocument/2006/relationships/hyperlink" Target="consultantplus://offline/ref=B51006602B0CB48EDAC505B00396E8DF59085ED82FA3EBFE2B2312156E94F556A23BED05ABV3s3N" TargetMode="External"/><Relationship Id="rId32" Type="http://schemas.openxmlformats.org/officeDocument/2006/relationships/hyperlink" Target="consultantplus://offline/ref=B51006602B0CB48EDAC505B00396E8DF59085ED82FA3EBFE2B2312156E94F556A23BED05A93BD797V3s7N" TargetMode="External"/><Relationship Id="rId37" Type="http://schemas.openxmlformats.org/officeDocument/2006/relationships/hyperlink" Target="consultantplus://offline/ref=B51006602B0CB48EDAC505B00396E8DF59085ED327A7EBFE2B2312156E94F556A23BED05A93BD496V3s2N" TargetMode="External"/><Relationship Id="rId40" Type="http://schemas.openxmlformats.org/officeDocument/2006/relationships/image" Target="media/image3.wmf"/><Relationship Id="rId5" Type="http://schemas.openxmlformats.org/officeDocument/2006/relationships/image" Target="media/image1.wmf"/><Relationship Id="rId15" Type="http://schemas.openxmlformats.org/officeDocument/2006/relationships/hyperlink" Target="consultantplus://offline/ref=B51006602B0CB48EDAC505B00396E8DF59085ED82FA3EBFE2B2312156E94F556A23BED02VAs9N" TargetMode="External"/><Relationship Id="rId23" Type="http://schemas.openxmlformats.org/officeDocument/2006/relationships/hyperlink" Target="consultantplus://offline/ref=B51006602B0CB48EDAC505B00396E8DF59085ED82FA3EBFE2B2312156E94F556A23BED05ABV3sCN" TargetMode="External"/><Relationship Id="rId28" Type="http://schemas.openxmlformats.org/officeDocument/2006/relationships/hyperlink" Target="consultantplus://offline/ref=B51006602B0CB48EDAC505B00396E8DF59085ED82FA3EBFE2B2312156E94F556A23BED06AEV3s2N" TargetMode="External"/><Relationship Id="rId36" Type="http://schemas.openxmlformats.org/officeDocument/2006/relationships/hyperlink" Target="consultantplus://offline/ref=B51006602B0CB48EDAC505B00396E8DF590857D825A1EBFE2B2312156E94F556A23BED05A93BD494V3s4N" TargetMode="External"/><Relationship Id="rId10" Type="http://schemas.openxmlformats.org/officeDocument/2006/relationships/hyperlink" Target="consultantplus://offline/ref=B51006602B0CB48EDAC505B00396E8DF59085ED82FA3EBFE2B2312156E94F556A23BED07VAsFN" TargetMode="External"/><Relationship Id="rId19" Type="http://schemas.openxmlformats.org/officeDocument/2006/relationships/hyperlink" Target="consultantplus://offline/ref=B51006602B0CB48EDAC505B00396E8DF59085ED82FA3EBFE2B2312156E94F556A23BED0DVAs9N" TargetMode="External"/><Relationship Id="rId31" Type="http://schemas.openxmlformats.org/officeDocument/2006/relationships/hyperlink" Target="consultantplus://offline/ref=B51006602B0CB48EDAC505B00396E8DF59085ED82FA3EBFE2B2312156E94F556A23BED05A93BD796V3s2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51006602B0CB48EDAC505B00396E8DF59085ED82FA3EBFE2B2312156E94F556A23BED07VAsCN" TargetMode="External"/><Relationship Id="rId14" Type="http://schemas.openxmlformats.org/officeDocument/2006/relationships/hyperlink" Target="consultantplus://offline/ref=B51006602B0CB48EDAC505B00396E8DF59085ED82FA3EBFE2B2312156E94F556A23BED01VAs0N" TargetMode="External"/><Relationship Id="rId22" Type="http://schemas.openxmlformats.org/officeDocument/2006/relationships/hyperlink" Target="consultantplus://offline/ref=B51006602B0CB48EDAC505B00396E8DF59085ED82FA3EBFE2B2312156E94F556A23BED06AEV3sDN" TargetMode="External"/><Relationship Id="rId27" Type="http://schemas.openxmlformats.org/officeDocument/2006/relationships/hyperlink" Target="consultantplus://offline/ref=B51006602B0CB48EDAC505B00396E8DF59085ED82FA3EBFE2B2312156E94F556A23BED05AAV3s8N" TargetMode="External"/><Relationship Id="rId30" Type="http://schemas.openxmlformats.org/officeDocument/2006/relationships/hyperlink" Target="consultantplus://offline/ref=B51006602B0CB48EDAC505B00396E8DF59085ED82FA3EBFE2B2312156E94F556A23BED05A93BD796V3s5N" TargetMode="External"/><Relationship Id="rId35" Type="http://schemas.openxmlformats.org/officeDocument/2006/relationships/hyperlink" Target="consultantplus://offline/ref=B51006602B0CB48EDAC505B00396E8DF590857D825A1EBFE2B2312156E94F556A23BED05A93BD494V3s5N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</Pages>
  <Words>3826</Words>
  <Characters>21811</Characters>
  <Application>Microsoft Office Word</Application>
  <DocSecurity>0</DocSecurity>
  <Lines>181</Lines>
  <Paragraphs>51</Paragraphs>
  <ScaleCrop>false</ScaleCrop>
  <Company/>
  <LinksUpToDate>false</LinksUpToDate>
  <CharactersWithSpaces>25586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5</cp:revision>
  <cp:lastPrinted>2017-10-12T10:52:00Z</cp:lastPrinted>
  <dcterms:created xsi:type="dcterms:W3CDTF">2016-08-18T09:08:00Z</dcterms:created>
  <dcterms:modified xsi:type="dcterms:W3CDTF">2017-10-12T10:52:00Z</dcterms:modified>
</cp:coreProperties>
</file>