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52F" w:rsidRPr="00D2452F" w:rsidRDefault="00D2452F" w:rsidP="00D2452F">
      <w:pPr>
        <w:pStyle w:val="ConsPlusTitle"/>
        <w:jc w:val="center"/>
        <w:rPr>
          <w:rFonts w:ascii="Times New Roman" w:hAnsi="Times New Roman" w:cs="Times New Roman"/>
          <w:sz w:val="28"/>
          <w:szCs w:val="28"/>
        </w:rPr>
      </w:pPr>
      <w:r w:rsidRPr="00D2452F">
        <w:rPr>
          <w:rFonts w:ascii="Times New Roman" w:hAnsi="Times New Roman" w:cs="Times New Roman"/>
          <w:sz w:val="28"/>
          <w:szCs w:val="28"/>
        </w:rPr>
        <w:t>МЕТОДИКА</w:t>
      </w:r>
    </w:p>
    <w:p w:rsidR="00D2452F" w:rsidRPr="00D2452F" w:rsidRDefault="008A29ED" w:rsidP="00D2452F">
      <w:pPr>
        <w:pStyle w:val="ConsPlusTitle"/>
        <w:jc w:val="center"/>
        <w:rPr>
          <w:rFonts w:ascii="Times New Roman" w:hAnsi="Times New Roman" w:cs="Times New Roman"/>
          <w:sz w:val="28"/>
          <w:szCs w:val="28"/>
        </w:rPr>
      </w:pPr>
      <w:r w:rsidRPr="00D2452F">
        <w:rPr>
          <w:rFonts w:ascii="Times New Roman" w:hAnsi="Times New Roman" w:cs="Times New Roman"/>
          <w:sz w:val="28"/>
          <w:szCs w:val="28"/>
        </w:rPr>
        <w:t>расчета норматива для определения общего объема субвенций,</w:t>
      </w:r>
      <w:r>
        <w:rPr>
          <w:rFonts w:ascii="Times New Roman" w:hAnsi="Times New Roman" w:cs="Times New Roman"/>
          <w:sz w:val="28"/>
          <w:szCs w:val="28"/>
        </w:rPr>
        <w:t xml:space="preserve"> </w:t>
      </w:r>
      <w:r w:rsidRPr="00D2452F">
        <w:rPr>
          <w:rFonts w:ascii="Times New Roman" w:hAnsi="Times New Roman" w:cs="Times New Roman"/>
          <w:sz w:val="28"/>
          <w:szCs w:val="28"/>
        </w:rPr>
        <w:t>предоставляемых местным бюджетам из областного бюджета</w:t>
      </w:r>
      <w:r>
        <w:rPr>
          <w:rFonts w:ascii="Times New Roman" w:hAnsi="Times New Roman" w:cs="Times New Roman"/>
          <w:sz w:val="28"/>
          <w:szCs w:val="28"/>
        </w:rPr>
        <w:t xml:space="preserve"> Л</w:t>
      </w:r>
      <w:r w:rsidRPr="00D2452F">
        <w:rPr>
          <w:rFonts w:ascii="Times New Roman" w:hAnsi="Times New Roman" w:cs="Times New Roman"/>
          <w:sz w:val="28"/>
          <w:szCs w:val="28"/>
        </w:rPr>
        <w:t>енинградской области для осуществления передаваемых</w:t>
      </w:r>
      <w:r>
        <w:rPr>
          <w:rFonts w:ascii="Times New Roman" w:hAnsi="Times New Roman" w:cs="Times New Roman"/>
          <w:sz w:val="28"/>
          <w:szCs w:val="28"/>
        </w:rPr>
        <w:t xml:space="preserve"> </w:t>
      </w:r>
      <w:r w:rsidRPr="00D2452F">
        <w:rPr>
          <w:rFonts w:ascii="Times New Roman" w:hAnsi="Times New Roman" w:cs="Times New Roman"/>
          <w:sz w:val="28"/>
          <w:szCs w:val="28"/>
        </w:rPr>
        <w:t>органам местного самоуправления отдельных государственных</w:t>
      </w:r>
      <w:r>
        <w:rPr>
          <w:rFonts w:ascii="Times New Roman" w:hAnsi="Times New Roman" w:cs="Times New Roman"/>
          <w:sz w:val="28"/>
          <w:szCs w:val="28"/>
        </w:rPr>
        <w:t xml:space="preserve"> </w:t>
      </w:r>
      <w:r w:rsidRPr="00D2452F">
        <w:rPr>
          <w:rFonts w:ascii="Times New Roman" w:hAnsi="Times New Roman" w:cs="Times New Roman"/>
          <w:sz w:val="28"/>
          <w:szCs w:val="28"/>
        </w:rPr>
        <w:t xml:space="preserve">полномочий </w:t>
      </w:r>
      <w:r>
        <w:rPr>
          <w:rFonts w:ascii="Times New Roman" w:hAnsi="Times New Roman" w:cs="Times New Roman"/>
          <w:sz w:val="28"/>
          <w:szCs w:val="28"/>
        </w:rPr>
        <w:t>Л</w:t>
      </w:r>
      <w:r w:rsidRPr="00D2452F">
        <w:rPr>
          <w:rFonts w:ascii="Times New Roman" w:hAnsi="Times New Roman" w:cs="Times New Roman"/>
          <w:sz w:val="28"/>
          <w:szCs w:val="28"/>
        </w:rPr>
        <w:t>енинградской области по организации выплаты</w:t>
      </w:r>
      <w:r>
        <w:rPr>
          <w:rFonts w:ascii="Times New Roman" w:hAnsi="Times New Roman" w:cs="Times New Roman"/>
          <w:sz w:val="28"/>
          <w:szCs w:val="28"/>
        </w:rPr>
        <w:t xml:space="preserve"> </w:t>
      </w:r>
      <w:r w:rsidRPr="00D2452F">
        <w:rPr>
          <w:rFonts w:ascii="Times New Roman" w:hAnsi="Times New Roman" w:cs="Times New Roman"/>
          <w:sz w:val="28"/>
          <w:szCs w:val="28"/>
        </w:rPr>
        <w:t>вознаграждения, причитающегося приемным родителям</w:t>
      </w:r>
    </w:p>
    <w:p w:rsidR="00D2452F" w:rsidRPr="00D2452F" w:rsidRDefault="00D2452F" w:rsidP="00D2452F">
      <w:pPr>
        <w:pStyle w:val="ConsPlusNormal"/>
        <w:outlineLvl w:val="0"/>
        <w:rPr>
          <w:rFonts w:ascii="Times New Roman" w:hAnsi="Times New Roman" w:cs="Times New Roman"/>
          <w:sz w:val="28"/>
          <w:szCs w:val="28"/>
        </w:rPr>
      </w:pPr>
    </w:p>
    <w:p w:rsidR="00D2452F" w:rsidRPr="00D2452F" w:rsidRDefault="00D2452F" w:rsidP="00D2452F">
      <w:pPr>
        <w:pStyle w:val="ConsPlusNormal"/>
        <w:ind w:firstLine="540"/>
        <w:jc w:val="both"/>
        <w:rPr>
          <w:rFonts w:ascii="Times New Roman" w:hAnsi="Times New Roman" w:cs="Times New Roman"/>
          <w:sz w:val="28"/>
          <w:szCs w:val="28"/>
        </w:rPr>
      </w:pPr>
      <w:r w:rsidRPr="00D2452F">
        <w:rPr>
          <w:rFonts w:ascii="Times New Roman" w:hAnsi="Times New Roman" w:cs="Times New Roman"/>
          <w:sz w:val="28"/>
          <w:szCs w:val="28"/>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выплаты вознаграждения, причитающегося приемным родителям, рассчитывается по формуле</w:t>
      </w:r>
    </w:p>
    <w:p w:rsidR="00D2452F" w:rsidRPr="00D2452F" w:rsidRDefault="00D2452F" w:rsidP="00D2452F">
      <w:pPr>
        <w:pStyle w:val="ConsPlusNormal"/>
        <w:rPr>
          <w:rFonts w:ascii="Times New Roman" w:hAnsi="Times New Roman" w:cs="Times New Roman"/>
          <w:sz w:val="28"/>
          <w:szCs w:val="28"/>
        </w:rPr>
      </w:pPr>
      <w:bookmarkStart w:id="0" w:name="_GoBack"/>
      <w:bookmarkEnd w:id="0"/>
    </w:p>
    <w:p w:rsidR="00D2452F" w:rsidRPr="00D2452F" w:rsidRDefault="00D2452F" w:rsidP="00D2452F">
      <w:pPr>
        <w:pStyle w:val="ConsPlusNormal"/>
        <w:jc w:val="center"/>
        <w:rPr>
          <w:rFonts w:ascii="Times New Roman" w:hAnsi="Times New Roman" w:cs="Times New Roman"/>
          <w:sz w:val="28"/>
          <w:szCs w:val="28"/>
        </w:rPr>
      </w:pPr>
      <w:r w:rsidRPr="00D2452F">
        <w:rPr>
          <w:rFonts w:ascii="Times New Roman" w:hAnsi="Times New Roman" w:cs="Times New Roman"/>
          <w:noProof/>
          <w:position w:val="-10"/>
          <w:sz w:val="28"/>
          <w:szCs w:val="28"/>
          <w:lang w:eastAsia="ru-RU"/>
        </w:rPr>
        <w:drawing>
          <wp:inline distT="0" distB="0" distL="0" distR="0" wp14:anchorId="34481CDF" wp14:editId="4D886C5B">
            <wp:extent cx="790575" cy="257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0575" cy="257175"/>
                    </a:xfrm>
                    <a:prstGeom prst="rect">
                      <a:avLst/>
                    </a:prstGeom>
                    <a:noFill/>
                    <a:ln>
                      <a:noFill/>
                    </a:ln>
                  </pic:spPr>
                </pic:pic>
              </a:graphicData>
            </a:graphic>
          </wp:inline>
        </w:drawing>
      </w:r>
    </w:p>
    <w:p w:rsidR="00D2452F" w:rsidRPr="00D2452F" w:rsidRDefault="00D2452F" w:rsidP="00D2452F">
      <w:pPr>
        <w:pStyle w:val="ConsPlusNormal"/>
        <w:rPr>
          <w:rFonts w:ascii="Times New Roman" w:hAnsi="Times New Roman" w:cs="Times New Roman"/>
          <w:sz w:val="28"/>
          <w:szCs w:val="28"/>
        </w:rPr>
      </w:pPr>
    </w:p>
    <w:p w:rsidR="00D2452F" w:rsidRPr="00D2452F" w:rsidRDefault="00D2452F" w:rsidP="00D2452F">
      <w:pPr>
        <w:pStyle w:val="ConsPlusNormal"/>
        <w:ind w:firstLine="540"/>
        <w:jc w:val="both"/>
        <w:rPr>
          <w:rFonts w:ascii="Times New Roman" w:hAnsi="Times New Roman" w:cs="Times New Roman"/>
          <w:sz w:val="28"/>
          <w:szCs w:val="28"/>
        </w:rPr>
      </w:pPr>
      <w:r w:rsidRPr="00D2452F">
        <w:rPr>
          <w:rFonts w:ascii="Times New Roman" w:hAnsi="Times New Roman" w:cs="Times New Roman"/>
          <w:sz w:val="28"/>
          <w:szCs w:val="28"/>
        </w:rPr>
        <w:t xml:space="preserve">где </w:t>
      </w:r>
      <w:proofErr w:type="spellStart"/>
      <w:proofErr w:type="gramStart"/>
      <w:r w:rsidRPr="00D2452F">
        <w:rPr>
          <w:rFonts w:ascii="Times New Roman" w:hAnsi="Times New Roman" w:cs="Times New Roman"/>
          <w:sz w:val="28"/>
          <w:szCs w:val="28"/>
        </w:rPr>
        <w:t>S</w:t>
      </w:r>
      <w:proofErr w:type="gramEnd"/>
      <w:r w:rsidRPr="00D2452F">
        <w:rPr>
          <w:rFonts w:ascii="Times New Roman" w:hAnsi="Times New Roman" w:cs="Times New Roman"/>
          <w:sz w:val="28"/>
          <w:szCs w:val="28"/>
          <w:vertAlign w:val="subscript"/>
        </w:rPr>
        <w:t>общ</w:t>
      </w:r>
      <w:proofErr w:type="spellEnd"/>
      <w:r w:rsidRPr="00D2452F">
        <w:rPr>
          <w:rFonts w:ascii="Times New Roman" w:hAnsi="Times New Roman" w:cs="Times New Roman"/>
          <w:sz w:val="28"/>
          <w:szCs w:val="28"/>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D2452F" w:rsidRPr="00D2452F" w:rsidRDefault="00D2452F" w:rsidP="00D2452F">
      <w:pPr>
        <w:pStyle w:val="ConsPlusNormal"/>
        <w:ind w:firstLine="540"/>
        <w:jc w:val="both"/>
        <w:rPr>
          <w:rFonts w:ascii="Times New Roman" w:hAnsi="Times New Roman" w:cs="Times New Roman"/>
          <w:sz w:val="28"/>
          <w:szCs w:val="28"/>
        </w:rPr>
      </w:pPr>
      <w:proofErr w:type="spellStart"/>
      <w:r w:rsidRPr="00D2452F">
        <w:rPr>
          <w:rFonts w:ascii="Times New Roman" w:hAnsi="Times New Roman" w:cs="Times New Roman"/>
          <w:sz w:val="28"/>
          <w:szCs w:val="28"/>
        </w:rPr>
        <w:t>S</w:t>
      </w:r>
      <w:r w:rsidRPr="00D2452F">
        <w:rPr>
          <w:rFonts w:ascii="Times New Roman" w:hAnsi="Times New Roman" w:cs="Times New Roman"/>
          <w:sz w:val="28"/>
          <w:szCs w:val="28"/>
          <w:vertAlign w:val="subscript"/>
        </w:rPr>
        <w:t>i</w:t>
      </w:r>
      <w:proofErr w:type="spellEnd"/>
      <w:r w:rsidRPr="00D2452F">
        <w:rPr>
          <w:rFonts w:ascii="Times New Roman" w:hAnsi="Times New Roman" w:cs="Times New Roman"/>
          <w:sz w:val="28"/>
          <w:szCs w:val="28"/>
        </w:rPr>
        <w:t xml:space="preserve"> - размер субвенции i-</w:t>
      </w:r>
      <w:proofErr w:type="spellStart"/>
      <w:r w:rsidRPr="00D2452F">
        <w:rPr>
          <w:rFonts w:ascii="Times New Roman" w:hAnsi="Times New Roman" w:cs="Times New Roman"/>
          <w:sz w:val="28"/>
          <w:szCs w:val="28"/>
        </w:rPr>
        <w:t>му</w:t>
      </w:r>
      <w:proofErr w:type="spellEnd"/>
      <w:r w:rsidRPr="00D2452F">
        <w:rPr>
          <w:rFonts w:ascii="Times New Roman" w:hAnsi="Times New Roman" w:cs="Times New Roman"/>
          <w:sz w:val="28"/>
          <w:szCs w:val="28"/>
        </w:rPr>
        <w:t xml:space="preserve"> муниципальному району (городскому округу) рассчитывается по формуле</w:t>
      </w:r>
    </w:p>
    <w:p w:rsidR="00D2452F" w:rsidRPr="00D2452F" w:rsidRDefault="00D2452F" w:rsidP="00D2452F">
      <w:pPr>
        <w:pStyle w:val="ConsPlusNormal"/>
        <w:rPr>
          <w:rFonts w:ascii="Times New Roman" w:hAnsi="Times New Roman" w:cs="Times New Roman"/>
          <w:sz w:val="28"/>
          <w:szCs w:val="28"/>
        </w:rPr>
      </w:pPr>
    </w:p>
    <w:p w:rsidR="00D2452F" w:rsidRPr="00D2452F" w:rsidRDefault="00D2452F" w:rsidP="00D2452F">
      <w:pPr>
        <w:pStyle w:val="ConsPlusNormal"/>
        <w:jc w:val="center"/>
        <w:rPr>
          <w:rFonts w:ascii="Times New Roman" w:hAnsi="Times New Roman" w:cs="Times New Roman"/>
          <w:sz w:val="28"/>
          <w:szCs w:val="28"/>
        </w:rPr>
      </w:pPr>
      <w:r w:rsidRPr="00D2452F">
        <w:rPr>
          <w:rFonts w:ascii="Times New Roman" w:hAnsi="Times New Roman" w:cs="Times New Roman"/>
          <w:noProof/>
          <w:position w:val="-10"/>
          <w:sz w:val="28"/>
          <w:szCs w:val="28"/>
          <w:lang w:eastAsia="ru-RU"/>
        </w:rPr>
        <w:drawing>
          <wp:inline distT="0" distB="0" distL="0" distR="0" wp14:anchorId="05B1B4A1" wp14:editId="0D6B489A">
            <wp:extent cx="2657475" cy="257175"/>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57475" cy="257175"/>
                    </a:xfrm>
                    <a:prstGeom prst="rect">
                      <a:avLst/>
                    </a:prstGeom>
                    <a:noFill/>
                    <a:ln>
                      <a:noFill/>
                    </a:ln>
                  </pic:spPr>
                </pic:pic>
              </a:graphicData>
            </a:graphic>
          </wp:inline>
        </w:drawing>
      </w:r>
    </w:p>
    <w:p w:rsidR="00D2452F" w:rsidRPr="00D2452F" w:rsidRDefault="00D2452F" w:rsidP="00D2452F">
      <w:pPr>
        <w:pStyle w:val="ConsPlusNormal"/>
        <w:rPr>
          <w:rFonts w:ascii="Times New Roman" w:hAnsi="Times New Roman" w:cs="Times New Roman"/>
          <w:sz w:val="28"/>
          <w:szCs w:val="28"/>
        </w:rPr>
      </w:pPr>
    </w:p>
    <w:p w:rsidR="00D2452F" w:rsidRPr="00D92B56" w:rsidRDefault="00D2452F" w:rsidP="00D2452F">
      <w:pPr>
        <w:pStyle w:val="ConsPlusNormal"/>
        <w:ind w:firstLine="540"/>
        <w:jc w:val="both"/>
        <w:rPr>
          <w:rFonts w:ascii="Times New Roman" w:hAnsi="Times New Roman" w:cs="Times New Roman"/>
          <w:color w:val="000000" w:themeColor="text1"/>
          <w:sz w:val="28"/>
          <w:szCs w:val="28"/>
        </w:rPr>
      </w:pPr>
      <w:r w:rsidRPr="00D2452F">
        <w:rPr>
          <w:rFonts w:ascii="Times New Roman" w:hAnsi="Times New Roman" w:cs="Times New Roman"/>
          <w:sz w:val="28"/>
          <w:szCs w:val="28"/>
        </w:rPr>
        <w:t xml:space="preserve">где </w:t>
      </w:r>
      <w:proofErr w:type="spellStart"/>
      <w:proofErr w:type="gramStart"/>
      <w:r w:rsidRPr="00D2452F">
        <w:rPr>
          <w:rFonts w:ascii="Times New Roman" w:hAnsi="Times New Roman" w:cs="Times New Roman"/>
          <w:sz w:val="28"/>
          <w:szCs w:val="28"/>
        </w:rPr>
        <w:t>N</w:t>
      </w:r>
      <w:proofErr w:type="gramEnd"/>
      <w:r w:rsidRPr="00D2452F">
        <w:rPr>
          <w:rFonts w:ascii="Times New Roman" w:hAnsi="Times New Roman" w:cs="Times New Roman"/>
          <w:sz w:val="28"/>
          <w:szCs w:val="28"/>
          <w:vertAlign w:val="subscript"/>
        </w:rPr>
        <w:t>вознj</w:t>
      </w:r>
      <w:proofErr w:type="spellEnd"/>
      <w:r w:rsidRPr="00D2452F">
        <w:rPr>
          <w:rFonts w:ascii="Times New Roman" w:hAnsi="Times New Roman" w:cs="Times New Roman"/>
          <w:sz w:val="28"/>
          <w:szCs w:val="28"/>
        </w:rPr>
        <w:t xml:space="preserve"> - норматив ежемесячного вознаграждения, причитающегося приемным </w:t>
      </w:r>
      <w:r w:rsidRPr="00D92B56">
        <w:rPr>
          <w:rFonts w:ascii="Times New Roman" w:hAnsi="Times New Roman" w:cs="Times New Roman"/>
          <w:color w:val="000000" w:themeColor="text1"/>
          <w:sz w:val="28"/>
          <w:szCs w:val="28"/>
        </w:rPr>
        <w:t xml:space="preserve">родителям в зависимости от числа взятых на воспитание детей (j), установленный областным </w:t>
      </w:r>
      <w:hyperlink r:id="rId7" w:history="1">
        <w:r w:rsidRPr="00D92B56">
          <w:rPr>
            <w:rFonts w:ascii="Times New Roman" w:hAnsi="Times New Roman" w:cs="Times New Roman"/>
            <w:color w:val="000000" w:themeColor="text1"/>
            <w:sz w:val="28"/>
            <w:szCs w:val="28"/>
          </w:rPr>
          <w:t>законом</w:t>
        </w:r>
      </w:hyperlink>
      <w:r w:rsidRPr="00D92B56">
        <w:rPr>
          <w:rFonts w:ascii="Times New Roman" w:hAnsi="Times New Roman" w:cs="Times New Roman"/>
          <w:color w:val="000000" w:themeColor="text1"/>
          <w:sz w:val="28"/>
          <w:szCs w:val="28"/>
        </w:rPr>
        <w:t xml:space="preserve"> от 10 января 1999 года N 2-оз "О размере вознаграждения, причитающегося приемным родителям, и льготах, предоставляемых приемной семье" (далее - областной закон);</w:t>
      </w:r>
    </w:p>
    <w:p w:rsidR="00D2452F" w:rsidRPr="00D92B56" w:rsidRDefault="00D2452F" w:rsidP="00D2452F">
      <w:pPr>
        <w:pStyle w:val="ConsPlusNormal"/>
        <w:ind w:firstLine="540"/>
        <w:jc w:val="both"/>
        <w:rPr>
          <w:rFonts w:ascii="Times New Roman" w:hAnsi="Times New Roman" w:cs="Times New Roman"/>
          <w:color w:val="000000" w:themeColor="text1"/>
          <w:sz w:val="28"/>
          <w:szCs w:val="28"/>
        </w:rPr>
      </w:pPr>
      <w:proofErr w:type="spellStart"/>
      <w:r w:rsidRPr="00D92B56">
        <w:rPr>
          <w:rFonts w:ascii="Times New Roman" w:hAnsi="Times New Roman" w:cs="Times New Roman"/>
          <w:color w:val="000000" w:themeColor="text1"/>
          <w:sz w:val="28"/>
          <w:szCs w:val="28"/>
        </w:rPr>
        <w:t>Ч</w:t>
      </w:r>
      <w:r w:rsidRPr="00D92B56">
        <w:rPr>
          <w:rFonts w:ascii="Times New Roman" w:hAnsi="Times New Roman" w:cs="Times New Roman"/>
          <w:color w:val="000000" w:themeColor="text1"/>
          <w:sz w:val="28"/>
          <w:szCs w:val="28"/>
          <w:vertAlign w:val="subscript"/>
        </w:rPr>
        <w:t>д</w:t>
      </w:r>
      <w:proofErr w:type="gramStart"/>
      <w:r w:rsidRPr="00D92B56">
        <w:rPr>
          <w:rFonts w:ascii="Times New Roman" w:hAnsi="Times New Roman" w:cs="Times New Roman"/>
          <w:color w:val="000000" w:themeColor="text1"/>
          <w:sz w:val="28"/>
          <w:szCs w:val="28"/>
          <w:vertAlign w:val="subscript"/>
        </w:rPr>
        <w:t>ij</w:t>
      </w:r>
      <w:proofErr w:type="spellEnd"/>
      <w:proofErr w:type="gramEnd"/>
      <w:r w:rsidRPr="00D92B56">
        <w:rPr>
          <w:rFonts w:ascii="Times New Roman" w:hAnsi="Times New Roman" w:cs="Times New Roman"/>
          <w:color w:val="000000" w:themeColor="text1"/>
          <w:sz w:val="28"/>
          <w:szCs w:val="28"/>
        </w:rPr>
        <w:t xml:space="preserve"> - численность приемных семей в зависимости от числа приемных детей (j) в i-м муниципальном районе (городском округе);</w:t>
      </w:r>
    </w:p>
    <w:p w:rsidR="00D2452F" w:rsidRPr="00D92B56" w:rsidRDefault="00D2452F" w:rsidP="00D2452F">
      <w:pPr>
        <w:pStyle w:val="ConsPlusNormal"/>
        <w:ind w:firstLine="540"/>
        <w:jc w:val="both"/>
        <w:rPr>
          <w:rFonts w:ascii="Times New Roman" w:hAnsi="Times New Roman" w:cs="Times New Roman"/>
          <w:color w:val="000000" w:themeColor="text1"/>
          <w:sz w:val="28"/>
          <w:szCs w:val="28"/>
        </w:rPr>
      </w:pPr>
      <w:r w:rsidRPr="00D92B56">
        <w:rPr>
          <w:rFonts w:ascii="Times New Roman" w:hAnsi="Times New Roman" w:cs="Times New Roman"/>
          <w:color w:val="000000" w:themeColor="text1"/>
          <w:sz w:val="28"/>
          <w:szCs w:val="28"/>
        </w:rPr>
        <w:t xml:space="preserve">B - дополнительно выплачиваемая ежемесячная денежная сумма, предусмотренная </w:t>
      </w:r>
      <w:hyperlink r:id="rId8" w:history="1">
        <w:r w:rsidRPr="00D92B56">
          <w:rPr>
            <w:rFonts w:ascii="Times New Roman" w:hAnsi="Times New Roman" w:cs="Times New Roman"/>
            <w:color w:val="000000" w:themeColor="text1"/>
            <w:sz w:val="28"/>
            <w:szCs w:val="28"/>
          </w:rPr>
          <w:t>статьей 2</w:t>
        </w:r>
      </w:hyperlink>
      <w:r w:rsidRPr="00D92B56">
        <w:rPr>
          <w:rFonts w:ascii="Times New Roman" w:hAnsi="Times New Roman" w:cs="Times New Roman"/>
          <w:color w:val="000000" w:themeColor="text1"/>
          <w:sz w:val="28"/>
          <w:szCs w:val="28"/>
        </w:rPr>
        <w:t xml:space="preserve"> областного закона;</w:t>
      </w:r>
    </w:p>
    <w:p w:rsidR="00D2452F" w:rsidRPr="00D2452F" w:rsidRDefault="00D2452F" w:rsidP="00D2452F">
      <w:pPr>
        <w:pStyle w:val="ConsPlusNormal"/>
        <w:ind w:firstLine="540"/>
        <w:jc w:val="both"/>
        <w:rPr>
          <w:rFonts w:ascii="Times New Roman" w:hAnsi="Times New Roman" w:cs="Times New Roman"/>
          <w:sz w:val="28"/>
          <w:szCs w:val="28"/>
        </w:rPr>
      </w:pPr>
      <w:proofErr w:type="spellStart"/>
      <w:r w:rsidRPr="00D92B56">
        <w:rPr>
          <w:rFonts w:ascii="Times New Roman" w:hAnsi="Times New Roman" w:cs="Times New Roman"/>
          <w:color w:val="000000" w:themeColor="text1"/>
          <w:sz w:val="28"/>
          <w:szCs w:val="28"/>
        </w:rPr>
        <w:t>n</w:t>
      </w:r>
      <w:r w:rsidRPr="00D92B56">
        <w:rPr>
          <w:rFonts w:ascii="Times New Roman" w:hAnsi="Times New Roman" w:cs="Times New Roman"/>
          <w:color w:val="000000" w:themeColor="text1"/>
          <w:sz w:val="28"/>
          <w:szCs w:val="28"/>
          <w:vertAlign w:val="subscript"/>
        </w:rPr>
        <w:t>i</w:t>
      </w:r>
      <w:proofErr w:type="spellEnd"/>
      <w:r w:rsidRPr="00D92B56">
        <w:rPr>
          <w:rFonts w:ascii="Times New Roman" w:hAnsi="Times New Roman" w:cs="Times New Roman"/>
          <w:color w:val="000000" w:themeColor="text1"/>
          <w:sz w:val="28"/>
          <w:szCs w:val="28"/>
        </w:rPr>
        <w:t xml:space="preserve"> - количество детей, за воспитание которых дополнительно выплачивается ежемесячная денежная сумма, предусмотренная </w:t>
      </w:r>
      <w:hyperlink r:id="rId9" w:history="1">
        <w:r w:rsidRPr="00D92B56">
          <w:rPr>
            <w:rFonts w:ascii="Times New Roman" w:hAnsi="Times New Roman" w:cs="Times New Roman"/>
            <w:color w:val="000000" w:themeColor="text1"/>
            <w:sz w:val="28"/>
            <w:szCs w:val="28"/>
          </w:rPr>
          <w:t>статьей 2</w:t>
        </w:r>
      </w:hyperlink>
      <w:r w:rsidRPr="00D92B56">
        <w:rPr>
          <w:rFonts w:ascii="Times New Roman" w:hAnsi="Times New Roman" w:cs="Times New Roman"/>
          <w:color w:val="000000" w:themeColor="text1"/>
          <w:sz w:val="28"/>
          <w:szCs w:val="28"/>
        </w:rPr>
        <w:t xml:space="preserve"> областного </w:t>
      </w:r>
      <w:r w:rsidRPr="00D2452F">
        <w:rPr>
          <w:rFonts w:ascii="Times New Roman" w:hAnsi="Times New Roman" w:cs="Times New Roman"/>
          <w:sz w:val="28"/>
          <w:szCs w:val="28"/>
        </w:rPr>
        <w:t>закона, в i-м муниципальном районе (городском округе);</w:t>
      </w:r>
    </w:p>
    <w:p w:rsidR="00D2452F" w:rsidRPr="00D2452F" w:rsidRDefault="00D2452F" w:rsidP="00D2452F">
      <w:pPr>
        <w:pStyle w:val="ConsPlusNormal"/>
        <w:ind w:firstLine="540"/>
        <w:jc w:val="both"/>
        <w:rPr>
          <w:rFonts w:ascii="Times New Roman" w:hAnsi="Times New Roman" w:cs="Times New Roman"/>
          <w:sz w:val="28"/>
          <w:szCs w:val="28"/>
        </w:rPr>
      </w:pPr>
      <w:r w:rsidRPr="00D2452F">
        <w:rPr>
          <w:rFonts w:ascii="Times New Roman" w:hAnsi="Times New Roman" w:cs="Times New Roman"/>
          <w:sz w:val="28"/>
          <w:szCs w:val="28"/>
        </w:rPr>
        <w:t>E - коэффициент начислений на фонд оплаты труда.</w:t>
      </w:r>
    </w:p>
    <w:p w:rsidR="009E7BC9" w:rsidRPr="00D2452F" w:rsidRDefault="009E7BC9">
      <w:pPr>
        <w:rPr>
          <w:rFonts w:ascii="Times New Roman" w:hAnsi="Times New Roman" w:cs="Times New Roman"/>
          <w:sz w:val="28"/>
          <w:szCs w:val="28"/>
        </w:rPr>
      </w:pPr>
    </w:p>
    <w:sectPr w:rsidR="009E7BC9" w:rsidRPr="00D2452F" w:rsidSect="007C1E84">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52F"/>
    <w:rsid w:val="008A29ED"/>
    <w:rsid w:val="009E7BC9"/>
    <w:rsid w:val="00D2452F"/>
    <w:rsid w:val="00D92B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452F"/>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D2452F"/>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D245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245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452F"/>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D2452F"/>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D245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245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B3A40EE5663420EC97861D2448F0879DBB7D76EA56F53451D67ECEEDE79C0D1E0B2127A5615B7ECP2n6O" TargetMode="External"/><Relationship Id="rId3" Type="http://schemas.openxmlformats.org/officeDocument/2006/relationships/settings" Target="settings.xml"/><Relationship Id="rId7" Type="http://schemas.openxmlformats.org/officeDocument/2006/relationships/hyperlink" Target="consultantplus://offline/ref=7B3A40EE5663420EC97861D2448F0879DBB7D76EA56F53451D67ECEEDE79C0D1E0B2127A5615B7EEP2nA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7B3A40EE5663420EC97861D2448F0879DBB7D76EA56F53451D67ECEEDE79C0D1E0B2127A5615B7ECP2n6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331</Words>
  <Characters>1887</Characters>
  <Application>Microsoft Office Word</Application>
  <DocSecurity>0</DocSecurity>
  <Lines>15</Lines>
  <Paragraphs>4</Paragraphs>
  <ScaleCrop>false</ScaleCrop>
  <Company/>
  <LinksUpToDate>false</LinksUpToDate>
  <CharactersWithSpaces>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Старостина Рузанна Левоновна</cp:lastModifiedBy>
  <cp:revision>3</cp:revision>
  <dcterms:created xsi:type="dcterms:W3CDTF">2016-08-18T14:39:00Z</dcterms:created>
  <dcterms:modified xsi:type="dcterms:W3CDTF">2017-09-04T13:49:00Z</dcterms:modified>
</cp:coreProperties>
</file>