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МЕТОДИКА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распределения субвенций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предоставляемых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местным бюджетам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 счет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субвенций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областному бюджету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из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федерального бюджета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на осуществление</w:t>
      </w:r>
      <w:r w:rsidR="002B43B1">
        <w:rPr>
          <w:rFonts w:cs="Times New Roman"/>
          <w:b/>
          <w:bCs/>
          <w:szCs w:val="28"/>
        </w:rPr>
        <w:t xml:space="preserve"> </w:t>
      </w:r>
      <w:proofErr w:type="gramStart"/>
      <w:r>
        <w:rPr>
          <w:rFonts w:cs="Times New Roman"/>
          <w:b/>
          <w:bCs/>
          <w:szCs w:val="28"/>
        </w:rPr>
        <w:t>отдельных</w:t>
      </w:r>
      <w:proofErr w:type="gramEnd"/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государственных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полномочий Российской Федерации</w:t>
      </w:r>
      <w:r w:rsidR="002B43B1">
        <w:rPr>
          <w:rFonts w:cs="Times New Roman"/>
          <w:b/>
          <w:bCs/>
          <w:szCs w:val="28"/>
        </w:rPr>
        <w:t xml:space="preserve">, </w:t>
      </w:r>
      <w:r>
        <w:rPr>
          <w:rFonts w:cs="Times New Roman"/>
          <w:b/>
          <w:bCs/>
          <w:szCs w:val="28"/>
        </w:rPr>
        <w:t>переданных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органам государственной власти</w:t>
      </w:r>
      <w:r w:rsidR="002B43B1">
        <w:rPr>
          <w:rFonts w:cs="Times New Roman"/>
          <w:b/>
          <w:bCs/>
          <w:szCs w:val="28"/>
        </w:rPr>
        <w:t xml:space="preserve"> Л</w:t>
      </w:r>
      <w:r>
        <w:rPr>
          <w:rFonts w:cs="Times New Roman"/>
          <w:b/>
          <w:bCs/>
          <w:szCs w:val="28"/>
        </w:rPr>
        <w:t>енинградской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области</w:t>
      </w:r>
      <w:r w:rsidR="002B43B1">
        <w:rPr>
          <w:rFonts w:cs="Times New Roman"/>
          <w:b/>
          <w:bCs/>
          <w:szCs w:val="28"/>
        </w:rPr>
        <w:t>,</w:t>
      </w:r>
    </w:p>
    <w:p w:rsidR="002B43B1" w:rsidRDefault="001117FD" w:rsidP="002B43B1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сфере</w:t>
      </w:r>
      <w:r w:rsidR="002B43B1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государственной регистрации актов гражданского состояния</w:t>
      </w:r>
    </w:p>
    <w:p w:rsidR="002B43B1" w:rsidRDefault="002B43B1" w:rsidP="001117FD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Общий объем субвенций, предоставляемых местным бюджетам за счет субвенций областному бюджету Ленинградской области из федерального бюджета в рамках реализации Федерального </w:t>
      </w:r>
      <w:hyperlink r:id="rId5" w:history="1">
        <w:r>
          <w:rPr>
            <w:rFonts w:cs="Times New Roman"/>
            <w:color w:val="0000FF"/>
            <w:szCs w:val="28"/>
          </w:rPr>
          <w:t>закона</w:t>
        </w:r>
      </w:hyperlink>
      <w:r>
        <w:rPr>
          <w:rFonts w:cs="Times New Roman"/>
          <w:szCs w:val="28"/>
        </w:rPr>
        <w:t xml:space="preserve"> от 15 ноября 1997 года </w:t>
      </w:r>
      <w:r w:rsidR="00931957">
        <w:rPr>
          <w:rFonts w:cs="Times New Roman"/>
          <w:szCs w:val="28"/>
        </w:rPr>
        <w:t>№ </w:t>
      </w:r>
      <w:r>
        <w:rPr>
          <w:rFonts w:cs="Times New Roman"/>
          <w:szCs w:val="28"/>
        </w:rPr>
        <w:t>143-ФЗ "Об актах гражданского состояния", определяется по формуле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noProof/>
          <w:position w:val="-28"/>
          <w:szCs w:val="28"/>
          <w:lang w:eastAsia="ru-RU"/>
        </w:rPr>
        <w:drawing>
          <wp:inline distT="0" distB="0" distL="0" distR="0">
            <wp:extent cx="1171575" cy="6096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r>
        <w:rPr>
          <w:rFonts w:cs="Times New Roman"/>
          <w:szCs w:val="28"/>
        </w:rPr>
        <w:t>С</w:t>
      </w:r>
      <w:r>
        <w:rPr>
          <w:rFonts w:cs="Times New Roman"/>
          <w:szCs w:val="28"/>
          <w:vertAlign w:val="subscript"/>
        </w:rPr>
        <w:t>общ</w:t>
      </w:r>
      <w:proofErr w:type="spellEnd"/>
      <w:r>
        <w:rPr>
          <w:rFonts w:cs="Times New Roman"/>
          <w:szCs w:val="28"/>
        </w:rPr>
        <w:t xml:space="preserve"> - размер субвенции на обеспечение отдельных государственных полномочий в сфере государственной регистрации актов гражданского состояния, выделенной Ленинградской области;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</w:t>
      </w:r>
      <w:proofErr w:type="gramStart"/>
      <w:r>
        <w:rPr>
          <w:rFonts w:cs="Times New Roman"/>
          <w:szCs w:val="28"/>
          <w:vertAlign w:val="subscript"/>
        </w:rPr>
        <w:t>i</w:t>
      </w:r>
      <w:proofErr w:type="spellEnd"/>
      <w:proofErr w:type="gramEnd"/>
      <w:r>
        <w:rPr>
          <w:rFonts w:cs="Times New Roman"/>
          <w:szCs w:val="28"/>
        </w:rPr>
        <w:t xml:space="preserve"> - размер субвен</w:t>
      </w:r>
      <w:bookmarkStart w:id="0" w:name="_GoBack"/>
      <w:bookmarkEnd w:id="0"/>
      <w:r>
        <w:rPr>
          <w:rFonts w:cs="Times New Roman"/>
          <w:szCs w:val="28"/>
        </w:rPr>
        <w:t>ции на обеспечение отдельных государственных полномочий в сфере государственной регистрации актов гражданского состояния, выделяемой i-</w:t>
      </w:r>
      <w:proofErr w:type="spellStart"/>
      <w:r>
        <w:rPr>
          <w:rFonts w:cs="Times New Roman"/>
          <w:szCs w:val="28"/>
        </w:rPr>
        <w:t>му</w:t>
      </w:r>
      <w:proofErr w:type="spellEnd"/>
      <w:r>
        <w:rPr>
          <w:rFonts w:cs="Times New Roman"/>
          <w:szCs w:val="28"/>
        </w:rPr>
        <w:t xml:space="preserve"> муниципальному образованию Ленинградской области.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Размер </w:t>
      </w:r>
      <w:proofErr w:type="gramStart"/>
      <w:r>
        <w:rPr>
          <w:rFonts w:cs="Times New Roman"/>
          <w:szCs w:val="28"/>
        </w:rPr>
        <w:t xml:space="preserve">субвенций, предоставляемых местным бюджетам за счет субвенции областному бюджету Ленинградской области из федерального бюджета </w:t>
      </w:r>
      <w:r>
        <w:rPr>
          <w:rFonts w:cs="Times New Roman"/>
          <w:noProof/>
          <w:position w:val="-12"/>
          <w:szCs w:val="28"/>
          <w:lang w:eastAsia="ru-RU"/>
        </w:rPr>
        <w:drawing>
          <wp:inline distT="0" distB="0" distL="0" distR="0">
            <wp:extent cx="590550" cy="342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Cs w:val="28"/>
        </w:rPr>
        <w:t xml:space="preserve"> определяется</w:t>
      </w:r>
      <w:proofErr w:type="gramEnd"/>
      <w:r>
        <w:rPr>
          <w:rFonts w:cs="Times New Roman"/>
          <w:szCs w:val="28"/>
        </w:rPr>
        <w:t xml:space="preserve"> по формуле</w:t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noProof/>
          <w:position w:val="-14"/>
          <w:szCs w:val="28"/>
          <w:lang w:eastAsia="ru-RU"/>
        </w:rPr>
        <w:drawing>
          <wp:inline distT="0" distB="0" distL="0" distR="0">
            <wp:extent cx="39624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3B1" w:rsidRDefault="002B43B1" w:rsidP="002B43B1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2B43B1" w:rsidRDefault="002B43B1" w:rsidP="002B43B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proofErr w:type="spellStart"/>
      <w:r>
        <w:rPr>
          <w:rFonts w:cs="Times New Roman"/>
          <w:szCs w:val="28"/>
        </w:rPr>
        <w:t>A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количество актов гражданского состояния и юридически значимых действий, совершенных органом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 за отчетный период;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H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норматив финансовых затрат (в расчете на одно юридически значимое действие) на выполнение федеральных полномочий по государственной регистрации актов гражданского состояния в части составления записей актов гражданского состояния и совершения иных юридически значимых действий для Ленинградской области, который определяется на соответствующий год в порядке, установленном </w:t>
      </w:r>
      <w:r>
        <w:rPr>
          <w:rFonts w:cs="Times New Roman"/>
          <w:szCs w:val="28"/>
        </w:rPr>
        <w:lastRenderedPageBreak/>
        <w:t>Министерством юстиции Российской Федерации по согласованию с Министерством финансов Российской Федерации;</w:t>
      </w:r>
      <w:proofErr w:type="gramEnd"/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K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коэффициент сложности актов гражданского состояния и юридически значимых действий, совершаемых органами записи актов гражданского состояния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B</w:t>
      </w:r>
      <w:r>
        <w:rPr>
          <w:rFonts w:cs="Times New Roman"/>
          <w:szCs w:val="28"/>
          <w:vertAlign w:val="subscript"/>
        </w:rPr>
        <w:t>pi</w:t>
      </w:r>
      <w:proofErr w:type="spellEnd"/>
      <w:r>
        <w:rPr>
          <w:rFonts w:cs="Times New Roman"/>
          <w:szCs w:val="28"/>
        </w:rPr>
        <w:t xml:space="preserve"> - количество записей актов гражданского состояния, составленных органом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округа, подлежащих конвертации (преобразованию) в форму электронного документа;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B</w:t>
      </w:r>
      <w:r>
        <w:rPr>
          <w:rFonts w:cs="Times New Roman"/>
          <w:szCs w:val="28"/>
          <w:vertAlign w:val="subscript"/>
        </w:rPr>
        <w:t>fi</w:t>
      </w:r>
      <w:proofErr w:type="spellEnd"/>
      <w:r>
        <w:rPr>
          <w:rFonts w:cs="Times New Roman"/>
          <w:szCs w:val="28"/>
        </w:rPr>
        <w:t xml:space="preserve"> - количество записей актов гражданского состояния, составленных органами </w:t>
      </w:r>
      <w:proofErr w:type="gramStart"/>
      <w:r>
        <w:rPr>
          <w:rFonts w:cs="Times New Roman"/>
          <w:szCs w:val="28"/>
        </w:rPr>
        <w:t>записи актов гражданского состояния местного самоуправления муниципального района</w:t>
      </w:r>
      <w:proofErr w:type="gramEnd"/>
      <w:r>
        <w:rPr>
          <w:rFonts w:cs="Times New Roman"/>
          <w:szCs w:val="28"/>
        </w:rPr>
        <w:t xml:space="preserve"> и городского округа, подлежащих конвертации (преобразованию) в форму электронного документа, конвертированных (преобразованных) в форму электронного документа;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X</w:t>
      </w:r>
      <w:r>
        <w:rPr>
          <w:rFonts w:cs="Times New Roman"/>
          <w:szCs w:val="28"/>
          <w:vertAlign w:val="subscript"/>
        </w:rPr>
        <w:t>g</w:t>
      </w:r>
      <w:proofErr w:type="spellEnd"/>
      <w:r>
        <w:rPr>
          <w:rFonts w:cs="Times New Roman"/>
          <w:szCs w:val="28"/>
        </w:rPr>
        <w:t xml:space="preserve"> - оставшийся период перевода книг государственной регистрации актов гражданского состояния (актовых книг) в электронную форму (количество лет);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G - средний норматив финансовых затрат (в расчете на одну запись акта гражданского состояния, подлежащую конвертации (преобразованию) в форму электронного документа) на выполнение федеральных полномочий по государственной регистрации актов гражданского состояния в части перевода в электронную форму книг государственной регистрации актов гражданского состояния (актовых книг), который определяется на соответствующий год в порядке, установленном Министерством юстиции Российской Федерации по согласованию с Министерством</w:t>
      </w:r>
      <w:proofErr w:type="gramEnd"/>
      <w:r>
        <w:rPr>
          <w:rFonts w:cs="Times New Roman"/>
          <w:szCs w:val="28"/>
        </w:rPr>
        <w:t xml:space="preserve"> финансов Российской Федерации;</w:t>
      </w:r>
    </w:p>
    <w:p w:rsidR="002B43B1" w:rsidRDefault="002B43B1" w:rsidP="002B43B1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L</w:t>
      </w:r>
      <w:r>
        <w:rPr>
          <w:rFonts w:cs="Times New Roman"/>
          <w:szCs w:val="28"/>
          <w:vertAlign w:val="subscript"/>
        </w:rPr>
        <w:t>i</w:t>
      </w:r>
      <w:proofErr w:type="spellEnd"/>
      <w:r>
        <w:rPr>
          <w:rFonts w:cs="Times New Roman"/>
          <w:szCs w:val="28"/>
        </w:rPr>
        <w:t xml:space="preserve"> - средний коэффициент сложности конвертации (преобразования) записей актов гражданского состояния в форму электронного документа в Ленинградской области, который определяется на соответствующий год в порядке, установленном Министерством юстиции Российской Федерации по согласованию с Министерством финансов Российской Федерации.</w:t>
      </w:r>
    </w:p>
    <w:p w:rsidR="00F311F4" w:rsidRDefault="00F311F4"/>
    <w:sectPr w:rsidR="00F311F4" w:rsidSect="006125E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CB"/>
    <w:rsid w:val="001117FD"/>
    <w:rsid w:val="00161213"/>
    <w:rsid w:val="002B43B1"/>
    <w:rsid w:val="00931957"/>
    <w:rsid w:val="00B24F5C"/>
    <w:rsid w:val="00F045CB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3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66E425EF8A943891D9136C36C6792C2220E6FE9CDF064001BFED07C502VFO5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4</cp:revision>
  <dcterms:created xsi:type="dcterms:W3CDTF">2017-08-17T14:10:00Z</dcterms:created>
  <dcterms:modified xsi:type="dcterms:W3CDTF">2017-09-04T13:04:00Z</dcterms:modified>
</cp:coreProperties>
</file>