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920" w:rsidRPr="005B0CFC" w:rsidRDefault="000C0920" w:rsidP="000C09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МЕТОДИКА</w:t>
      </w:r>
    </w:p>
    <w:p w:rsidR="000C0920" w:rsidRPr="005B0CFC" w:rsidRDefault="00D97929" w:rsidP="000C09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расчета нормативов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CFC">
        <w:rPr>
          <w:rFonts w:ascii="Times New Roman" w:hAnsi="Times New Roman" w:cs="Times New Roman"/>
          <w:sz w:val="28"/>
          <w:szCs w:val="28"/>
        </w:rPr>
        <w:t>предоставляемых бюдж</w:t>
      </w:r>
      <w:bookmarkStart w:id="0" w:name="_GoBack"/>
      <w:bookmarkEnd w:id="0"/>
      <w:r w:rsidRPr="005B0CFC">
        <w:rPr>
          <w:rFonts w:ascii="Times New Roman" w:hAnsi="Times New Roman" w:cs="Times New Roman"/>
          <w:sz w:val="28"/>
          <w:szCs w:val="28"/>
        </w:rPr>
        <w:t>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CFC">
        <w:rPr>
          <w:rFonts w:ascii="Times New Roman" w:hAnsi="Times New Roman" w:cs="Times New Roman"/>
          <w:sz w:val="28"/>
          <w:szCs w:val="28"/>
        </w:rPr>
        <w:t xml:space="preserve">из областного бюджета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B0CFC">
        <w:rPr>
          <w:rFonts w:ascii="Times New Roman" w:hAnsi="Times New Roman" w:cs="Times New Roman"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CFC">
        <w:rPr>
          <w:rFonts w:ascii="Times New Roman" w:hAnsi="Times New Roman" w:cs="Times New Roman"/>
          <w:sz w:val="28"/>
          <w:szCs w:val="28"/>
        </w:rPr>
        <w:t>на осуществление отдельных государственных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CFC">
        <w:rPr>
          <w:rFonts w:ascii="Times New Roman" w:hAnsi="Times New Roman" w:cs="Times New Roman"/>
          <w:sz w:val="28"/>
          <w:szCs w:val="28"/>
        </w:rPr>
        <w:t>в сфере обращения с безнадзорными животными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5B0CFC">
        <w:rPr>
          <w:rFonts w:ascii="Times New Roman" w:hAnsi="Times New Roman" w:cs="Times New Roman"/>
          <w:sz w:val="28"/>
          <w:szCs w:val="28"/>
        </w:rPr>
        <w:t>енинградской области</w:t>
      </w:r>
    </w:p>
    <w:p w:rsidR="000C0920" w:rsidRPr="005B0CFC" w:rsidRDefault="000C0920" w:rsidP="000C092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в сфере обращения с безнадзорными животными на территории Ленинградской области, определяется по формуле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V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,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V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- объем субвенции, предоставляемой i-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муниципальному району, городскому округу.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2. Объем субвенции, предоставляемой i-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муниципальному району, городскому округу, определяется по формуле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B0CFC">
        <w:rPr>
          <w:rFonts w:ascii="Times New Roman" w:hAnsi="Times New Roman" w:cs="Times New Roman"/>
          <w:sz w:val="28"/>
          <w:szCs w:val="28"/>
        </w:rPr>
        <w:t>V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отлов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сод</w:t>
      </w:r>
      <w:proofErr w:type="spell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/учет</w:t>
      </w:r>
      <w:r w:rsidRPr="005B0CF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стерил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эвтан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+</w:t>
      </w:r>
    </w:p>
    <w:p w:rsidR="000C0920" w:rsidRPr="005B0CFC" w:rsidRDefault="000C0920" w:rsidP="000C092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утил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>,</w:t>
      </w:r>
    </w:p>
    <w:p w:rsidR="000C0920" w:rsidRPr="005B0CFC" w:rsidRDefault="000C0920" w:rsidP="000C092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отлов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отлову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транспортировке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сод</w:t>
      </w:r>
      <w:proofErr w:type="spell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/учет</w:t>
      </w:r>
      <w:r w:rsidRPr="005B0CFC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содержанию и учету отловленных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стерил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стерилизации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эвтан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эвтаназии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утил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- расчетная стоимость услуг по утилизации трупов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- размер оплаты труда специалистов по выполнению отдельных государственных полномочий.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 xml:space="preserve">3. Показатели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Ротлов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Ртрансп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Рсод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/учет,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Рстерил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Рэвтан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, Рутил,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Рзарпл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определяются по формулам, указанным в </w:t>
      </w:r>
      <w:hyperlink w:anchor="Par29" w:history="1">
        <w:r w:rsidRPr="005B0CFC">
          <w:rPr>
            <w:rFonts w:ascii="Times New Roman" w:hAnsi="Times New Roman" w:cs="Times New Roman"/>
            <w:color w:val="0000FF"/>
            <w:sz w:val="28"/>
            <w:szCs w:val="28"/>
          </w:rPr>
          <w:t>подпунктах 1</w:t>
        </w:r>
      </w:hyperlink>
      <w:r w:rsidRPr="005B0CF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59" w:history="1">
        <w:r w:rsidRPr="005B0CFC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Pr="005B0CFC">
        <w:rPr>
          <w:rFonts w:ascii="Times New Roman" w:hAnsi="Times New Roman" w:cs="Times New Roman"/>
          <w:sz w:val="28"/>
          <w:szCs w:val="28"/>
        </w:rPr>
        <w:t xml:space="preserve"> настоящего пункта: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9"/>
      <w:bookmarkEnd w:id="1"/>
      <w:r w:rsidRPr="005B0CFC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отлов</w:t>
      </w:r>
      <w:proofErr w:type="spellEnd"/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x С1,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- количество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- средняя стоимость услуг по отлову безнадзорных животных по Ленинградской области, установленная уполномоченным органом;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x С2,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- количество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- средняя стоимость услуг по транспортировке безнадзорных животных по Ленинградской области, установленная уполномоченным органом;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сод</w:t>
      </w:r>
      <w:proofErr w:type="spell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/учет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x С3,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- количество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С3 - средняя стоимость услуг по содержанию в специально отведенных помещениях (в том числе на период карантина) и учету безнадзорных животных по Ленинградской области, установленная уполномоченным органом;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стерил</w:t>
      </w:r>
      <w:proofErr w:type="spellEnd"/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x С4,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где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- количество безнадзорных животных;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- средняя стоимость услуги по стерилизации безнадзорных животных по Ленинградской области, установленная уполномоченным органом;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эвтан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= N x С5,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где N - количество безнадзорных животных (исходя из данных мониторинга в предшествующем году), подлежащих эвтаназии по показаниям;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С5 - средняя стоимость услуги по эвтаназии безнадзорных животных по Ленинградской области, установленная уполномоченным органом;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P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утил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= N1 x С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>,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где N1 - количество трупов безнадзорных животных, включая трупы безнадзорных животных, подвергшихся эвтаназии по показаниям;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- средняя стоимость услуги по утилизации трупов безнадзорных животных по Ленинградской области, установленная уполномоченным органом;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9"/>
      <w:bookmarkEnd w:id="2"/>
      <w:r w:rsidRPr="005B0CFC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proofErr w:type="gramStart"/>
      <w:r w:rsidRPr="005B0CFC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зарпл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= 1,1 x ФОТ,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где 1,1 - коэффициент увеличения (доля текущих расходов от фонда оплаты труда) при осуществлении деятельности по выполнению отдельных государственных полномочий;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ФОТ - фонд оплаты труда специалистов по выполнению отдельных государственных полномочий.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Фонд оплаты труда специалистов по выполнению отдельных государственных полномочий рассчитывается по формуле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lastRenderedPageBreak/>
        <w:t xml:space="preserve">ФОТ = 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Ч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x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+ Е,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где ФОТ - фонд оплаты труда специалистов по выполнению отдельных государственных полномочий;</w:t>
      </w: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0CFC">
        <w:rPr>
          <w:rFonts w:ascii="Times New Roman" w:hAnsi="Times New Roman" w:cs="Times New Roman"/>
          <w:sz w:val="28"/>
          <w:szCs w:val="28"/>
        </w:rPr>
        <w:t>Ч</w:t>
      </w:r>
      <w:r w:rsidRPr="005B0CF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- численность работников i-</w:t>
      </w:r>
      <w:proofErr w:type="spellStart"/>
      <w:r w:rsidRPr="005B0CF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B0C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0CF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5B0CFC">
        <w:rPr>
          <w:rFonts w:ascii="Times New Roman" w:hAnsi="Times New Roman" w:cs="Times New Roman"/>
          <w:sz w:val="28"/>
          <w:szCs w:val="28"/>
        </w:rPr>
        <w:t xml:space="preserve"> образования (определяется в соответствии с таблицей)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2"/>
        <w:gridCol w:w="3969"/>
      </w:tblGrid>
      <w:tr w:rsidR="000C0920" w:rsidRPr="005B0CFC" w:rsidTr="005B0CF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Количество безнадзорных животных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Количество ставок (единиц)</w:t>
            </w:r>
          </w:p>
        </w:tc>
      </w:tr>
      <w:tr w:rsidR="000C0920" w:rsidRPr="005B0CFC" w:rsidTr="005B0CF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от 0 до 100 особей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0C0920" w:rsidRPr="005B0CFC" w:rsidTr="005B0CF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от 100 до 400 особей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0C0920" w:rsidRPr="005B0CFC" w:rsidTr="005B0CF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от 400 до 600 особей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0C0920" w:rsidRPr="005B0CFC" w:rsidTr="005B0CF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от 600 до 1000 особей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  <w:tr w:rsidR="000C0920" w:rsidRPr="005B0CFC" w:rsidTr="005B0CF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от 1000 до 1500 особей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0C0920" w:rsidRPr="005B0CFC" w:rsidTr="005B0CF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свыше 1500 особей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920" w:rsidRPr="005B0CFC" w:rsidRDefault="000C09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CFC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CFC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5B0CF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B0CFC">
        <w:rPr>
          <w:rFonts w:ascii="Times New Roman" w:hAnsi="Times New Roman" w:cs="Times New Roman"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0C0920" w:rsidRPr="005B0CFC" w:rsidRDefault="000C0920" w:rsidP="000C092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920" w:rsidRPr="005B0CFC" w:rsidRDefault="000C0920" w:rsidP="000C0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4. Количество безнадзорных животных (К) определяется путем проведения мониторинга по определению количества безнадзорных животных, в том числе мониторинга количества безнадзорных животных, подлежащих эвтаназии по показаниям (N). Порядок проведения мониторинга по определению количества безнадзорных животных устанавливается уполномоченным органом.</w:t>
      </w:r>
    </w:p>
    <w:p w:rsidR="00321948" w:rsidRPr="005B0CFC" w:rsidRDefault="000C0920" w:rsidP="005B0CF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CFC">
        <w:rPr>
          <w:rFonts w:ascii="Times New Roman" w:hAnsi="Times New Roman" w:cs="Times New Roman"/>
          <w:sz w:val="28"/>
          <w:szCs w:val="28"/>
        </w:rPr>
        <w:t>5. Расчетная стоимость услуг по отлову, транспортировке, содержанию, учету, стерилизации, эвтаназии и утилизации трупов безнадзорных животных устанавливается уполномоченным органом исходя из средней стоимости указанных услуг, предоставляемых на территории Ленинградской области либо на основе тарифов, установленных для оказания услуг в области ветеринарии.</w:t>
      </w:r>
    </w:p>
    <w:sectPr w:rsidR="00321948" w:rsidRPr="005B0CFC" w:rsidSect="001150D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920"/>
    <w:rsid w:val="000C0920"/>
    <w:rsid w:val="00321948"/>
    <w:rsid w:val="005B0CFC"/>
    <w:rsid w:val="00694EEF"/>
    <w:rsid w:val="00D9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0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C0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0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C0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2A079F21B29E184B1178C230EC56539BB70F1D8037CD11EFFF011B3EF6FN0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2016-08-18T13:14:00Z</dcterms:created>
  <dcterms:modified xsi:type="dcterms:W3CDTF">2017-10-12T11:14:00Z</dcterms:modified>
</cp:coreProperties>
</file>