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FBA" w:rsidRPr="00E92925" w:rsidRDefault="00BA2FBA" w:rsidP="00BA2FBA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ПАСПОРТ</w:t>
      </w:r>
    </w:p>
    <w:p w:rsidR="00BA2FBA" w:rsidRPr="00E92925" w:rsidRDefault="00BA2FBA" w:rsidP="00BA2FBA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ГОСУДАРСТВЕННОЙ ПРОГРАММЫ ЛЕНИНГРАДСКОЙ ОБЛАСТИ</w:t>
      </w:r>
    </w:p>
    <w:p w:rsidR="00BA2FBA" w:rsidRPr="00E92925" w:rsidRDefault="00BA2FBA" w:rsidP="00BA2FBA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"РАЗВИТИЕ КУЛЬТУРЫ В ЛЕНИНГРАДСКОЙ ОБЛАСТИ"</w:t>
      </w:r>
    </w:p>
    <w:p w:rsidR="00E92925" w:rsidRPr="00E92925" w:rsidRDefault="00E92925" w:rsidP="00BA2FBA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от</w:t>
      </w:r>
      <w:r w:rsidRPr="00E92925">
        <w:rPr>
          <w:sz w:val="24"/>
          <w:szCs w:val="24"/>
        </w:rPr>
        <w:t xml:space="preserve"> 14.11.2013 № 404 (</w:t>
      </w:r>
      <w:r w:rsidRPr="00E92925">
        <w:rPr>
          <w:sz w:val="24"/>
          <w:szCs w:val="24"/>
        </w:rPr>
        <w:t>ред. от 04.08</w:t>
      </w:r>
      <w:r w:rsidRPr="00E92925">
        <w:rPr>
          <w:sz w:val="24"/>
          <w:szCs w:val="24"/>
        </w:rPr>
        <w:t>.2017)</w:t>
      </w:r>
    </w:p>
    <w:p w:rsidR="00E92925" w:rsidRPr="00E92925" w:rsidRDefault="00E92925" w:rsidP="00E92925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143"/>
      </w:tblGrid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"Развитие культуры в Ленинградской области"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 xml:space="preserve">Комитет </w:t>
            </w:r>
            <w:bookmarkStart w:id="0" w:name="_GoBack"/>
            <w:bookmarkEnd w:id="0"/>
            <w:r w:rsidRPr="00E92925">
              <w:rPr>
                <w:rFonts w:cs="Times New Roman"/>
                <w:sz w:val="24"/>
                <w:szCs w:val="24"/>
              </w:rPr>
              <w:t>по культуре Ленинградской области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Комитет Ленинградской области по туризму (с 1 января 2017 года)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Комитет по культуре Ленинградской области,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Управление делами Правительства Ленинградской области,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комитет по строительству Ленинградской области,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комитет Ленинградской области по туризму,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администрации муниципальных образований Ленинградской области,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государственные учреждения, подведомственные комитету по культуре Ленинградской области,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государственные учреждения, подведомственные комитету Ленинградской области по туризму,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общество с ограниченной ответственностью "РН-Трейд"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"</w:t>
            </w:r>
            <w:hyperlink r:id="rId5" w:history="1">
              <w:r w:rsidRPr="00E92925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профессионального искусства Ленинградской области";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"</w:t>
            </w:r>
            <w:hyperlink r:id="rId6" w:history="1">
              <w:r w:rsidRPr="00E92925">
                <w:rPr>
                  <w:rFonts w:cs="Times New Roman"/>
                  <w:sz w:val="24"/>
                  <w:szCs w:val="24"/>
                </w:rPr>
                <w:t>Сохранение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и охрана культурного и исторического наследия в Ленинградской области";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"</w:t>
            </w:r>
            <w:hyperlink r:id="rId7" w:history="1">
              <w:r w:rsidRPr="00E92925">
                <w:rPr>
                  <w:rFonts w:cs="Times New Roman"/>
                  <w:sz w:val="24"/>
                  <w:szCs w:val="24"/>
                </w:rPr>
                <w:t>Обеспечение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доступа жителей Ленинградской области к культурным ценностям";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"</w:t>
            </w:r>
            <w:hyperlink r:id="rId8" w:history="1">
              <w:r w:rsidRPr="00E92925">
                <w:rPr>
                  <w:rFonts w:cs="Times New Roman"/>
                  <w:sz w:val="24"/>
                  <w:szCs w:val="24"/>
                </w:rPr>
                <w:t>Сохранение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и развитие народной культуры и самодеятельного творчества";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"</w:t>
            </w:r>
            <w:hyperlink r:id="rId9" w:history="1">
              <w:r w:rsidRPr="00E92925">
                <w:rPr>
                  <w:rFonts w:cs="Times New Roman"/>
                  <w:sz w:val="24"/>
                  <w:szCs w:val="24"/>
                </w:rPr>
                <w:t>Обеспечение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условий реализации государственной программы";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"</w:t>
            </w:r>
            <w:hyperlink r:id="rId10" w:history="1">
              <w:r w:rsidRPr="00E92925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внутреннего и въездного туризма в Ленинградской области"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Создание условий для реализации стратегической роли культуры как духовно-нравственного основания развития личности, ресурса роста человеческого потенциала региона, фактора обеспечения социальной стабильности и консолидации общества, а также развитие туризма для приобщения граждан к мировому культурному и природному наследию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 региона;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Создание благоприятных условий для устойчивого развития сфер культуры и туризма;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 xml:space="preserve">Повышение конкурентоспособности туристского рынка </w:t>
            </w:r>
            <w:r w:rsidRPr="00E92925">
              <w:rPr>
                <w:rFonts w:cs="Times New Roman"/>
                <w:sz w:val="24"/>
                <w:szCs w:val="24"/>
              </w:rPr>
              <w:lastRenderedPageBreak/>
              <w:t>Ленинградской области, удовлетворяющего потребности российских и иностранных граждан в качественных туристских услугах</w:t>
            </w:r>
          </w:p>
        </w:tc>
      </w:tr>
      <w:tr w:rsidR="00E92925" w:rsidRP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Один этап, 2014-2019 годы</w:t>
            </w:r>
          </w:p>
        </w:tc>
      </w:tr>
      <w:tr w:rsidR="00E92925" w:rsidRPr="00E92925" w:rsidT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Общий объем ресурсного обеспечения реализации государственной программы составляет 16560995,06 тыс. рублей, в том числе: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Pr="00E9292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"Развитие профессионального искусства в Ленинградской области" - 1767494,90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Pr="00E9292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"Сохранение и охрана культурного и исторического наследия Ленинградской области" - 2797615,74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3" w:history="1">
              <w:r w:rsidRPr="00E9292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"Обеспечение доступа жителей Ленинградской области к культурным ценностям" - 2933408,74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4" w:history="1">
              <w:r w:rsidRPr="00E9292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"Сохранение и развитие народной культуры и самодеятельного творчества" - 478738,29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5" w:history="1">
              <w:r w:rsidRPr="00E9292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"Обеспечение условий реализации государственной программы" - 6401148,59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6" w:history="1">
              <w:r w:rsidRPr="00E9292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Pr="00E92925">
              <w:rPr>
                <w:rFonts w:cs="Times New Roman"/>
                <w:sz w:val="24"/>
                <w:szCs w:val="24"/>
              </w:rPr>
              <w:t xml:space="preserve"> "Развитие внутреннего и въездного туризма в Ленинградской области" - 2182588,80 тыс. рублей.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Объем ресурсного обеспечения реализации государственной программы за счет средств областного бюджета Ленинградской области составит 12161124,24 тыс. рублей, в том числе: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2014 год - 1362304,16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2015 год - 1571444,43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2016 год - 1795075,87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2017 год - 2575995,76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2018 год - 2673262,46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2019 год - 2183041,56 тыс. рублей.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Финансирование государственной программы за счет средств федерального бюджета составит 16646,77 тыс. рублей, в том числе: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2014 год - 1917,74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2015 год - 4857,53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2016 год - 1854,00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2017 год - 8017,50 тыс. рублей.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Финансирование государственной программы из бюджетов муниципальных образований составит 2477221,25 тыс. рублей, в том числе: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2014 год - 144855,53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2015 год - 106167,75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2016 год - 390307,40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2017 год - 555761,47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2018 год - 683778,05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2019 год - 596351,05 тыс. рублей.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Финансирование государственной программы за счет сре</w:t>
            </w:r>
            <w:proofErr w:type="gramStart"/>
            <w:r w:rsidRPr="00E92925">
              <w:rPr>
                <w:rFonts w:cs="Times New Roman"/>
                <w:sz w:val="24"/>
                <w:szCs w:val="24"/>
              </w:rPr>
              <w:t>дств пр</w:t>
            </w:r>
            <w:proofErr w:type="gramEnd"/>
            <w:r w:rsidRPr="00E92925">
              <w:rPr>
                <w:rFonts w:cs="Times New Roman"/>
                <w:sz w:val="24"/>
                <w:szCs w:val="24"/>
              </w:rPr>
              <w:t>очих источников составит 1906002,80 тыс. рублей, в том числе: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2014 год - 6002,80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2016 год - 4000,00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2017 год - 1706000,00 тыс. рублей;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lastRenderedPageBreak/>
              <w:t>2018 год - 190000,00 тыс. рублей</w:t>
            </w:r>
          </w:p>
        </w:tc>
      </w:tr>
      <w:tr w:rsidR="00E92925" w:rsidRPr="00E92925" w:rsidTr="00E92925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Формирование культурной среды, отвечающей растущим потребностям личности и общества, повышение качества, разнообразия и эффективности услуг в сферах культуры путем увеличения количества посещений театрально-концертных мероприятий на 15,1 проц. к 2019 году (по сравнению с 2013 годом);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увеличение доли объектов культурного наследия, находящихся в хорошем и удовлетворительном состоянии, к концу 2019 года до 66,1 проц.;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увеличение доли объектов культурного наследия, зарегистрированных в Едином государственном реестре объектов культурного наследия, к концу 2018 года до 100 проц.;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укрепление социального статуса работников культуры, отношение заработной платы работников учреждений культуры к средней заработной плате по Ленинградской области к концу 2018 года составит 100 проц.;</w:t>
            </w:r>
          </w:p>
          <w:p w:rsidR="00E92925" w:rsidRPr="00E92925" w:rsidRDefault="00E92925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E92925">
              <w:rPr>
                <w:rFonts w:cs="Times New Roman"/>
                <w:sz w:val="24"/>
                <w:szCs w:val="24"/>
              </w:rPr>
              <w:t>формирование имиджа Ленинградской области в качестве одного из наиболее привлекательных туристско-рекреационных регионов России путем реализации не менее двух проектов в год, направленных на развитие туристско-рекреационного комплекса, увеличение количества коллективных средств размещения до 793 к 2019 году</w:t>
            </w:r>
          </w:p>
        </w:tc>
      </w:tr>
    </w:tbl>
    <w:p w:rsidR="00BA2FBA" w:rsidRPr="00E92925" w:rsidRDefault="00BA2FBA" w:rsidP="00E92925">
      <w:pPr>
        <w:rPr>
          <w:rFonts w:cs="Times New Roman"/>
          <w:sz w:val="24"/>
          <w:szCs w:val="24"/>
        </w:rPr>
      </w:pPr>
    </w:p>
    <w:sectPr w:rsidR="00BA2FBA" w:rsidRPr="00E92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0C"/>
    <w:rsid w:val="009B5BE1"/>
    <w:rsid w:val="00B24F5C"/>
    <w:rsid w:val="00BA2FBA"/>
    <w:rsid w:val="00E3740C"/>
    <w:rsid w:val="00E92925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F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F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9D061E313BF4A5B243DBB618E833C4F60D9330E5A934BBA0266AD21F14D4E98DF4C591A04A3208k3kEM" TargetMode="External"/><Relationship Id="rId13" Type="http://schemas.openxmlformats.org/officeDocument/2006/relationships/hyperlink" Target="consultantplus://offline/ref=509D061E313BF4A5B243DBB618E833C4F60D9330E5A934BBA0266AD21F14D4E98DF4C591A04A3C0Fk3k7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9D061E313BF4A5B243DBB618E833C4F60D9330E5A934BBA0266AD21F14D4E98DF4C591A04A3C0Fk3k7M" TargetMode="External"/><Relationship Id="rId12" Type="http://schemas.openxmlformats.org/officeDocument/2006/relationships/hyperlink" Target="consultantplus://offline/ref=509D061E313BF4A5B243DBB618E833C4F60D9330E5A934BBA0266AD21F14D4E98DF4C591A04A3D09k3k7M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09D061E313BF4A5B243DBB618E833C4F60D9330E5A934BBA0266AD21F14D4E98DF4C591A04C3909k3k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09D061E313BF4A5B243DBB618E833C4F60D9330E5A934BBA0266AD21F14D4E98DF4C591A04A3D09k3k7M" TargetMode="External"/><Relationship Id="rId11" Type="http://schemas.openxmlformats.org/officeDocument/2006/relationships/hyperlink" Target="consultantplus://offline/ref=509D061E313BF4A5B243DBB618E833C4F60D9330E5A934BBA0266AD21F14D4E98DF4C591A04A3F0Bk3k6M" TargetMode="External"/><Relationship Id="rId5" Type="http://schemas.openxmlformats.org/officeDocument/2006/relationships/hyperlink" Target="consultantplus://offline/ref=509D061E313BF4A5B243DBB618E833C4F60D9330E5A934BBA0266AD21F14D4E98DF4C591A04A3F0Bk3k6M" TargetMode="External"/><Relationship Id="rId15" Type="http://schemas.openxmlformats.org/officeDocument/2006/relationships/hyperlink" Target="consultantplus://offline/ref=509D061E313BF4A5B243DBB618E833C4F60D9330E5A934BBA0266AD21F14D4E98DF4C591A04B3A08k3kBM" TargetMode="External"/><Relationship Id="rId10" Type="http://schemas.openxmlformats.org/officeDocument/2006/relationships/hyperlink" Target="consultantplus://offline/ref=509D061E313BF4A5B243DBB618E833C4F60D9330E5A934BBA0266AD21F14D4E98DF4C591A04C3909k3k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9D061E313BF4A5B243DBB618E833C4F60D9330E5A934BBA0266AD21F14D4E98DF4C591A04B3A08k3kBM" TargetMode="External"/><Relationship Id="rId14" Type="http://schemas.openxmlformats.org/officeDocument/2006/relationships/hyperlink" Target="consultantplus://offline/ref=509D061E313BF4A5B243DBB618E833C4F60D9330E5A934BBA0266AD21F14D4E98DF4C591A04A3208k3k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3</cp:revision>
  <dcterms:created xsi:type="dcterms:W3CDTF">2017-08-16T08:08:00Z</dcterms:created>
  <dcterms:modified xsi:type="dcterms:W3CDTF">2017-10-11T12:56:00Z</dcterms:modified>
</cp:coreProperties>
</file>