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BA4" w:rsidRPr="00462573" w:rsidRDefault="009B3BA4" w:rsidP="009B3BA4">
      <w:pPr>
        <w:pStyle w:val="ConsPlusNormal"/>
        <w:jc w:val="center"/>
        <w:rPr>
          <w:sz w:val="24"/>
          <w:szCs w:val="24"/>
        </w:rPr>
      </w:pPr>
      <w:r w:rsidRPr="00462573">
        <w:rPr>
          <w:sz w:val="24"/>
          <w:szCs w:val="24"/>
        </w:rPr>
        <w:t>ПАСПОРТ</w:t>
      </w:r>
    </w:p>
    <w:p w:rsidR="009B3BA4" w:rsidRPr="00462573" w:rsidRDefault="009B3BA4" w:rsidP="009B3BA4">
      <w:pPr>
        <w:pStyle w:val="ConsPlusNormal"/>
        <w:jc w:val="center"/>
        <w:rPr>
          <w:sz w:val="24"/>
          <w:szCs w:val="24"/>
        </w:rPr>
      </w:pPr>
      <w:r w:rsidRPr="00462573">
        <w:rPr>
          <w:sz w:val="24"/>
          <w:szCs w:val="24"/>
        </w:rPr>
        <w:t>ГОСУДАРСТВЕННОЙ ПРОГРАММЫ ЛЕНИНГРАДСКОЙ ОБЛАСТИ</w:t>
      </w:r>
    </w:p>
    <w:p w:rsidR="009B3BA4" w:rsidRDefault="009B3BA4" w:rsidP="009B3BA4">
      <w:pPr>
        <w:pStyle w:val="ConsPlusNormal"/>
        <w:jc w:val="center"/>
        <w:rPr>
          <w:sz w:val="24"/>
          <w:szCs w:val="24"/>
        </w:rPr>
      </w:pPr>
      <w:r w:rsidRPr="00462573">
        <w:rPr>
          <w:sz w:val="24"/>
          <w:szCs w:val="24"/>
        </w:rPr>
        <w:t>"РАЗВИТИЕ АВТОМОБИЛЬНЫХ ДОРОГ ЛЕНИНГРАДСКОЙ ОБЛАСТИ"</w:t>
      </w:r>
    </w:p>
    <w:p w:rsidR="00C354AC" w:rsidRPr="00462573" w:rsidRDefault="00C354AC" w:rsidP="00C354A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462573">
        <w:rPr>
          <w:sz w:val="24"/>
          <w:szCs w:val="24"/>
        </w:rPr>
        <w:t xml:space="preserve">от 14.11.2013 № 397 (ред. </w:t>
      </w:r>
      <w:r w:rsidRPr="00462573">
        <w:rPr>
          <w:rFonts w:cs="Times New Roman"/>
          <w:sz w:val="24"/>
          <w:szCs w:val="24"/>
        </w:rPr>
        <w:t>19.07.2017</w:t>
      </w:r>
      <w:r w:rsidRPr="00462573">
        <w:rPr>
          <w:sz w:val="24"/>
          <w:szCs w:val="24"/>
        </w:rPr>
        <w:t>)</w:t>
      </w:r>
    </w:p>
    <w:p w:rsidR="00F311F4" w:rsidRPr="00462573" w:rsidRDefault="00F311F4">
      <w:pPr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9B3BA4" w:rsidRPr="0046257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Государственная программа "Развитие автомобильных дорог Ленинградской области"</w:t>
            </w:r>
          </w:p>
        </w:tc>
      </w:tr>
      <w:tr w:rsidR="009B3BA4" w:rsidRPr="0046257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Комитет по дорожному хозяйству Ленинградской области</w:t>
            </w:r>
          </w:p>
        </w:tc>
      </w:tr>
      <w:tr w:rsidR="009B3BA4" w:rsidRPr="0046257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B3BA4" w:rsidRPr="00462573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Администрации муниципальных образований Ленинградской области;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комитет по жилищно-коммунальному хозяйству и транспорту Ленинградской области;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Комитет по телекоммуникациям и информатизации Ленинградской области;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"Центр безопасности дорожного движения";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"Управление автомобильных дорог Ленинградской области";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федеральное казенное учреждение "Дирекция по управлению федеральной целевой программой "Повышение безопасности дорожного движения"</w:t>
            </w:r>
          </w:p>
        </w:tc>
      </w:tr>
      <w:tr w:rsidR="009B3BA4" w:rsidRPr="00462573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Государствен</w:t>
            </w:r>
            <w:bookmarkStart w:id="0" w:name="_GoBack"/>
            <w:bookmarkEnd w:id="0"/>
            <w:r w:rsidRPr="00462573">
              <w:rPr>
                <w:rFonts w:cs="Times New Roman"/>
                <w:sz w:val="24"/>
                <w:szCs w:val="24"/>
              </w:rPr>
              <w:t>ная программа состоит из четырех подпрограмм:</w:t>
            </w:r>
          </w:p>
          <w:p w:rsidR="009B3BA4" w:rsidRPr="00462573" w:rsidRDefault="00C354A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="009B3BA4" w:rsidRPr="00462573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="009B3BA4" w:rsidRPr="00462573">
              <w:rPr>
                <w:rFonts w:cs="Times New Roman"/>
                <w:sz w:val="24"/>
                <w:szCs w:val="24"/>
              </w:rPr>
              <w:t xml:space="preserve"> "Развитие сети автомобильных дорог общего пользования" (далее - Подпрограмма 1);</w:t>
            </w:r>
          </w:p>
          <w:p w:rsidR="009B3BA4" w:rsidRPr="00462573" w:rsidRDefault="00C354A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="009B3BA4" w:rsidRPr="00462573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="009B3BA4" w:rsidRPr="00462573">
              <w:rPr>
                <w:rFonts w:cs="Times New Roman"/>
                <w:sz w:val="24"/>
                <w:szCs w:val="24"/>
              </w:rPr>
              <w:t xml:space="preserve"> "Поддержание существующей сети автомобильных дорог общего пользования" (далее - Подпрограмма 2);</w:t>
            </w:r>
          </w:p>
          <w:p w:rsidR="009B3BA4" w:rsidRPr="00462573" w:rsidRDefault="00C354A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="009B3BA4" w:rsidRPr="00462573">
                <w:rPr>
                  <w:rFonts w:cs="Times New Roman"/>
                  <w:sz w:val="24"/>
                  <w:szCs w:val="24"/>
                </w:rPr>
                <w:t>Подпрограмма 3</w:t>
              </w:r>
            </w:hyperlink>
            <w:r w:rsidR="009B3BA4" w:rsidRPr="00462573">
              <w:rPr>
                <w:rFonts w:cs="Times New Roman"/>
                <w:sz w:val="24"/>
                <w:szCs w:val="24"/>
              </w:rPr>
              <w:t xml:space="preserve"> "Содержание и управление дорожным хозяйством" (далее - Подпрограмма 3);</w:t>
            </w:r>
          </w:p>
          <w:p w:rsidR="009B3BA4" w:rsidRPr="00462573" w:rsidRDefault="00C354A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="009B3BA4" w:rsidRPr="00462573">
                <w:rPr>
                  <w:rFonts w:cs="Times New Roman"/>
                  <w:sz w:val="24"/>
                  <w:szCs w:val="24"/>
                </w:rPr>
                <w:t>Подпрограмма 4</w:t>
              </w:r>
            </w:hyperlink>
            <w:r w:rsidR="009B3BA4" w:rsidRPr="00462573">
              <w:rPr>
                <w:rFonts w:cs="Times New Roman"/>
                <w:sz w:val="24"/>
                <w:szCs w:val="24"/>
              </w:rPr>
              <w:t xml:space="preserve"> "Повышение безопасности дорожного движения" (далее - Подпрограмма 4)</w:t>
            </w:r>
          </w:p>
        </w:tc>
      </w:tr>
      <w:tr w:rsidR="009B3BA4" w:rsidRPr="00462573" w:rsidTr="00C354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Обеспечение устойчивого функционирования и развития автомобильных дорог для увеличения мобильности и улучшения качества жизни населения, стабильного экономического роста экономики, снижения транспортной составляющей в себестоимости конечной продукции, повышения инвестиционной привлекательности и транспортной доступности населенных пунктов Ленинградской области;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снижение уровня социального риска (числа лиц, погибших в результате ДТП, на 100 тыс. населения)</w:t>
            </w:r>
          </w:p>
        </w:tc>
      </w:tr>
      <w:tr w:rsidR="009B3BA4" w:rsidRPr="00462573" w:rsidTr="00C354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 xml:space="preserve">Задачи </w:t>
            </w:r>
            <w:r w:rsidRPr="00462573">
              <w:rPr>
                <w:rFonts w:cs="Times New Roman"/>
                <w:sz w:val="24"/>
                <w:szCs w:val="24"/>
              </w:rPr>
              <w:lastRenderedPageBreak/>
              <w:t>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lastRenderedPageBreak/>
              <w:t xml:space="preserve">Сохранение существующей дорожной сети Ленинградской </w:t>
            </w:r>
            <w:r w:rsidRPr="00462573">
              <w:rPr>
                <w:rFonts w:cs="Times New Roman"/>
                <w:sz w:val="24"/>
                <w:szCs w:val="24"/>
              </w:rPr>
              <w:lastRenderedPageBreak/>
              <w:t>области, повышение ее транспортно-эксплуатационного состояния за счет проведения полного комплекса работ по содержанию и ремонту автомобильных дорог;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совершенствование и развитие сети автомобильных 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ликвидация разрывов и "узких мест" на дорожной сети, в том числе за счет строительства и реконструкции мостовых переходов, путепроводов, устранения мест повышенной концентрации дорожно-транспортных происшествий;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обеспечение связи населенных пунктов, имеющих перспективы развития, по автомобильным дорогам с твердым покрытием для обеспечения их транспортной доступности и улучшения условий жизни сельского населения;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совершенствование управления дорожным хозяйством Ленинградской области;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предотвращение ДТП, вероятность гибели людей в которых наиболее высока;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сокращение детского дорожно-транспортного травматизма;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совершенствование системы управления деятельностью по повышению безопасности дорожного движения;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профилактика опасного поведения участников дорожного движения;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совершенствование контроля технического состояния автотранспорта</w:t>
            </w:r>
          </w:p>
        </w:tc>
      </w:tr>
      <w:tr w:rsidR="009B3BA4" w:rsidRPr="00462573" w:rsidTr="00C354AC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lastRenderedPageBreak/>
              <w:t>Этапы и сроки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Государственная программа реализуется в один этап. Срок реализации государственной программы - 2014-2024 годы</w:t>
            </w:r>
          </w:p>
        </w:tc>
      </w:tr>
      <w:tr w:rsidR="009B3BA4" w:rsidRPr="00462573" w:rsidTr="00C354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за 2014-2024 годы в ценах соответствующих лет составит 99677146,4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- 94877721,3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средства федерального бюджета - 3132443,1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прочие источники - 540619,0 тыс. руб.,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- 1126363,0 тыс. рублей, в том числе по годам реализации: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2014 год - 8826875,2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- 8108097,8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средства федерального бюджета - 683375,6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- 35401,8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2015 год - 10096428,9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- 8056979,5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средства федерального бюджета - 1866089,9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прочие источники - 73419,0 тыс. руб.,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lastRenderedPageBreak/>
              <w:t>местные бюджеты - 99940,5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2016 год - 9705979,5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- 9039393,7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средства федерального бюджета - 582977,6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- 83608,2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2017 год - 9583802,7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- 8942341,5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прочие источники - 467200,0 тыс. руб.,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- 174261,2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2018 год - 7868353,6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- 7735019,6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- 133334,0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2019 год - 7879505,1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- 7791321,4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- 88183,7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2020 год - 8273480,4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- 8180887,6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- 92592,8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2021 год - 8687154,2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- 8589931,8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- 97222,4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2022 год - 9121512,1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- 9019428,5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- 102083,6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2023 год - 9577587,6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- 9470399,9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- 107187,7 тыс. рублей;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2024 год - 10056467,1 тыс. рублей, в том числе: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областной бюджет Ленинградской области - 9943920,0 тыс. рублей,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местные бюджеты - 112547,1 тыс. рублей</w:t>
            </w:r>
          </w:p>
        </w:tc>
      </w:tr>
      <w:tr w:rsidR="009B3BA4" w:rsidRPr="00462573" w:rsidTr="00C354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Доля автомобильных дорог общего пользования регионального и межмуниципального значения, соответствующих нормативным требованиям к транспортно-эксплуатационным показателям, составит 65,0 проц.;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доля сельских населенных пунктов, обеспеченных постоянной круглогодичной связью с сетью автомобильных дорог общего пользования по дорогам с твердым покрытием, достигнет 72,7%;</w:t>
            </w:r>
          </w:p>
          <w:p w:rsidR="009B3BA4" w:rsidRPr="00462573" w:rsidRDefault="009B3BA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62573">
              <w:rPr>
                <w:rFonts w:cs="Times New Roman"/>
                <w:sz w:val="24"/>
                <w:szCs w:val="24"/>
              </w:rPr>
              <w:t>количество ДТП с сопутствующими дорожными условиями с пострадавшими на 1 тыс. автотранспортных средств по сравнению с уровнем 2013 года уменьшится на 16%</w:t>
            </w:r>
          </w:p>
        </w:tc>
      </w:tr>
    </w:tbl>
    <w:p w:rsidR="009B3BA4" w:rsidRPr="00462573" w:rsidRDefault="009B3BA4">
      <w:pPr>
        <w:rPr>
          <w:sz w:val="24"/>
          <w:szCs w:val="24"/>
        </w:rPr>
      </w:pPr>
    </w:p>
    <w:sectPr w:rsidR="009B3BA4" w:rsidRPr="00462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D10"/>
    <w:rsid w:val="00444D10"/>
    <w:rsid w:val="00462573"/>
    <w:rsid w:val="009B3BA4"/>
    <w:rsid w:val="00B24F5C"/>
    <w:rsid w:val="00C354AC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B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B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92F0AE2277FDA81A2F78D2E315562FBF13E96EF444EC39609136AB63A3FB7BE646E2DB327AD7E4c1o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92F0AE2277FDA81A2F78D2E315562FBF13E96EF444EC39609136AB63A3FB7BE646E2DB327FD9E5c1oF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2F0AE2277FDA81A2F78D2E315562FBF13E96EF444EC39609136AB63A3FB7BE646E2DB327FD6EDc1o1H" TargetMode="External"/><Relationship Id="rId5" Type="http://schemas.openxmlformats.org/officeDocument/2006/relationships/hyperlink" Target="consultantplus://offline/ref=E392F0AE2277FDA81A2F78D2E315562FBF13E96EF444EC39609136AB63A3FB7BE646E2DB327FD5E8c1oF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1031</Words>
  <Characters>5880</Characters>
  <Application>Microsoft Office Word</Application>
  <DocSecurity>0</DocSecurity>
  <Lines>49</Lines>
  <Paragraphs>13</Paragraphs>
  <ScaleCrop>false</ScaleCrop>
  <Company/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4</cp:revision>
  <dcterms:created xsi:type="dcterms:W3CDTF">2017-08-16T07:38:00Z</dcterms:created>
  <dcterms:modified xsi:type="dcterms:W3CDTF">2017-10-11T13:57:00Z</dcterms:modified>
</cp:coreProperties>
</file>