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62" w:rsidRPr="00BD0718" w:rsidRDefault="001E0962" w:rsidP="001E096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D0718">
        <w:rPr>
          <w:rFonts w:ascii="Times New Roman" w:hAnsi="Times New Roman" w:cs="Times New Roman"/>
          <w:sz w:val="24"/>
          <w:szCs w:val="24"/>
        </w:rPr>
        <w:t>ПАСПОРТ</w:t>
      </w:r>
    </w:p>
    <w:p w:rsidR="001E0962" w:rsidRPr="00BD0718" w:rsidRDefault="001E0962" w:rsidP="001E09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0718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1E0962" w:rsidRPr="00BD0718" w:rsidRDefault="001E0962" w:rsidP="001E09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0718">
        <w:rPr>
          <w:rFonts w:ascii="Times New Roman" w:hAnsi="Times New Roman" w:cs="Times New Roman"/>
          <w:sz w:val="24"/>
          <w:szCs w:val="24"/>
        </w:rPr>
        <w:t>"СТИМУЛИРОВАНИЕ ЭКОНОМИЧЕСКОЙ АКТИВНОСТИ</w:t>
      </w:r>
    </w:p>
    <w:p w:rsidR="001E0962" w:rsidRDefault="001E0962" w:rsidP="001E096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0718">
        <w:rPr>
          <w:rFonts w:ascii="Times New Roman" w:hAnsi="Times New Roman" w:cs="Times New Roman"/>
          <w:sz w:val="24"/>
          <w:szCs w:val="24"/>
        </w:rPr>
        <w:t>ЛЕНИНГРАДСКОЙ ОБЛАСТИ"</w:t>
      </w:r>
    </w:p>
    <w:p w:rsidR="00E97635" w:rsidRPr="00BD0718" w:rsidRDefault="00E97635" w:rsidP="00E97635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BD0718">
        <w:rPr>
          <w:rFonts w:cs="Times New Roman"/>
          <w:sz w:val="24"/>
          <w:szCs w:val="24"/>
        </w:rPr>
        <w:t>от 14.11.2013 № 394 (ред. от 27.04.2017)</w:t>
      </w:r>
    </w:p>
    <w:p w:rsidR="00F311F4" w:rsidRPr="00BD0718" w:rsidRDefault="00F311F4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0"/>
        <w:gridCol w:w="7739"/>
      </w:tblGrid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 (далее - Государственная программа)</w:t>
            </w:r>
          </w:p>
        </w:tc>
      </w:tr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1E0962" w:rsidRPr="00BD0718" w:rsidTr="00440118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культуре Ленинградской области в 2014 году;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труду и занятости населения Ленинградской области в 2014-2015 годах;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1E0962" w:rsidRPr="00BD0718" w:rsidTr="00440118">
        <w:trPr>
          <w:trHeight w:val="6477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bookmarkStart w:id="0" w:name="_GoBack" w:colFirst="0" w:colLast="0"/>
            <w:r w:rsidRPr="00BD0718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архитектуре и градостроительству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тарифам и ценовой политике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внешним связям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молодежной политике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печати и связям с общественностью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области;</w:t>
            </w:r>
          </w:p>
          <w:p w:rsidR="001E0962" w:rsidRPr="00BD0718" w:rsidRDefault="001E0962" w:rsidP="00E97635">
            <w:pPr>
              <w:autoSpaceDE w:val="0"/>
              <w:autoSpaceDN w:val="0"/>
              <w:adjustRightInd w:val="0"/>
              <w:ind w:firstLine="284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государственное казенное учреждение Ленинградской области "Центр энергосбережения и повышения </w:t>
            </w:r>
            <w:proofErr w:type="spellStart"/>
            <w:r w:rsidRPr="00BD0718">
              <w:rPr>
                <w:rFonts w:cs="Times New Roman"/>
                <w:sz w:val="24"/>
                <w:szCs w:val="24"/>
              </w:rPr>
              <w:t>энергоэффективности</w:t>
            </w:r>
            <w:proofErr w:type="spellEnd"/>
            <w:r w:rsidRPr="00BD0718">
              <w:rPr>
                <w:rFonts w:cs="Times New Roman"/>
                <w:sz w:val="24"/>
                <w:szCs w:val="24"/>
              </w:rPr>
              <w:t xml:space="preserve"> Ленинградской области";</w:t>
            </w:r>
          </w:p>
        </w:tc>
      </w:tr>
      <w:tr w:rsidR="001E0962" w:rsidRPr="00BD0718" w:rsidTr="00440118">
        <w:trPr>
          <w:trHeight w:val="387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jc w:val="both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органы местного самоуправления;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государственное казенное учреждение "Агентство экономического развития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"Ленинградский областной центр поддержки предпринимательства";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lastRenderedPageBreak/>
              <w:t>государственное бюджетное учреждение Ленинградской области "Центр досуговых, оздоровительных и учебных программ "Молодежный";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акционерное общество "Агентство поддержки малого и среднего предпринимательства, региональная </w:t>
            </w:r>
            <w:proofErr w:type="spellStart"/>
            <w:r w:rsidRPr="00BD0718">
              <w:rPr>
                <w:rFonts w:cs="Times New Roman"/>
                <w:sz w:val="24"/>
                <w:szCs w:val="24"/>
              </w:rPr>
              <w:t>микрокредитная</w:t>
            </w:r>
            <w:proofErr w:type="spellEnd"/>
            <w:r w:rsidRPr="00BD0718">
              <w:rPr>
                <w:rFonts w:cs="Times New Roman"/>
                <w:sz w:val="24"/>
                <w:szCs w:val="24"/>
              </w:rPr>
              <w:t xml:space="preserve"> компания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открытое акционерное общество "Инновационное агентство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государственное автономное образовательное учреждение </w:t>
            </w:r>
            <w:proofErr w:type="gramStart"/>
            <w:r w:rsidRPr="00BD0718">
              <w:rPr>
                <w:rFonts w:cs="Times New Roman"/>
                <w:sz w:val="24"/>
                <w:szCs w:val="24"/>
              </w:rPr>
              <w:t>дополнительного</w:t>
            </w:r>
            <w:proofErr w:type="gramEnd"/>
            <w:r w:rsidRPr="00BD0718">
              <w:rPr>
                <w:rFonts w:cs="Times New Roman"/>
                <w:sz w:val="24"/>
                <w:szCs w:val="24"/>
              </w:rPr>
              <w:t xml:space="preserve"> образования Ленинградской области "Учебно-методический центр";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некоммерческое партнерство "Северо-Западный кластер медицинской, фармацевтической промышленности и радиационных технологий";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организации - участники объединенного пилотного инновационного территориального кластера медицинской, фармацевтической промышленности, радиационных технологий на территории Ленинградской области (согласно </w:t>
            </w:r>
            <w:hyperlink r:id="rId5" w:history="1">
              <w:r w:rsidRPr="00BD0718">
                <w:rPr>
                  <w:rFonts w:cs="Times New Roman"/>
                  <w:sz w:val="24"/>
                  <w:szCs w:val="24"/>
                </w:rPr>
                <w:t>приложению 9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к Государственной программе);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BD0718">
              <w:rPr>
                <w:rFonts w:cs="Times New Roman"/>
                <w:sz w:val="24"/>
                <w:szCs w:val="24"/>
              </w:rPr>
              <w:t>Ленобллизинг</w:t>
            </w:r>
            <w:proofErr w:type="spellEnd"/>
            <w:r w:rsidRPr="00BD0718">
              <w:rPr>
                <w:rFonts w:cs="Times New Roman"/>
                <w:sz w:val="24"/>
                <w:szCs w:val="24"/>
              </w:rPr>
              <w:t>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организации, образующие инфраструктуру поддержки предпринимательства (перечень организаций приводится в </w:t>
            </w:r>
            <w:hyperlink r:id="rId6" w:history="1">
              <w:r w:rsidRPr="00BD0718">
                <w:rPr>
                  <w:rFonts w:cs="Times New Roman"/>
                  <w:sz w:val="24"/>
                  <w:szCs w:val="24"/>
                </w:rPr>
                <w:t>подпрограмме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"Развитие малого, среднего предпринимательства и потребительского рынка Ленинградской области");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государственные профессиональные образовательные организации и образовательные организации </w:t>
            </w:r>
            <w:proofErr w:type="gramStart"/>
            <w:r w:rsidRPr="00BD0718">
              <w:rPr>
                <w:rFonts w:cs="Times New Roman"/>
                <w:sz w:val="24"/>
                <w:szCs w:val="24"/>
              </w:rPr>
              <w:t>высшего</w:t>
            </w:r>
            <w:proofErr w:type="gramEnd"/>
            <w:r w:rsidRPr="00BD0718">
              <w:rPr>
                <w:rFonts w:cs="Times New Roman"/>
                <w:sz w:val="24"/>
                <w:szCs w:val="24"/>
              </w:rPr>
              <w:t xml:space="preserve"> образования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государственное казенное учреждение культуры "Ленинградская областная детская библиотека";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Фонд содействия инновационному развитию и кадровому обеспечению экономики Ленинградской области</w:t>
            </w:r>
          </w:p>
        </w:tc>
      </w:tr>
      <w:bookmarkEnd w:id="0"/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lastRenderedPageBreak/>
              <w:t>Подпрограммы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7" w:history="1">
              <w:r w:rsidRPr="00BD0718">
                <w:rPr>
                  <w:rFonts w:cs="Times New Roman"/>
                  <w:sz w:val="24"/>
                  <w:szCs w:val="24"/>
                </w:rPr>
                <w:t>Обеспечение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благоприятного инвестиционного климата в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8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промышленности и инноваций в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9" w:history="1">
              <w:r w:rsidRPr="00BD0718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системы стратегического управления социально-экономическим развитием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0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рынка труда и содействие занятости населения Ленинградской области" в 2014-2015 годах, с 2016 года реализуется государственная программа Ленинградской области "Содействие занятости населения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1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малого, среднего предпринимательства и потребительского рынка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2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международных и межрегиональных связей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3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внутреннего и въездного туризма в Ленинградской области";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4" w:history="1">
              <w:r w:rsidRPr="00BD0718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объединенного пилотного инновационного территориального кластера медицинской, фармацевтической промышленности, радиационных технологий на территории Ленинградской области"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5" w:history="1">
              <w:r w:rsidRPr="00BD0718">
                <w:rPr>
                  <w:rFonts w:cs="Times New Roman"/>
                  <w:sz w:val="24"/>
                  <w:szCs w:val="24"/>
                </w:rPr>
                <w:t>Улучшение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условий и охраны труда в Ленинградской области"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"</w:t>
            </w:r>
            <w:hyperlink r:id="rId16" w:history="1">
              <w:r w:rsidRPr="00BD0718">
                <w:rPr>
                  <w:rFonts w:cs="Times New Roman"/>
                  <w:sz w:val="24"/>
                  <w:szCs w:val="24"/>
                </w:rPr>
                <w:t>Оказание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содействия добровольному переселению в Ленинградскую </w:t>
            </w:r>
            <w:r w:rsidRPr="00BD0718">
              <w:rPr>
                <w:rFonts w:cs="Times New Roman"/>
                <w:sz w:val="24"/>
                <w:szCs w:val="24"/>
              </w:rPr>
              <w:lastRenderedPageBreak/>
              <w:t>область соотечественников, проживающих за рубежом"</w:t>
            </w:r>
          </w:p>
        </w:tc>
      </w:tr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lastRenderedPageBreak/>
              <w:t>Цель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Создание условий для устойчивого и сбалансированного экономического развития Ленинградской области темпами выше среднероссийских</w:t>
            </w:r>
          </w:p>
        </w:tc>
      </w:tr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Создание благоприятных условий ведения предпринимательской деятельности для привлечения инвестиций в экономику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создание конкурентоспособной, устойчивой, высокотехнологичной и территориально сбалансированной промышленности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совершенствование системы стратегического управления социально-экономическим развитием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повышение эффективности занятости населения Ленинградской области, включая граждан, испытывающих трудности в поиске работы, улучшение условий и охраны труда в 2014-2015 годах;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создание условий для устойчивого функционирования и развития малого и среднего предпринимательства, увеличения его вклада в решение задач социально-экономического развития Ленинградской области;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повышение степени вовлеченности Ленинградской области в процесс международной интеграции, создание условий для достижения регионом лидирующих позиций с точки зрения социально-экономического развития, инновационного обновления, повышения конкурентоспособности экономики, решения ключевых социальных задач;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абзац исключен с 27 октября 2014 года. - </w:t>
            </w:r>
            <w:hyperlink r:id="rId17" w:history="1">
              <w:r w:rsidRPr="00BD0718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27.10.2014 N 488</w:t>
            </w:r>
          </w:p>
        </w:tc>
      </w:tr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2014 - 2020 годы, реализуется в один этап</w:t>
            </w:r>
          </w:p>
        </w:tc>
      </w:tr>
      <w:tr w:rsidR="001E0962" w:rsidRPr="00BD0718" w:rsidTr="00E97635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- 29003267,0 тыс. рублей, в том числе: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год - 3152648,3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2015 год - 6057087,1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2016 год - 7674810,9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2017 год - 4098891,1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2018 год - 2952193,5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2019 год - 2895830,1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2020 год - 2171806,0 тыс.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объем финансирования за счет средств федерального бюджета - 1683428,0 тыс. рублей, в том числе: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год - 707520,1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2015 год - 597659,2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2016 год - 256220,3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2017 год - 83712,3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2018 год - 12772,0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2019 год - 12772,0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lastRenderedPageBreak/>
              <w:t>2020 год - 12772,0 тыс.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объем финансирования за счет средств областного бюджета - 15549759,9 тыс. рублей, в том числе: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год - 2238190,8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2015 год - 2919959,0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2016 год - 5283906,6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2017 год - 1354215,4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2018 год - 1304408,7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2019 год - 1293875,5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2020 год - 1155204,0 тыс.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объем финансирования за счет средств местных бюджетов - 38676,6 тыс. рублей, в том числе: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год - 4777,4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2015 год - 6252,4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2016 год - 5598,0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2017 год - 8543,4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2018 год - 9032,8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2019 год - 3172,6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2020 год - 1300,0 тыс.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объем финансирования за счет сре</w:t>
            </w:r>
            <w:proofErr w:type="gramStart"/>
            <w:r w:rsidRPr="00BD0718">
              <w:rPr>
                <w:rFonts w:cs="Times New Roman"/>
                <w:sz w:val="24"/>
                <w:szCs w:val="24"/>
              </w:rPr>
              <w:t>дств пр</w:t>
            </w:r>
            <w:proofErr w:type="gramEnd"/>
            <w:r w:rsidRPr="00BD0718">
              <w:rPr>
                <w:rFonts w:cs="Times New Roman"/>
                <w:sz w:val="24"/>
                <w:szCs w:val="24"/>
              </w:rPr>
              <w:t>очих источников - 11731402,5 тыс. рублей, в том числе: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2014 год - 202160,0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2015 год - 2533216,5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2016 год - 2129086,0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2017 год - 2652420,0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2018 год - 1625980,0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2019 год - 1586010,0 тыс. рублей,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2020 год - 1002530,0 тыс. рублей</w:t>
            </w:r>
          </w:p>
        </w:tc>
      </w:tr>
      <w:tr w:rsidR="001E0962" w:rsidRPr="00BD0718" w:rsidTr="00E97635">
        <w:trPr>
          <w:trHeight w:val="28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К концу 2020 года: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рост валового регионального продукта (в основных ценах соответствующих лет) до 1288,1 </w:t>
            </w:r>
            <w:proofErr w:type="gramStart"/>
            <w:r w:rsidRPr="00BD0718">
              <w:rPr>
                <w:rFonts w:cs="Times New Roman"/>
                <w:sz w:val="24"/>
                <w:szCs w:val="24"/>
              </w:rPr>
              <w:t>млрд</w:t>
            </w:r>
            <w:proofErr w:type="gramEnd"/>
            <w:r w:rsidRPr="00BD0718">
              <w:rPr>
                <w:rFonts w:cs="Times New Roman"/>
                <w:sz w:val="24"/>
                <w:szCs w:val="24"/>
              </w:rPr>
              <w:t xml:space="preserve">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увеличение объема инвестиций в основной капитал до 297,9 </w:t>
            </w:r>
            <w:proofErr w:type="gramStart"/>
            <w:r w:rsidRPr="00BD0718">
              <w:rPr>
                <w:rFonts w:cs="Times New Roman"/>
                <w:sz w:val="24"/>
                <w:szCs w:val="24"/>
              </w:rPr>
              <w:t>млрд</w:t>
            </w:r>
            <w:proofErr w:type="gramEnd"/>
            <w:r w:rsidRPr="00BD0718">
              <w:rPr>
                <w:rFonts w:cs="Times New Roman"/>
                <w:sz w:val="24"/>
                <w:szCs w:val="24"/>
              </w:rPr>
              <w:t xml:space="preserve"> рублей;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оборот субъектов малого и среднего предпринимательства в постоянных ценах по отношению к показателю 2014 года - 134,0 проц.;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 xml:space="preserve">абзац исключен с 14 декабря 2015 года. - </w:t>
            </w:r>
            <w:hyperlink r:id="rId18" w:history="1">
              <w:r w:rsidRPr="00BD0718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BD0718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14.12.2015 N 476;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создание и модернизация 235,2 тыс. высокопроизводительных рабочих мест (прирост составит 59,1 тыс. высокопроизводительных рабочих мест);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рост индекса производительности труда - 130,7 проц. к уровню 2013 года;</w:t>
            </w:r>
          </w:p>
          <w:p w:rsidR="001E0962" w:rsidRPr="00BD0718" w:rsidRDefault="001E0962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BD0718">
              <w:rPr>
                <w:rFonts w:cs="Times New Roman"/>
                <w:sz w:val="24"/>
                <w:szCs w:val="24"/>
              </w:rPr>
              <w:t>рост реальной заработной платы - 138,2 проц. к уровню 2013 года</w:t>
            </w:r>
          </w:p>
        </w:tc>
      </w:tr>
    </w:tbl>
    <w:p w:rsidR="001E0962" w:rsidRPr="00BD0718" w:rsidRDefault="001E0962">
      <w:pPr>
        <w:rPr>
          <w:sz w:val="24"/>
          <w:szCs w:val="24"/>
        </w:rPr>
      </w:pPr>
    </w:p>
    <w:sectPr w:rsidR="001E0962" w:rsidRPr="00BD0718" w:rsidSect="00E976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01"/>
    <w:rsid w:val="001E0962"/>
    <w:rsid w:val="00440118"/>
    <w:rsid w:val="00972E01"/>
    <w:rsid w:val="00B24F5C"/>
    <w:rsid w:val="00BD0718"/>
    <w:rsid w:val="00E97635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96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13E6EBF17F97D5496BA994944CE75926661ADCE7E8BEA17D5C359363880D36D2C242250143795BcFv9H" TargetMode="External"/><Relationship Id="rId13" Type="http://schemas.openxmlformats.org/officeDocument/2006/relationships/hyperlink" Target="consultantplus://offline/ref=3C13E6EBF17F97D5496BA994944CE75926661ADCE7E8BEA17D5C359363880D36D2C2422501427C51cFvEH" TargetMode="External"/><Relationship Id="rId18" Type="http://schemas.openxmlformats.org/officeDocument/2006/relationships/hyperlink" Target="consultantplus://offline/ref=3C13E6EBF17F97D5496BA994944CE75926681BDFECECBEA17D5C359363880D36D2C2422501437F5FcFv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13E6EBF17F97D5496BA994944CE75926661ADCE7E8BEA17D5C359363880D36D2C2422501437B58cFvDH" TargetMode="External"/><Relationship Id="rId12" Type="http://schemas.openxmlformats.org/officeDocument/2006/relationships/hyperlink" Target="consultantplus://offline/ref=3C13E6EBF17F97D5496BA994944CE75926661ADCE7E8BEA17D5C359363880D36D2C2422501427D5FcFvAH" TargetMode="External"/><Relationship Id="rId17" Type="http://schemas.openxmlformats.org/officeDocument/2006/relationships/hyperlink" Target="consultantplus://offline/ref=3C13E6EBF17F97D5496BA994944CE759266B1FD8E6EBBEA17D5C359363880D36D2C2422501437F58cFv4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C13E6EBF17F97D5496BA994944CE75926661ADCE7E8BEA17D5C359363880D36D2C2422500457A5BcFv5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13E6EBF17F97D5496BA994944CE75926661ADCE7E8BEA17D5C359363880D36D2C2422501427F50cFvEH" TargetMode="External"/><Relationship Id="rId11" Type="http://schemas.openxmlformats.org/officeDocument/2006/relationships/hyperlink" Target="consultantplus://offline/ref=3C13E6EBF17F97D5496BA994944CE75926661ADCE7E8BEA17D5C359363880D36D2C2422501427F50cFvEH" TargetMode="External"/><Relationship Id="rId5" Type="http://schemas.openxmlformats.org/officeDocument/2006/relationships/hyperlink" Target="consultantplus://offline/ref=3C13E6EBF17F97D5496BA994944CE75926661ADCE7E8BEA17D5C359363880D36D2C2422500427A59cFv9H" TargetMode="External"/><Relationship Id="rId15" Type="http://schemas.openxmlformats.org/officeDocument/2006/relationships/hyperlink" Target="consultantplus://offline/ref=3C13E6EBF17F97D5496BA994944CE75926661ADCE7E8BEA17D5C359363880D36D2C2422500457D5DcFvAH" TargetMode="External"/><Relationship Id="rId10" Type="http://schemas.openxmlformats.org/officeDocument/2006/relationships/hyperlink" Target="consultantplus://offline/ref=3C13E6EBF17F97D5496BA994944CE75926661ADCE7E8BEA17D5C359363880D36D2C242250143765AcFv8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13E6EBF17F97D5496BA994944CE75926661ADCE7E8BEA17D5C359363880D36D2C2422501437851cFvDH" TargetMode="External"/><Relationship Id="rId14" Type="http://schemas.openxmlformats.org/officeDocument/2006/relationships/hyperlink" Target="consultantplus://offline/ref=3C13E6EBF17F97D5496BA994944CE75926661ADCE7E8BEA17D5C359363880D36D2C2422501447A58cFv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1566</Words>
  <Characters>8929</Characters>
  <Application>Microsoft Office Word</Application>
  <DocSecurity>0</DocSecurity>
  <Lines>74</Lines>
  <Paragraphs>20</Paragraphs>
  <ScaleCrop>false</ScaleCrop>
  <Company/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5</cp:revision>
  <dcterms:created xsi:type="dcterms:W3CDTF">2017-08-16T07:46:00Z</dcterms:created>
  <dcterms:modified xsi:type="dcterms:W3CDTF">2017-10-11T13:55:00Z</dcterms:modified>
</cp:coreProperties>
</file>